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8B0B" w14:textId="77777777" w:rsidR="00C4103E" w:rsidRPr="00303ECE" w:rsidRDefault="00C4103E" w:rsidP="00C4103E">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303ECE">
        <w:rPr>
          <w:rFonts w:ascii="Times New Roman" w:eastAsia="Times New Roman" w:hAnsi="Times New Roman" w:cs="Times New Roman"/>
          <w:b/>
          <w:bCs/>
          <w:color w:val="1D1D1B"/>
          <w:kern w:val="36"/>
          <w:sz w:val="20"/>
          <w:szCs w:val="20"/>
          <w:lang w:eastAsia="uk-UA"/>
        </w:rPr>
        <w:t>Начальник Головного управління ДПС у Дніпропетровській області Ганна Чуб: сплата податків має бути комфортною, простою та зрозумілою</w:t>
      </w:r>
    </w:p>
    <w:p w14:paraId="39D520B4"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За п’ять місяців поточного року податкові надходження у доходній частині бюджету країни склали 84,5%. Для порівняння – на кінець 2020 року питома вага податків у Держбюджеті була помітно меншою – 79,1%.</w:t>
      </w:r>
    </w:p>
    <w:p w14:paraId="40546F09"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Тенденція зберігається – податків стали збирати більше. На початку червня податківці прозвітували не лише про ріст надходжень у порівнянні з минулорічними показниками перших п’яти місяців, а й про перевищення нинішніх індикативів.</w:t>
      </w:r>
    </w:p>
    <w:p w14:paraId="0234775A"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Серед регіонів, які своїми результатами суттєво перевершують загальнодержавні показники, – Дніпропетровщина. За січень-травень ріст надходжень у порівнянні з аналогічним минулорічним періодом склав 128,3%. У абсолютних цифрах Дніпропетровський регіон скерував до бюджетів усіх рівнів (без урахування єдиного внеску) 23, 538 млрд гривень. У тому числі: до Держбюджету –11,239 млрд грн, до місцевих бюджетів регіону – 12,299 млрд гривень.</w:t>
      </w:r>
    </w:p>
    <w:p w14:paraId="31D36B52"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Що стає драйвером такого темпу в регіоні й чи надовго його вистачить? Наскільки виправдане ствердження, що сильний регіон – це фундамент фінансової безпеки держави? Чи готовий місцевий бізнес на діалог з податківцями та як знищити стереотипне негативне їх сприйняття? Яка частина економіки регіону схована у "тінь" та чи є шанс створити для всіх справедливі та прозорі умови?</w:t>
      </w:r>
    </w:p>
    <w:p w14:paraId="16C90867"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color w:val="000000"/>
          <w:sz w:val="20"/>
          <w:szCs w:val="20"/>
          <w:bdr w:val="none" w:sz="0" w:space="0" w:color="auto" w:frame="1"/>
          <w:lang w:eastAsia="uk-UA"/>
        </w:rPr>
        <w:t>Про це та багато іншого поговорили з Ганною Чуб – вона майже два роки очолює Головне управління ДПС у Дніпропетровській області.</w:t>
      </w:r>
    </w:p>
    <w:p w14:paraId="39541935"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Ганно Володимирівно, ваш регіон не перший рік – серед лідерів по адмініструванню податків. Чим мотивуєте платників – батогом чи пряником?</w:t>
      </w:r>
    </w:p>
    <w:p w14:paraId="6A57CC29"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Зазначу, що платник – це сьогодні безумовний пріоритет для кожного податківця.</w:t>
      </w:r>
    </w:p>
    <w:p w14:paraId="45402CCB"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Зі служби, що колись виконувала фіскальні функції, ДПС перетворилась у сервісну службу. А це означає, що той, кому вона надає свої послуги,– стоїть на чолі кута. Саме платник є нашим партнером, замовником наших послуг. Свою діяльність плануємо, виходячи саме з такої позиції. Це – спрощення контакту з податківцями, розвиток нових видів сервісу, запровадження сучасних стандартів обслуговування і ще багато чого. Ми маємо зробити так, щоб процедура сплати податків була легкою, простою, зручною, доступною для будь-кого: хай то великий платник з великого бізнесу чи фізична особа – підприємець. Щоб людина чітко розуміла не лише, що вона сплачує податки, а й куди вони підуть. Ми маємо проявляти повагу до сумлінного платника як до зразкового громадянина, справжнього патріота. І це не пафосні слова. Адже, нагадаю: левова доля дохідної частини бюджету країни – це податки, в яких прямо чи опосередковано є внесок українців. І тих, які, скажімо, офіційно працевлаштовані чи ведуть прозору звітність у себе на фірмі, і тих, хто всіляко намагається уникнути оподаткування. Адже навіть вони, купуючи товари чи замовляючи послуги, опосередковано сплачують у державну казну. Щоправда, далеко не у тому обсязі, у якому повинні.     </w:t>
      </w:r>
    </w:p>
    <w:p w14:paraId="4A0330CD"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Хочу заначити, що у нас в регіоні обсяги сплати податків </w:t>
      </w:r>
      <w:proofErr w:type="spellStart"/>
      <w:r w:rsidRPr="00303ECE">
        <w:rPr>
          <w:rFonts w:ascii="Times New Roman" w:eastAsia="Times New Roman" w:hAnsi="Times New Roman" w:cs="Times New Roman"/>
          <w:color w:val="000000"/>
          <w:sz w:val="20"/>
          <w:szCs w:val="20"/>
          <w:lang w:eastAsia="uk-UA"/>
        </w:rPr>
        <w:t>фізособами</w:t>
      </w:r>
      <w:proofErr w:type="spellEnd"/>
      <w:r w:rsidRPr="00303ECE">
        <w:rPr>
          <w:rFonts w:ascii="Times New Roman" w:eastAsia="Times New Roman" w:hAnsi="Times New Roman" w:cs="Times New Roman"/>
          <w:color w:val="000000"/>
          <w:sz w:val="20"/>
          <w:szCs w:val="20"/>
          <w:lang w:eastAsia="uk-UA"/>
        </w:rPr>
        <w:t xml:space="preserve"> останнім часом зростають. Тобто люди стають більш відповідальними. І ми вдячні усім платникам, які сумлінно виконують свій обов’язок та наповнюють бюджети. Це з одного боку.</w:t>
      </w:r>
    </w:p>
    <w:p w14:paraId="77740621"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А з іншого боку – ми все ще мусимо констатувати недостатній рівень податкової культури українців.</w:t>
      </w:r>
    </w:p>
    <w:p w14:paraId="391C2224"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Чи є елементи тиску на платників з боку податківців?</w:t>
      </w:r>
    </w:p>
    <w:p w14:paraId="07568630"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Я особисто проти застосування заходів тиску проти порушників податкового законодавства. Але я за невідворотність відповідальності. Якщо ми говоримо, що будуємо фінансово незалежну і разом з тим – правову державу, де головним визначальним чинником є закон, якщо хочемо відповідати міжнародним стандартам та врешті поважати себе, – ми мусимо створити однакові – рівні та справедливі – правила для всіх. І для громадян, і для бізнесу.</w:t>
      </w:r>
    </w:p>
    <w:p w14:paraId="1D66A160"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Збільшення надходжень на Дніпропетровщині – це результат вашого спілкування з бізнесом? Він налаштований на діалог та співпрацю з податковими органами?</w:t>
      </w:r>
    </w:p>
    <w:p w14:paraId="0549B3B9"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Так. Зазначу, що тенденція збільшення надходжень зберігається вже давно й має декілька пояснень. До прикладу, податок на додану вартість збільшується за рахунок боротьби зі схемами ухилення від оподаткування. А ще тому, що зростає фізичний обсяг товарообороту у роздрібній торгівлі.</w:t>
      </w:r>
    </w:p>
    <w:p w14:paraId="77807D7F"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Податок на доходи </w:t>
      </w:r>
      <w:proofErr w:type="spellStart"/>
      <w:r w:rsidRPr="00303ECE">
        <w:rPr>
          <w:rFonts w:ascii="Times New Roman" w:eastAsia="Times New Roman" w:hAnsi="Times New Roman" w:cs="Times New Roman"/>
          <w:color w:val="000000"/>
          <w:sz w:val="20"/>
          <w:szCs w:val="20"/>
          <w:lang w:eastAsia="uk-UA"/>
        </w:rPr>
        <w:t>фізосіб</w:t>
      </w:r>
      <w:proofErr w:type="spellEnd"/>
      <w:r w:rsidRPr="00303ECE">
        <w:rPr>
          <w:rFonts w:ascii="Times New Roman" w:eastAsia="Times New Roman" w:hAnsi="Times New Roman" w:cs="Times New Roman"/>
          <w:color w:val="000000"/>
          <w:sz w:val="20"/>
          <w:szCs w:val="20"/>
          <w:lang w:eastAsia="uk-UA"/>
        </w:rPr>
        <w:t xml:space="preserve"> – у тому числі за рахунок підвищення з 1 січня цього року мінімальної зарплати з 5 до 6 тисяч гривень.</w:t>
      </w:r>
    </w:p>
    <w:p w14:paraId="175B614F"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Варто зазначити, що на зростання надходжень до бюджету впливають податки, які мають найбільшу питому вагу у загальній сумі надходжень. Зокрема, до Держбюджету – це ПДВ (46 %); ПДФО (30 %); рентні та ресурсні платежі (10,9 %). До місцевих бюджетів: ПДФО (63 %); єдиний податок (12 %); рентні і ресурсні платежі (4 %).</w:t>
      </w:r>
    </w:p>
    <w:p w14:paraId="27B0C408"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До речі, щодо рентної плати – надходження у нас також показали ріст у порівнянні з аналогічним періодом минулого року. Збільшення надходжень по ренті у січні – травні поточного року складає понад 1 860 млн грн, при цьому частка надходжень місцевих бюджетів зросла на 516,8 млн гривень.</w:t>
      </w:r>
    </w:p>
    <w:p w14:paraId="435D2074"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Надходження єдиного внеску за цей же період перевищили запланований показник на 9,7 %, темп росту у порівнянні з аналогічним періодом 2020 року складає 118,5 %.</w:t>
      </w:r>
    </w:p>
    <w:p w14:paraId="66B2C8CC"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На початку цього року тодішній очільник ДПС України (а нині перший віце-прем’єр та міністр економіки) Олексій Любченко назвав приголомшливі дані: в Україні на одного офіційного працевлаштованого приходиться двоє "з ложкою": пенсіонери, діти, а також – неофіційно працевлаштовані… Як у вас? Чи виходять платники у прозоре поле?</w:t>
      </w:r>
    </w:p>
    <w:p w14:paraId="73CE1EF6"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Статистика по нашому регіону, думаю, трохи більш оптимістична, ніж та, яку ви назвали, однак боротьбою з "тінню" займаємось постійно. Населення Дніпропетровщини складає понад 3 мільйони громадян, половина з яких – економічно активна. І з цієї економічно активної половини офіційно працевлаштовані 782 тисячі особи. Ще 718 тисяч – тобто, майже половина,- не легалізовані. На сьогодні не можна сказати, що у регіоні є платники, які систематично не сплачують податки. Але – як ми бачимо – у нас є ті, хто не платить податки, оскільки офіційно не працевлаштовані. Така ситуація призводить до значних втрат доходів бюджетів. Проста арифметика: середня заробітна плата по Дніпропетровській області складає 13,5 тисяч гривень. Якби ті 718 тисяч нелегалізованих працівників сплачували податки, до бюджетів щомісячно надходило б додатково понад 1,890 млрд гривень! За рік це – понад 22,6 млрд. Колосальна сума. Варто усвідомити, що сплата податків – це своєрідний суспільний договір. Тут принципово важливо, щоб його виконували усі. Податки служать кожному з нас – ось якою повинна бути головна мотивація платника.</w:t>
      </w:r>
    </w:p>
    <w:p w14:paraId="4586AFF0"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lastRenderedPageBreak/>
        <w:t>Виплати у "конвертах" одна з ключових складових "тіньової" економіки.  Припинити цю практику повинні не тільки державні контролюючі органи і не лише роботодавці. А й – передусім – самі наймані робітники, що погоджуються на "конверти". Адже разом з цим "конвертом" вони отримують квиток до режиму безправ’я по відношенню до себе з боку роботодавця, до безперспективного майбутнього. Головне – втрата страхового стажу для призначення пенсії. Люди самі – свідомо чи ні – позбавляють себе соціальних гарантій. Нагадаю, що мінімальна заробітна плата є державною соціальною гарантією, обов’язковою на всій території України для підприємств усіх форм власності і роботодавці зобов’язані виконувати норми законодавства.</w:t>
      </w:r>
    </w:p>
    <w:p w14:paraId="5B186BAB"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Чи взагалі реально побороти "тінь", скажімо, в окремо взятому регіоні?</w:t>
      </w:r>
      <w:r w:rsidRPr="00303ECE">
        <w:rPr>
          <w:rFonts w:ascii="Times New Roman" w:eastAsia="Times New Roman" w:hAnsi="Times New Roman" w:cs="Times New Roman"/>
          <w:b/>
          <w:bCs/>
          <w:color w:val="000000"/>
          <w:sz w:val="20"/>
          <w:szCs w:val="20"/>
          <w:bdr w:val="none" w:sz="0" w:space="0" w:color="auto" w:frame="1"/>
          <w:lang w:eastAsia="uk-UA"/>
        </w:rPr>
        <w:t> </w:t>
      </w:r>
      <w:r w:rsidRPr="00303ECE">
        <w:rPr>
          <w:rFonts w:ascii="Times New Roman" w:eastAsia="Times New Roman" w:hAnsi="Times New Roman" w:cs="Times New Roman"/>
          <w:b/>
          <w:bCs/>
          <w:i/>
          <w:iCs/>
          <w:color w:val="000000"/>
          <w:sz w:val="20"/>
          <w:szCs w:val="20"/>
          <w:bdr w:val="none" w:sz="0" w:space="0" w:color="auto" w:frame="1"/>
          <w:lang w:eastAsia="uk-UA"/>
        </w:rPr>
        <w:t>Які методи ви застосовуєте та чи можете</w:t>
      </w:r>
      <w:r w:rsidRPr="00303ECE">
        <w:rPr>
          <w:rFonts w:ascii="Times New Roman" w:eastAsia="Times New Roman" w:hAnsi="Times New Roman" w:cs="Times New Roman"/>
          <w:color w:val="000000"/>
          <w:sz w:val="20"/>
          <w:szCs w:val="20"/>
          <w:lang w:eastAsia="uk-UA"/>
        </w:rPr>
        <w:t> </w:t>
      </w:r>
      <w:r w:rsidRPr="00303ECE">
        <w:rPr>
          <w:rFonts w:ascii="Times New Roman" w:eastAsia="Times New Roman" w:hAnsi="Times New Roman" w:cs="Times New Roman"/>
          <w:b/>
          <w:bCs/>
          <w:i/>
          <w:iCs/>
          <w:color w:val="000000"/>
          <w:sz w:val="20"/>
          <w:szCs w:val="20"/>
          <w:bdr w:val="none" w:sz="0" w:space="0" w:color="auto" w:frame="1"/>
          <w:lang w:eastAsia="uk-UA"/>
        </w:rPr>
        <w:t>вже назвати результати? </w:t>
      </w:r>
    </w:p>
    <w:p w14:paraId="52E76506"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Переконана: регіони – ключові драйвери економіки. Виведення у прозору площину "тіньового" пласту економіки – це якраз задача, котру слід вирішувати як на рівні держави, так і на рівні регіону та кожного громадянина. І це не лише боротьба зі згаданими "конвертами", звісно. Це комплексна – кропітка і не завжди помітна – робота. Дієвих методів достатньо – зараз не вистачить часу їх усі обговорити.</w:t>
      </w:r>
    </w:p>
    <w:p w14:paraId="121B7238"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Результати можна оцінювати за декількома – як прямими, так і непрямими – факторами. Наприклад, за динамікою кількості платників у її абсолютних цифрах. Яка у нас динаміка? Можу зазначити, що кількість платників останнім часом зростає. Так, станом на 1 червня 2021 року на обліку в органах податкової служби регіону зафіксовано понад 256 тисяч платників податків. Це більше показника відповідного періоду минулого року майже на 4 тисячі. Із загальної кількості суб’єктів господарювання понад 112,5 тисяч – </w:t>
      </w:r>
      <w:proofErr w:type="spellStart"/>
      <w:r w:rsidRPr="00303ECE">
        <w:rPr>
          <w:rFonts w:ascii="Times New Roman" w:eastAsia="Times New Roman" w:hAnsi="Times New Roman" w:cs="Times New Roman"/>
          <w:color w:val="000000"/>
          <w:sz w:val="20"/>
          <w:szCs w:val="20"/>
          <w:lang w:eastAsia="uk-UA"/>
        </w:rPr>
        <w:t>юрособи</w:t>
      </w:r>
      <w:proofErr w:type="spellEnd"/>
      <w:r w:rsidRPr="00303ECE">
        <w:rPr>
          <w:rFonts w:ascii="Times New Roman" w:eastAsia="Times New Roman" w:hAnsi="Times New Roman" w:cs="Times New Roman"/>
          <w:color w:val="000000"/>
          <w:sz w:val="20"/>
          <w:szCs w:val="20"/>
          <w:lang w:eastAsia="uk-UA"/>
        </w:rPr>
        <w:t xml:space="preserve"> та майже 144 тисячі – </w:t>
      </w:r>
      <w:proofErr w:type="spellStart"/>
      <w:r w:rsidRPr="00303ECE">
        <w:rPr>
          <w:rFonts w:ascii="Times New Roman" w:eastAsia="Times New Roman" w:hAnsi="Times New Roman" w:cs="Times New Roman"/>
          <w:color w:val="000000"/>
          <w:sz w:val="20"/>
          <w:szCs w:val="20"/>
          <w:lang w:eastAsia="uk-UA"/>
        </w:rPr>
        <w:t>фізосіб</w:t>
      </w:r>
      <w:proofErr w:type="spellEnd"/>
      <w:r w:rsidRPr="00303ECE">
        <w:rPr>
          <w:rFonts w:ascii="Times New Roman" w:eastAsia="Times New Roman" w:hAnsi="Times New Roman" w:cs="Times New Roman"/>
          <w:color w:val="000000"/>
          <w:sz w:val="20"/>
          <w:szCs w:val="20"/>
          <w:lang w:eastAsia="uk-UA"/>
        </w:rPr>
        <w:t xml:space="preserve"> – підприємців. У травні цьогоріч на податковий облік взято 304 юридичні особи та 1 653 </w:t>
      </w:r>
      <w:proofErr w:type="spellStart"/>
      <w:r w:rsidRPr="00303ECE">
        <w:rPr>
          <w:rFonts w:ascii="Times New Roman" w:eastAsia="Times New Roman" w:hAnsi="Times New Roman" w:cs="Times New Roman"/>
          <w:color w:val="000000"/>
          <w:sz w:val="20"/>
          <w:szCs w:val="20"/>
          <w:lang w:eastAsia="uk-UA"/>
        </w:rPr>
        <w:t>фізособи</w:t>
      </w:r>
      <w:proofErr w:type="spellEnd"/>
      <w:r w:rsidRPr="00303ECE">
        <w:rPr>
          <w:rFonts w:ascii="Times New Roman" w:eastAsia="Times New Roman" w:hAnsi="Times New Roman" w:cs="Times New Roman"/>
          <w:color w:val="000000"/>
          <w:sz w:val="20"/>
          <w:szCs w:val="20"/>
          <w:lang w:eastAsia="uk-UA"/>
        </w:rPr>
        <w:t xml:space="preserve"> – підприємця. Хтось реєструється вперше, хтось прибуває до регіону. Але зростання кількості платників – це лише один з результатів роботи по викоріненню "тіньових" схем. Повторюся, "тінь" це системна історична проблема. Це не тільки нелегальне працевлаштування – це також нелегальна торгівля, нелегальні ринки…</w:t>
      </w:r>
    </w:p>
    <w:p w14:paraId="41F99C6B"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До речі, щодо нелегальних ринків. Дніпропетровщина певний час була серед лідерів по контрабанді та нелегальній реалізації контрафакту – після Одеси, Львова та Закарпаття. Передусім – ринки палива, алкоголю, ліків…</w:t>
      </w:r>
    </w:p>
    <w:p w14:paraId="1FF2990D"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Сьогодні боротьба з цими явищами для податківців – серед пріоритетів, які окреслені на рівні Уряду. Скажімо, протидія нелегальному ринку обігу пального, про що багато говориться останнім часом. Ефект від ліквідації цього сегменту як для економіки країни взагалі, так і для регіонів зокрема – буде значний, адже виведення в правове поле нелегальних АЗС – це додаткові мільйонні надходження до бюджету одного регіону.</w:t>
      </w:r>
    </w:p>
    <w:p w14:paraId="38E65BF1"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Як ми діємо? Лише декілька штрихів. Цьогоріч наші фахівці провели 48 перевірок АЗС на території Дніпропетровській області. Результати – встановлені порушення податкового законодавства на загальну суму 7,2 млн гривень. Це тільки цього року у нашому одному регіоні! У ході проведення перевірок встановлено 15 АЗС, які, оформлюючи ліцензію на роздрібну торгівлю пальним, подали до органів ДПС недостовірні дані в документах. Відповідно, на підставі матеріалів перевірок 15 ліцензій анульовано.</w:t>
      </w:r>
    </w:p>
    <w:p w14:paraId="78620CAE"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Варто усвідомлювати, що контрафактна продукція – це не лише недоотримані надходження до бюджету. Це – небезпека для життя та здоров’я кожного з нас. Хто вам дасть гарантію, що маршрутка, у яку ви сіли, була заправлена якісним пальним і з нею не відбудеться непередбачувана ситуація під час руху? Або що сигарети чи алкогольні напої, які були куплені з-під поли, не знищать ваше здоров’я?</w:t>
      </w:r>
    </w:p>
    <w:p w14:paraId="648D7122"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Податкова служба Дніпропетровського регіону – за активний діалог з бізнесом – у тому числі й паливного сегменту. Мета одна – побудова цивілізованого паливного ринку. Компромісів тут бути не може.</w:t>
      </w:r>
    </w:p>
    <w:p w14:paraId="213A245B"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Про касові апарати. Давайте нагадаємо читачам, які особливості у застосуванні РРО існують цьогоріч та як взагалі йде впровадження цих реєстраторів та їх програмних, цифрових аналогів (ПРРО)?</w:t>
      </w:r>
    </w:p>
    <w:p w14:paraId="4E918C54"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Спочатку – про основні зміни. Отже, протягом року: з 1 січня 2021 року до 1 січня 2022-го – РРО та ПРРО не застосовуються платниками єдиного податку другої – четвертої груп (</w:t>
      </w:r>
      <w:proofErr w:type="spellStart"/>
      <w:r w:rsidRPr="00303ECE">
        <w:rPr>
          <w:rFonts w:ascii="Times New Roman" w:eastAsia="Times New Roman" w:hAnsi="Times New Roman" w:cs="Times New Roman"/>
          <w:color w:val="000000"/>
          <w:sz w:val="20"/>
          <w:szCs w:val="20"/>
          <w:lang w:eastAsia="uk-UA"/>
        </w:rPr>
        <w:t>фізособами</w:t>
      </w:r>
      <w:proofErr w:type="spellEnd"/>
      <w:r w:rsidRPr="00303ECE">
        <w:rPr>
          <w:rFonts w:ascii="Times New Roman" w:eastAsia="Times New Roman" w:hAnsi="Times New Roman" w:cs="Times New Roman"/>
          <w:color w:val="000000"/>
          <w:sz w:val="20"/>
          <w:szCs w:val="20"/>
          <w:lang w:eastAsia="uk-UA"/>
        </w:rPr>
        <w:t xml:space="preserve"> – підприємцями), обсяг доходу яких протягом календарного року не перевищує обсягу 220 розмірів мінімальної заробітної плати, встановленої законом на 1 січня податкового (звітного) року, незалежно від обраного виду діяльності. Але ця норма не стосується тих, хто займається реалізацією технічно складних побутових товарів, що підлягають гарантійному ремонту, лікарських засобів, виробів медичного призначення. А також тих, хто надає платні послуги у сфері охорони здоров’я, або займається реалізацією ювелірних і побутових виробів з дорогоцінних металів та дорогоцінного чи </w:t>
      </w:r>
      <w:proofErr w:type="spellStart"/>
      <w:r w:rsidRPr="00303ECE">
        <w:rPr>
          <w:rFonts w:ascii="Times New Roman" w:eastAsia="Times New Roman" w:hAnsi="Times New Roman" w:cs="Times New Roman"/>
          <w:color w:val="000000"/>
          <w:sz w:val="20"/>
          <w:szCs w:val="20"/>
          <w:lang w:eastAsia="uk-UA"/>
        </w:rPr>
        <w:t>напівдорогоцінного</w:t>
      </w:r>
      <w:proofErr w:type="spellEnd"/>
      <w:r w:rsidRPr="00303ECE">
        <w:rPr>
          <w:rFonts w:ascii="Times New Roman" w:eastAsia="Times New Roman" w:hAnsi="Times New Roman" w:cs="Times New Roman"/>
          <w:color w:val="000000"/>
          <w:sz w:val="20"/>
          <w:szCs w:val="20"/>
          <w:lang w:eastAsia="uk-UA"/>
        </w:rPr>
        <w:t xml:space="preserve"> каміння. Останні цьогоріч вже зобов’язані застосовувати касові апарати. Така норма введена вперше.</w:t>
      </w:r>
    </w:p>
    <w:p w14:paraId="40C1411E"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У разі перевищення платником єдиного податку другої – четвертої груп обсягу доходу 220 розмірів мінімальної заробітної плати, він зобов’язаний застосовувати РРО чи ПРРО.</w:t>
      </w:r>
    </w:p>
    <w:p w14:paraId="50EBE421"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Тобто законом відбувається розширення сфери та умов провадження діяльності, при яких є обов’язковим застосування реєстраторів розрахункових операцій. Відповідно, росте кількість зареєстрованих РРО та суми проведених через них розрахунків. А це ще один потужний крок виводу з "тіні" суб’єктів господарювання. Згідно з даними інформаційних систем ДПС України, станом на 1 травня цього року в ДПІ ГУ ДПС зареєстровано 17,7 тисяч РРО та понад 9,3 тисяч ПРРО.</w:t>
      </w:r>
    </w:p>
    <w:p w14:paraId="049BA3BA"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Взагалі, щодо програмних РРО – вважаю їх революційною новацією у сфері розрахунків. Це показовий приклад того, як сучасні цифрові технології на практиці знищують елементи "тіньової" економіки. І це вражає.</w:t>
      </w:r>
    </w:p>
    <w:p w14:paraId="61E4D2F6"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Як це працює?</w:t>
      </w:r>
    </w:p>
    <w:p w14:paraId="227E10A5"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Дуже просто. Реєструється програмний РРО – необхідно отримати кваліфікований електронний підпис у будь-якого надавача електронних довірчих послуг (ДПС видає безкоштовно). Потім – встановити програмне забезпечення на будь-який зручний пристрій, який є в наявності – це може бути комп’ютер, смартфон або планшет. Після цього завантажуємо програмне забезпечення. Від ДПС програмне забезпечення безкоштовне, розміщено на офіційному </w:t>
      </w:r>
      <w:proofErr w:type="spellStart"/>
      <w:r w:rsidRPr="00303ECE">
        <w:rPr>
          <w:rFonts w:ascii="Times New Roman" w:eastAsia="Times New Roman" w:hAnsi="Times New Roman" w:cs="Times New Roman"/>
          <w:color w:val="000000"/>
          <w:sz w:val="20"/>
          <w:szCs w:val="20"/>
          <w:lang w:eastAsia="uk-UA"/>
        </w:rPr>
        <w:t>вебпорталі</w:t>
      </w:r>
      <w:proofErr w:type="spellEnd"/>
      <w:r w:rsidRPr="00303ECE">
        <w:rPr>
          <w:rFonts w:ascii="Times New Roman" w:eastAsia="Times New Roman" w:hAnsi="Times New Roman" w:cs="Times New Roman"/>
          <w:color w:val="000000"/>
          <w:sz w:val="20"/>
          <w:szCs w:val="20"/>
          <w:lang w:eastAsia="uk-UA"/>
        </w:rPr>
        <w:t xml:space="preserve"> ДПС</w:t>
      </w:r>
      <w:r w:rsidRPr="00303ECE">
        <w:rPr>
          <w:rFonts w:ascii="Times New Roman" w:eastAsia="Times New Roman" w:hAnsi="Times New Roman" w:cs="Times New Roman"/>
          <w:i/>
          <w:iCs/>
          <w:color w:val="000000"/>
          <w:sz w:val="20"/>
          <w:szCs w:val="20"/>
          <w:bdr w:val="none" w:sz="0" w:space="0" w:color="auto" w:frame="1"/>
          <w:lang w:eastAsia="uk-UA"/>
        </w:rPr>
        <w:t>.</w:t>
      </w:r>
    </w:p>
    <w:p w14:paraId="59514549"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Це дуже зручно для малого та середнього бізнесу.  Програмний РРО встановлюється на будь-який гаджет – заощаджуються кошти на придбання традиційних касових апаратів та їх обслуговування. Це – виключно онлайн реєстрація та оперативна онлайн передача чи отримання даних. За цим </w:t>
      </w:r>
      <w:proofErr w:type="spellStart"/>
      <w:r w:rsidRPr="00303ECE">
        <w:rPr>
          <w:rFonts w:ascii="Times New Roman" w:eastAsia="Times New Roman" w:hAnsi="Times New Roman" w:cs="Times New Roman"/>
          <w:color w:val="000000"/>
          <w:sz w:val="20"/>
          <w:szCs w:val="20"/>
          <w:lang w:eastAsia="uk-UA"/>
        </w:rPr>
        <w:t>проєктом</w:t>
      </w:r>
      <w:proofErr w:type="spellEnd"/>
      <w:r w:rsidRPr="00303ECE">
        <w:rPr>
          <w:rFonts w:ascii="Times New Roman" w:eastAsia="Times New Roman" w:hAnsi="Times New Roman" w:cs="Times New Roman"/>
          <w:color w:val="000000"/>
          <w:sz w:val="20"/>
          <w:szCs w:val="20"/>
          <w:lang w:eastAsia="uk-UA"/>
        </w:rPr>
        <w:t xml:space="preserve"> – майбутнє.</w:t>
      </w:r>
    </w:p>
    <w:p w14:paraId="1DDBD5F7"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Але доводилось чути скарги, що зареєструвати віртуальні касові апарати це ще той квест, часто люди отримують відмови.</w:t>
      </w:r>
    </w:p>
    <w:p w14:paraId="15AC3368"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lastRenderedPageBreak/>
        <w:t xml:space="preserve">Повідомлення про відмову в реєстрації програмного РРО формується в декількох конкретних випадках. Зокрема: якщо автоматизована перевірка виявила, що ви не дотримуєтесь загальних вимог щодо електронного документообігу. Ще варіант – програмний РРО з таким найменуванням вже зареєстрований. Також, якщо суб’єкт господарювання не повідомив про об’єкт оподаткування контролюючий орган або такий об’єкт є закритим чи не експлуатується. Якщо суб’єкта господарювання немає у Єдиному </w:t>
      </w:r>
      <w:proofErr w:type="spellStart"/>
      <w:r w:rsidRPr="00303ECE">
        <w:rPr>
          <w:rFonts w:ascii="Times New Roman" w:eastAsia="Times New Roman" w:hAnsi="Times New Roman" w:cs="Times New Roman"/>
          <w:color w:val="000000"/>
          <w:sz w:val="20"/>
          <w:szCs w:val="20"/>
          <w:lang w:eastAsia="uk-UA"/>
        </w:rPr>
        <w:t>держреєстрі</w:t>
      </w:r>
      <w:proofErr w:type="spellEnd"/>
      <w:r w:rsidRPr="00303ECE">
        <w:rPr>
          <w:rFonts w:ascii="Times New Roman" w:eastAsia="Times New Roman" w:hAnsi="Times New Roman" w:cs="Times New Roman"/>
          <w:color w:val="000000"/>
          <w:sz w:val="20"/>
          <w:szCs w:val="20"/>
          <w:lang w:eastAsia="uk-UA"/>
        </w:rPr>
        <w:t xml:space="preserve"> чи якщо виявлено розбіжності даних, вказаних у заяві про реєстрацію ПРРО, з даними щодо обліку та реєстрації суб’єкта господарювання.</w:t>
      </w:r>
    </w:p>
    <w:p w14:paraId="0A3CEBFC"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Поговорімо про сервіси ДПС.</w:t>
      </w:r>
      <w:r w:rsidRPr="00303ECE">
        <w:rPr>
          <w:rFonts w:ascii="Times New Roman" w:eastAsia="Times New Roman" w:hAnsi="Times New Roman" w:cs="Times New Roman"/>
          <w:color w:val="000000"/>
          <w:sz w:val="20"/>
          <w:szCs w:val="20"/>
          <w:lang w:eastAsia="uk-UA"/>
        </w:rPr>
        <w:t> </w:t>
      </w:r>
      <w:r w:rsidRPr="00303ECE">
        <w:rPr>
          <w:rFonts w:ascii="Times New Roman" w:eastAsia="Times New Roman" w:hAnsi="Times New Roman" w:cs="Times New Roman"/>
          <w:b/>
          <w:bCs/>
          <w:i/>
          <w:iCs/>
          <w:color w:val="000000"/>
          <w:sz w:val="20"/>
          <w:szCs w:val="20"/>
          <w:bdr w:val="none" w:sz="0" w:space="0" w:color="auto" w:frame="1"/>
          <w:lang w:eastAsia="uk-UA"/>
        </w:rPr>
        <w:t>Як вважаєте: платники вже сприйняли податкову як сервісну службу?</w:t>
      </w:r>
    </w:p>
    <w:p w14:paraId="5E35D5CC"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Маю сподівання, що так. Ми багато для цього робимо. Сьогодні податкова служба націлена на абсолютно нові підходи до виконання своїх функцій і будує взаємостосунки з бізнесом на основі партнерських відносин. Служба стрімко модернізується, а головне завданням органів ДПС сьогодні – створення, як я вже сказала, максимально сприятливих та комфортних умов для добровільного виконання платниками податків вимог податкового законодавства. Це передусім – налагодження системного діалогу з громадянами та бізнесом. Він дозволяє службі області виявляти актуальні питання, що хвилюють платників, і </w:t>
      </w:r>
      <w:proofErr w:type="spellStart"/>
      <w:r w:rsidRPr="00303ECE">
        <w:rPr>
          <w:rFonts w:ascii="Times New Roman" w:eastAsia="Times New Roman" w:hAnsi="Times New Roman" w:cs="Times New Roman"/>
          <w:color w:val="000000"/>
          <w:sz w:val="20"/>
          <w:szCs w:val="20"/>
          <w:lang w:eastAsia="uk-UA"/>
        </w:rPr>
        <w:t>оперативно</w:t>
      </w:r>
      <w:proofErr w:type="spellEnd"/>
      <w:r w:rsidRPr="00303ECE">
        <w:rPr>
          <w:rFonts w:ascii="Times New Roman" w:eastAsia="Times New Roman" w:hAnsi="Times New Roman" w:cs="Times New Roman"/>
          <w:color w:val="000000"/>
          <w:sz w:val="20"/>
          <w:szCs w:val="20"/>
          <w:lang w:eastAsia="uk-UA"/>
        </w:rPr>
        <w:t xml:space="preserve"> на них реагувати.</w:t>
      </w:r>
    </w:p>
    <w:p w14:paraId="5257D63D"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Що таке високий сервіс? Це коли ви не втрачаєте час на черги, щоб подати звітність чи отримати довідку. Коли вам доступно пояснюють всі новації та зміни законодавства – і ви одразу можете їх врахувати. Так заощаджуються час та сили платника, робочий час наших колег, значні фінанси у бюджеті. А головне – напрацьовується бездоганна репутація служби. Але без сучасного інструментарію, без цифрових технологій цього всього не досягти.</w:t>
      </w:r>
    </w:p>
    <w:p w14:paraId="0EC2C7EB"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Маєте на увазі так званий цифровий прорив?</w:t>
      </w:r>
    </w:p>
    <w:p w14:paraId="617C291B"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303ECE">
        <w:rPr>
          <w:rFonts w:ascii="Times New Roman" w:eastAsia="Times New Roman" w:hAnsi="Times New Roman" w:cs="Times New Roman"/>
          <w:color w:val="000000"/>
          <w:sz w:val="20"/>
          <w:szCs w:val="20"/>
          <w:lang w:eastAsia="uk-UA"/>
        </w:rPr>
        <w:t>Цифровізація</w:t>
      </w:r>
      <w:proofErr w:type="spellEnd"/>
      <w:r w:rsidRPr="00303ECE">
        <w:rPr>
          <w:rFonts w:ascii="Times New Roman" w:eastAsia="Times New Roman" w:hAnsi="Times New Roman" w:cs="Times New Roman"/>
          <w:color w:val="000000"/>
          <w:sz w:val="20"/>
          <w:szCs w:val="20"/>
          <w:lang w:eastAsia="uk-UA"/>
        </w:rPr>
        <w:t xml:space="preserve"> у ДПС почалася вже декілька років тому, коли запрацював ключовий, я б сказала – базовий сервіс: Електронний кабінет. </w:t>
      </w:r>
      <w:proofErr w:type="spellStart"/>
      <w:r w:rsidRPr="00303ECE">
        <w:rPr>
          <w:rFonts w:ascii="Times New Roman" w:eastAsia="Times New Roman" w:hAnsi="Times New Roman" w:cs="Times New Roman"/>
          <w:color w:val="000000"/>
          <w:sz w:val="20"/>
          <w:szCs w:val="20"/>
          <w:lang w:eastAsia="uk-UA"/>
        </w:rPr>
        <w:t>Локдаун</w:t>
      </w:r>
      <w:proofErr w:type="spellEnd"/>
      <w:r w:rsidRPr="00303ECE">
        <w:rPr>
          <w:rFonts w:ascii="Times New Roman" w:eastAsia="Times New Roman" w:hAnsi="Times New Roman" w:cs="Times New Roman"/>
          <w:color w:val="000000"/>
          <w:sz w:val="20"/>
          <w:szCs w:val="20"/>
          <w:lang w:eastAsia="uk-UA"/>
        </w:rPr>
        <w:t xml:space="preserve"> з вимушено дистанційним спілкуванням </w:t>
      </w:r>
      <w:proofErr w:type="spellStart"/>
      <w:r w:rsidRPr="00303ECE">
        <w:rPr>
          <w:rFonts w:ascii="Times New Roman" w:eastAsia="Times New Roman" w:hAnsi="Times New Roman" w:cs="Times New Roman"/>
          <w:color w:val="000000"/>
          <w:sz w:val="20"/>
          <w:szCs w:val="20"/>
          <w:lang w:eastAsia="uk-UA"/>
        </w:rPr>
        <w:t>вніс</w:t>
      </w:r>
      <w:proofErr w:type="spellEnd"/>
      <w:r w:rsidRPr="00303ECE">
        <w:rPr>
          <w:rFonts w:ascii="Times New Roman" w:eastAsia="Times New Roman" w:hAnsi="Times New Roman" w:cs="Times New Roman"/>
          <w:color w:val="000000"/>
          <w:sz w:val="20"/>
          <w:szCs w:val="20"/>
          <w:lang w:eastAsia="uk-UA"/>
        </w:rPr>
        <w:t xml:space="preserve"> корективи та прискорив </w:t>
      </w:r>
      <w:proofErr w:type="spellStart"/>
      <w:r w:rsidRPr="00303ECE">
        <w:rPr>
          <w:rFonts w:ascii="Times New Roman" w:eastAsia="Times New Roman" w:hAnsi="Times New Roman" w:cs="Times New Roman"/>
          <w:color w:val="000000"/>
          <w:sz w:val="20"/>
          <w:szCs w:val="20"/>
          <w:lang w:eastAsia="uk-UA"/>
        </w:rPr>
        <w:t>цифровізацію</w:t>
      </w:r>
      <w:proofErr w:type="spellEnd"/>
      <w:r w:rsidRPr="00303ECE">
        <w:rPr>
          <w:rFonts w:ascii="Times New Roman" w:eastAsia="Times New Roman" w:hAnsi="Times New Roman" w:cs="Times New Roman"/>
          <w:color w:val="000000"/>
          <w:sz w:val="20"/>
          <w:szCs w:val="20"/>
          <w:lang w:eastAsia="uk-UA"/>
        </w:rPr>
        <w:t xml:space="preserve"> та автоматизацію багатьох опцій і процедур. Став своєрідним драйвером цифрового прориву. Нині ДПС вже орієнтована на дистанційні комунікації з платниками.</w:t>
      </w:r>
    </w:p>
    <w:p w14:paraId="7341ED7D"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Електронний кабінет, про який я вже згадала, – це широкі можливості реалізувати свої обов`язки та права у сфері оподаткування в режимі </w:t>
      </w:r>
      <w:proofErr w:type="spellStart"/>
      <w:r w:rsidRPr="00303ECE">
        <w:rPr>
          <w:rFonts w:ascii="Times New Roman" w:eastAsia="Times New Roman" w:hAnsi="Times New Roman" w:cs="Times New Roman"/>
          <w:color w:val="000000"/>
          <w:sz w:val="20"/>
          <w:szCs w:val="20"/>
          <w:lang w:eastAsia="uk-UA"/>
        </w:rPr>
        <w:t>on-line</w:t>
      </w:r>
      <w:proofErr w:type="spellEnd"/>
      <w:r w:rsidRPr="00303ECE">
        <w:rPr>
          <w:rFonts w:ascii="Times New Roman" w:eastAsia="Times New Roman" w:hAnsi="Times New Roman" w:cs="Times New Roman"/>
          <w:color w:val="000000"/>
          <w:sz w:val="20"/>
          <w:szCs w:val="20"/>
          <w:lang w:eastAsia="uk-UA"/>
        </w:rPr>
        <w:t xml:space="preserve">. Подати звітність чи заяву, сплатити платежі, отримати довідку про відсутність заборгованості, листуватись з органом ДПС, зареєструватися платником ПДВ, </w:t>
      </w:r>
      <w:proofErr w:type="spellStart"/>
      <w:r w:rsidRPr="00303ECE">
        <w:rPr>
          <w:rFonts w:ascii="Times New Roman" w:eastAsia="Times New Roman" w:hAnsi="Times New Roman" w:cs="Times New Roman"/>
          <w:color w:val="000000"/>
          <w:sz w:val="20"/>
          <w:szCs w:val="20"/>
          <w:lang w:eastAsia="uk-UA"/>
        </w:rPr>
        <w:t>внести</w:t>
      </w:r>
      <w:proofErr w:type="spellEnd"/>
      <w:r w:rsidRPr="00303ECE">
        <w:rPr>
          <w:rFonts w:ascii="Times New Roman" w:eastAsia="Times New Roman" w:hAnsi="Times New Roman" w:cs="Times New Roman"/>
          <w:color w:val="000000"/>
          <w:sz w:val="20"/>
          <w:szCs w:val="20"/>
          <w:lang w:eastAsia="uk-UA"/>
        </w:rPr>
        <w:t xml:space="preserve"> зміни до своїх облікових даних, замовити облікову картку платника, отримати довідку про доходи чи витяг з реєстру, зареєструвати РРО чи програмний РРО – все це не виходячи з дому чи кабінету.</w:t>
      </w:r>
    </w:p>
    <w:p w14:paraId="4340B7D7"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Електронний кабінет працює цілодобово, крім часу, необхідного для його технічного обслуговування. Це його головна перевага. Зазначу, що на сьогодні функціонал Електронного кабінету значно розширився. Робота у приватній частині Кабінету здійснюється з використанням кваліфікованого електронного підпису (КЕП), отриманого у Кваліфікованого надавача електронних довірчих послуг.</w:t>
      </w:r>
    </w:p>
    <w:p w14:paraId="24D98E72"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Лише трохи статистики: з початку поточного року послугами Кваліфікованого надавача електронних довірчих послуг інформаційно-довідкового департаменту ДПС у Дніпропетровському регіоні скористались майже 6 тисяч клієнтів, яким безкоштовно видано майже 14 тисяч кваліфікованих сертифікатів відкритих ключів. Зараз відкриваються нові й нові пункти сертифікації ключів. До прикладу, у лютому цього року у Кривому Розі відкрились два додаткові пункти, які станом на 1 червня видали  2258 КЕП.</w:t>
      </w:r>
    </w:p>
    <w:p w14:paraId="493A6F00"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Кваліфікований електронний підпис – це ефективне рішення. Всі учасники електронного документообігу отримують рівні можливості незалежно від їх фізичного місця знаходження. Документи, підписані КЕП, можуть бути передані до місця призначення за лічені секунди.</w:t>
      </w:r>
    </w:p>
    <w:p w14:paraId="61C126B1"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b/>
          <w:bCs/>
          <w:i/>
          <w:iCs/>
          <w:color w:val="000000"/>
          <w:sz w:val="20"/>
          <w:szCs w:val="20"/>
          <w:bdr w:val="none" w:sz="0" w:space="0" w:color="auto" w:frame="1"/>
          <w:lang w:eastAsia="uk-UA"/>
        </w:rPr>
        <w:t>Але не всюди та не у всіх випадках можна обмежитись Електронним кабінетом. Живий контакт з податківцями ніхто не скасовував…</w:t>
      </w:r>
    </w:p>
    <w:p w14:paraId="49F65062"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 xml:space="preserve">Звісно, поряд з електронними сервісами, послуги надаються і у Центрах обслуговування платників (ЦОП), де клієнти отримують увесь спектр послуг: інформаційних, консультативних, адміністративних. Також у </w:t>
      </w:r>
      <w:proofErr w:type="spellStart"/>
      <w:r w:rsidRPr="00303ECE">
        <w:rPr>
          <w:rFonts w:ascii="Times New Roman" w:eastAsia="Times New Roman" w:hAnsi="Times New Roman" w:cs="Times New Roman"/>
          <w:color w:val="000000"/>
          <w:sz w:val="20"/>
          <w:szCs w:val="20"/>
          <w:lang w:eastAsia="uk-UA"/>
        </w:rPr>
        <w:t>ЦОПах</w:t>
      </w:r>
      <w:proofErr w:type="spellEnd"/>
      <w:r w:rsidRPr="00303ECE">
        <w:rPr>
          <w:rFonts w:ascii="Times New Roman" w:eastAsia="Times New Roman" w:hAnsi="Times New Roman" w:cs="Times New Roman"/>
          <w:color w:val="000000"/>
          <w:sz w:val="20"/>
          <w:szCs w:val="20"/>
          <w:lang w:eastAsia="uk-UA"/>
        </w:rPr>
        <w:t xml:space="preserve"> платники мають можливість безкоштовно отримати кваліфікований електронний підпис та інші послуги. У нашому Дніпропетровському регіоні функціонує 35 </w:t>
      </w:r>
      <w:proofErr w:type="spellStart"/>
      <w:r w:rsidRPr="00303ECE">
        <w:rPr>
          <w:rFonts w:ascii="Times New Roman" w:eastAsia="Times New Roman" w:hAnsi="Times New Roman" w:cs="Times New Roman"/>
          <w:color w:val="000000"/>
          <w:sz w:val="20"/>
          <w:szCs w:val="20"/>
          <w:lang w:eastAsia="uk-UA"/>
        </w:rPr>
        <w:t>ЦОПів</w:t>
      </w:r>
      <w:proofErr w:type="spellEnd"/>
      <w:r w:rsidRPr="00303ECE">
        <w:rPr>
          <w:rFonts w:ascii="Times New Roman" w:eastAsia="Times New Roman" w:hAnsi="Times New Roman" w:cs="Times New Roman"/>
          <w:color w:val="000000"/>
          <w:sz w:val="20"/>
          <w:szCs w:val="20"/>
          <w:lang w:eastAsia="uk-UA"/>
        </w:rPr>
        <w:t>, де працюють 235 наших робітників. Також є і мобільний ЦОП, переваги якого вже встигли оцінити платники віддалених районів області. Він пропонує повний перелік послуг "на виїзді": це й видача необхідних довідок, й отримання податкової звітності, й надання інформації щодо змін у податковому законодавстві, й заповненні податкової звітності тощо.</w:t>
      </w:r>
    </w:p>
    <w:p w14:paraId="097691A7"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303ECE">
        <w:rPr>
          <w:rFonts w:ascii="Times New Roman" w:eastAsia="Times New Roman" w:hAnsi="Times New Roman" w:cs="Times New Roman"/>
          <w:color w:val="000000"/>
          <w:sz w:val="20"/>
          <w:szCs w:val="20"/>
          <w:lang w:eastAsia="uk-UA"/>
        </w:rPr>
        <w:t>Насамкінець хочу нагадати: головне завдання податкової служби – це мобілізація коштів, необхідних для функціонування держави. А сучасний рівень спілкування і взаємодії з платниками, надання якісного сервісу якраз і сприяють удосконаленню нашої роботи, поліпшенню іміджу податкової служби, розвитку прозорого бізнесу та інвестиційній привабливості нашого регіону.</w:t>
      </w:r>
    </w:p>
    <w:p w14:paraId="24BE632D" w14:textId="77777777" w:rsidR="00C4103E" w:rsidRPr="00303ECE" w:rsidRDefault="00C4103E" w:rsidP="00C4103E">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4" w:history="1">
        <w:r w:rsidRPr="00303ECE">
          <w:rPr>
            <w:rFonts w:ascii="Times New Roman" w:eastAsia="Times New Roman" w:hAnsi="Times New Roman" w:cs="Times New Roman"/>
            <w:color w:val="2D5CA6"/>
            <w:sz w:val="20"/>
            <w:szCs w:val="20"/>
            <w:u w:val="single"/>
            <w:bdr w:val="none" w:sz="0" w:space="0" w:color="auto" w:frame="1"/>
            <w:lang w:eastAsia="uk-UA"/>
          </w:rPr>
          <w:t>https://ukranews.com/ua/interview/2655-ganna-chub-splata-podatkiv-maye-buty-komfortnoyu-prostoyu-ta-zrozumiloyu?fbclid=IwAR184QBfG_EKLDdD-ONlJq8NvU2OgRLbwXMzhMn-UUuRE8NtlvwYTxwCf7E</w:t>
        </w:r>
      </w:hyperlink>
    </w:p>
    <w:p w14:paraId="36EF6EF8" w14:textId="77777777" w:rsidR="00C4103E" w:rsidRPr="00303ECE" w:rsidRDefault="00C4103E" w:rsidP="00C4103E">
      <w:pPr>
        <w:spacing w:after="0"/>
        <w:jc w:val="both"/>
        <w:rPr>
          <w:rFonts w:ascii="Times New Roman" w:hAnsi="Times New Roman" w:cs="Times New Roman"/>
          <w:sz w:val="20"/>
          <w:szCs w:val="20"/>
        </w:rPr>
      </w:pPr>
    </w:p>
    <w:p w14:paraId="261224B0" w14:textId="3BBA3935"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Не накопичуйте борги, зробіть звірку зі сплати податків!</w:t>
      </w:r>
    </w:p>
    <w:p w14:paraId="3C627F1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Державна податкова служба України запрошує платників податків пройти звірку зі сплати податків.</w:t>
      </w:r>
    </w:p>
    <w:p w14:paraId="29B314A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Така процедура дасть можливість платникам переконатися у відсутності заборгованості перед бюджетом, а у разі її наявності  </w:t>
      </w:r>
      <w:r w:rsidRPr="006953FF">
        <w:rPr>
          <w:rFonts w:ascii="Times New Roman" w:eastAsia="Times New Roman" w:hAnsi="Times New Roman" w:cs="Times New Roman"/>
          <w:color w:val="000000"/>
          <w:sz w:val="20"/>
          <w:szCs w:val="20"/>
          <w:lang w:eastAsia="uk-UA"/>
        </w:rPr>
        <w:softHyphen/>
        <w:t>– запобігти подальшому накопиченню, вчасно сплативши борг.</w:t>
      </w:r>
    </w:p>
    <w:p w14:paraId="562B854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Перевірити стан розрахунків з бюджетом громадяни можуть у Центрах обслуговування платників за місцем реєстрації (податкової адреси), або скориставшись електронними сервісами податкової служби: у меню «Стан розрахунків з бюджетом» приватної частини Електронного кабінету.</w:t>
      </w:r>
    </w:p>
    <w:p w14:paraId="5EA513B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Також звертаємо увагу, що у разі якщо фізична особа – платник податків змінив особисті реєстраційні дані, а саме: прізвище, ім’я, по батькові, місце проживання (податкову адресу) тощо, то такий платник зобов’язаний повідомити контролюючі органи про зміну даних протягом місяця з дня виникнення таких змін шляхом подання до контролюючих органів Заяви про внесення змін до Державного реєстру фізичних осіб – платників податків (Форма № 5 ДР)  або Заяви про внесення змін до окремого реєстру Державного реєстру фізичних осіб – платників податків щодо фізичних осіб, які обліковуються за серією та/або номером паспорта (Форма № 5 ДРП).</w:t>
      </w:r>
    </w:p>
    <w:p w14:paraId="7DF2374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lastRenderedPageBreak/>
        <w:t>На сьогодні існує два шляхи внесення змін до Державного реєстру фізичних осіб – платників податків шляхом подання Заяви за формою № 5 ДР:</w:t>
      </w:r>
    </w:p>
    <w:p w14:paraId="503FC34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 особисто або через законного представника до контролюючого органу за своєю податковою </w:t>
      </w:r>
      <w:proofErr w:type="spellStart"/>
      <w:r w:rsidRPr="006953FF">
        <w:rPr>
          <w:rFonts w:ascii="Times New Roman" w:eastAsia="Times New Roman" w:hAnsi="Times New Roman" w:cs="Times New Roman"/>
          <w:color w:val="000000"/>
          <w:sz w:val="20"/>
          <w:szCs w:val="20"/>
          <w:lang w:eastAsia="uk-UA"/>
        </w:rPr>
        <w:t>адресою</w:t>
      </w:r>
      <w:proofErr w:type="spellEnd"/>
      <w:r w:rsidRPr="006953FF">
        <w:rPr>
          <w:rFonts w:ascii="Times New Roman" w:eastAsia="Times New Roman" w:hAnsi="Times New Roman" w:cs="Times New Roman"/>
          <w:color w:val="000000"/>
          <w:sz w:val="20"/>
          <w:szCs w:val="20"/>
          <w:lang w:eastAsia="uk-UA"/>
        </w:rPr>
        <w:t xml:space="preserve"> (місцем проживання), а у разі зміни місця проживання – до контролюючого органу за новим місцем проживання. Фізичні особи, які тимчасово перебувають за межами населеного пункту проживання, подають зазначені заяви особисто або через представника до будь-якого контролюючого органу;  </w:t>
      </w:r>
    </w:p>
    <w:p w14:paraId="3932AFC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 засобами електронного сервісу «Електронний кабінет платника»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ДПС, з використанням кваліфікованого електронного підпису (адреса: </w:t>
      </w:r>
      <w:hyperlink r:id="rId5"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https://cabinet.tax.gov.ua</w:t>
        </w:r>
      </w:hyperlink>
      <w:r w:rsidRPr="006953FF">
        <w:rPr>
          <w:rFonts w:ascii="Times New Roman" w:eastAsia="Times New Roman" w:hAnsi="Times New Roman" w:cs="Times New Roman"/>
          <w:color w:val="000000"/>
          <w:sz w:val="20"/>
          <w:szCs w:val="20"/>
          <w:lang w:eastAsia="uk-UA"/>
        </w:rPr>
        <w:t>)</w:t>
      </w:r>
    </w:p>
    <w:p w14:paraId="688EB90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Заява за  формою № 5 ДРП подається особисто або через законного представника до контролюючого органу за своєю податковою </w:t>
      </w:r>
      <w:proofErr w:type="spellStart"/>
      <w:r w:rsidRPr="006953FF">
        <w:rPr>
          <w:rFonts w:ascii="Times New Roman" w:eastAsia="Times New Roman" w:hAnsi="Times New Roman" w:cs="Times New Roman"/>
          <w:color w:val="000000"/>
          <w:sz w:val="20"/>
          <w:szCs w:val="20"/>
          <w:lang w:eastAsia="uk-UA"/>
        </w:rPr>
        <w:t>адресою</w:t>
      </w:r>
      <w:proofErr w:type="spellEnd"/>
      <w:r w:rsidRPr="006953FF">
        <w:rPr>
          <w:rFonts w:ascii="Times New Roman" w:eastAsia="Times New Roman" w:hAnsi="Times New Roman" w:cs="Times New Roman"/>
          <w:color w:val="000000"/>
          <w:sz w:val="20"/>
          <w:szCs w:val="20"/>
          <w:lang w:eastAsia="uk-UA"/>
        </w:rPr>
        <w:t xml:space="preserve"> (місцем проживання), а у разі зміни місця проживання – до контролюючого органу за новим місцем проживання.</w:t>
      </w:r>
    </w:p>
    <w:p w14:paraId="465D9A9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Зауважимо, що без оновлення своїх особистих даних фізична особа – платник податків надалі може зіштовхнутися з неузгодженістю при поданні звітності, позбавляє себе можливості вчасно отримувати нагадування від податкових органів щодо обов’язкових податків, зборів (інших платежів) або наявності податкового боргу, що призведе до подальшого нарахування штрафних санкцій.</w:t>
      </w:r>
    </w:p>
    <w:p w14:paraId="100134A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ДПС України за посиланням</w:t>
      </w:r>
    </w:p>
    <w:p w14:paraId="194EC12B" w14:textId="77777777" w:rsidR="006953FF" w:rsidRPr="006953FF" w:rsidRDefault="00C4103E"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6" w:history="1">
        <w:r w:rsidR="006953FF" w:rsidRPr="006953FF">
          <w:rPr>
            <w:rFonts w:ascii="Times New Roman" w:eastAsia="Times New Roman" w:hAnsi="Times New Roman" w:cs="Times New Roman"/>
            <w:b/>
            <w:bCs/>
            <w:color w:val="2D5CA6"/>
            <w:sz w:val="20"/>
            <w:szCs w:val="20"/>
            <w:u w:val="single"/>
            <w:bdr w:val="none" w:sz="0" w:space="0" w:color="auto" w:frame="1"/>
            <w:lang w:eastAsia="uk-UA"/>
          </w:rPr>
          <w:t>https://tax.gov.ua/media-tsentr/novini/469941.html</w:t>
        </w:r>
      </w:hyperlink>
    </w:p>
    <w:p w14:paraId="7D554CC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7"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4C70984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3741552E" w14:textId="34FC2B5E" w:rsidR="00ED110F" w:rsidRPr="008B5949" w:rsidRDefault="00ED110F" w:rsidP="008B5949">
      <w:pPr>
        <w:spacing w:after="0"/>
        <w:jc w:val="both"/>
        <w:rPr>
          <w:rFonts w:ascii="Times New Roman" w:hAnsi="Times New Roman" w:cs="Times New Roman"/>
          <w:sz w:val="20"/>
          <w:szCs w:val="20"/>
        </w:rPr>
      </w:pPr>
    </w:p>
    <w:p w14:paraId="06CC4BC3"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До уваги платників податків!</w:t>
      </w:r>
    </w:p>
    <w:p w14:paraId="2C32158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платників, що відповідно до п. 63.3 ст. 63 Податкового кодексу (далі – ПКУ) платник податків зобов’язаний стати на облік у відповідних контролюючих органах за основним та неосновним місцем обліку, повідомляти про всі об’єкти оподаткування і об’єкти, пов’язані з оподаткуванням, контролюючі органи за основним місцем обліку згідно з порядком обліку платників податків.</w:t>
      </w:r>
    </w:p>
    <w:p w14:paraId="1871416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Об’єктами оподаткування і об’єктами, пов’язаними з оподаткуванням, або через які провадиться діяльність (далі – об’єкти оподаткування), є майно та дії, у зв’язку з якими у платника податків виникають обов’язки щодо сплати податків та зборів.</w:t>
      </w:r>
    </w:p>
    <w:p w14:paraId="4BE6BFF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Нормами положень ПКУ встановлено, що процедури обліку об’єктів оподаткування, визначені розділу VIII Порядку обліку платників податків і зборів, затвердженого наказом Міністерства фінансів України від 09.12.2011 № 1588 із змінами та доповненнями (далі – Порядок № 1588).</w:t>
      </w:r>
    </w:p>
    <w:p w14:paraId="6E5F65B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Згідно з п. 8.4 розділу VIII Порядку № 1588 повідомлення про об’єкти оподаткування або об’єкти, пов’язані з оподаткуванням або через які провадиться діяльність, за формою № 20-ОПП (далі – повідомлення за ф. № 20-ОПП), форма якого наведена у додатку 10 до Порядку № 1588, подається протягом 10 робочих днів після їх реєстрації, створення чи відкриття до контролюючого органу за основним місцем обліку платника податків.</w:t>
      </w:r>
    </w:p>
    <w:p w14:paraId="5CCEB29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разі створення відокремленого підрозділу юридичної особи з місцезнаходженням за межами України повідомлення за ф. № 20-ОПП подається юридичною особою протягом 10 робочих днів після створення, реєстрації такого підрозділу до контролюючого органу за основним місцем обліку юридичної особи у паперовому вигляді. У такому випадку розділу 3 повідомлення за ф. № 20-ОПП заповнюється з урахуванням такого: у графі 6 зазначається код країни місцезнаходження підрозділу, у графі 8 – повне місцезнаходження в країні за межами України, графа 7 не заповнюється.</w:t>
      </w:r>
    </w:p>
    <w:p w14:paraId="00A5336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Платники податків можуть подати повідомлення за ф. № 20-ОПП засобами електронного зв’язку в електронній формі з дотриманням вимог законів щодо електронного документообігу та електронних довірчих послуг.</w:t>
      </w:r>
    </w:p>
    <w:p w14:paraId="5CB2B2C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Початком перебігу 10-денного строку є дата набуття права платником щодо об’єкту оподаткування відповідно до правовстановлюючих документів чи документів, що підтверджують право користування, розпорядження об’єктом оподаткування.</w:t>
      </w:r>
    </w:p>
    <w:p w14:paraId="4E80DEB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8"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40EC41A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w:instrText>
      </w:r>
      <w:r w:rsidR="00C4103E">
        <w:instrText xml:space="preserve">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49188B64" w14:textId="66EFBC45" w:rsidR="006953FF" w:rsidRPr="008B5949" w:rsidRDefault="006953FF" w:rsidP="008B5949">
      <w:pPr>
        <w:spacing w:after="0"/>
        <w:jc w:val="both"/>
        <w:rPr>
          <w:rFonts w:ascii="Times New Roman" w:hAnsi="Times New Roman" w:cs="Times New Roman"/>
          <w:sz w:val="20"/>
          <w:szCs w:val="20"/>
        </w:rPr>
      </w:pPr>
    </w:p>
    <w:p w14:paraId="70FA79A0"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На Дніпропетровщині за результатами фактичних перевірок у сфері обігу підакцизних товарів нараховано майже 49,5 мільйон гривень</w:t>
      </w:r>
    </w:p>
    <w:p w14:paraId="17A316F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Дніпропетровській області станом на 01.05.2021 діє 17 604 ліцензій на виробництво, оптову, роздрібну торгівлю алкогольними напоями та тютюновими виробами, пальним та зберіганням пального по 7 405 суб’єктам господарювання, з них:</w:t>
      </w:r>
    </w:p>
    <w:p w14:paraId="66B4B4C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- 14 126 ліцензій на право роздрібної торгівлі алкогольними напоями та тютюновими виробами (7 640 - алкогольні напої, 6 486 - тютюнові вироби) по 4 776 суб’єктам господарської діяльності;</w:t>
      </w:r>
    </w:p>
    <w:p w14:paraId="3D8744B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70 ліцензій на право оптової торгівлі алкогольними напоями та тютюновими виробами (58 - алкогольні напої, 10 - тютюнові вироби, 2- рідини, що використовуються в електронних сигаретах) по 50 суб’єктам господарської діяльності;</w:t>
      </w:r>
    </w:p>
    <w:p w14:paraId="0963792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27 ліцензій на виробництво алкогольних напоїв та тютюнових виробів (25 алкогольні напої, 2 – тютюнові вироби) по 25 суб’єктам господарської діяльності;</w:t>
      </w:r>
    </w:p>
    <w:p w14:paraId="482B4C6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604 ліцензії на право роздрібної торгівлі пальним по 101 суб’єкту господарської діяльності;</w:t>
      </w:r>
    </w:p>
    <w:p w14:paraId="401F85C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2 543 ліцензії на зберігання пального по 2 253 суб’єкту господарської діяльності;</w:t>
      </w:r>
    </w:p>
    <w:p w14:paraId="145B11A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230 ліцензій на право оптової торгівлі пальним по 221 суб’єкту господарської діяльності;</w:t>
      </w:r>
    </w:p>
    <w:p w14:paraId="04C0498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4 ліцензії на виробництво пального по 3 суб’єктам господарської діяльності.</w:t>
      </w:r>
    </w:p>
    <w:p w14:paraId="5FD05837" w14:textId="4F5B071C" w:rsid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«Фахівцями Головного управління ДПС у Дніпропетровській з початку року проведено 86 фактичних перевірок, в ході яких виявлено 72 порушення законодавства у сфері обігу підакцизних товарів. Загальна сума фінансових санкцій – 49 мільйонів 450,8 тисяч гривень»,- зазначила в.о. заступника начальника Головного управління ДПС у Дніпропетровській області Ольга Мазур.</w:t>
      </w:r>
    </w:p>
    <w:p w14:paraId="722C9DC0" w14:textId="77777777" w:rsidR="008B5949" w:rsidRPr="006953FF" w:rsidRDefault="008B5949"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14:paraId="682988AA"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lastRenderedPageBreak/>
        <w:t>Про порушення при реалізації підакцизної продукції можна повідомити на «Гарячу лінію ДПС»</w:t>
      </w:r>
    </w:p>
    <w:p w14:paraId="516C896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інформує, що ДПС України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за посиланням </w:t>
      </w:r>
      <w:hyperlink r:id="rId9" w:history="1">
        <w:r w:rsidRPr="006953FF">
          <w:rPr>
            <w:rFonts w:ascii="Times New Roman" w:eastAsia="Times New Roman" w:hAnsi="Times New Roman" w:cs="Times New Roman"/>
            <w:color w:val="2D5CA6"/>
            <w:sz w:val="20"/>
            <w:szCs w:val="20"/>
            <w:u w:val="single"/>
            <w:bdr w:val="none" w:sz="0" w:space="0" w:color="auto" w:frame="1"/>
            <w:lang w:eastAsia="uk-UA"/>
          </w:rPr>
          <w:t>https://tax.gov.ua/media-tsentr/novini/469940.html</w:t>
        </w:r>
      </w:hyperlink>
      <w:r w:rsidRPr="006953FF">
        <w:rPr>
          <w:rFonts w:ascii="Times New Roman" w:eastAsia="Times New Roman" w:hAnsi="Times New Roman" w:cs="Times New Roman"/>
          <w:color w:val="000000"/>
          <w:sz w:val="20"/>
          <w:szCs w:val="20"/>
          <w:lang w:eastAsia="uk-UA"/>
        </w:rPr>
        <w:t> повідомила наступне.</w:t>
      </w:r>
    </w:p>
    <w:p w14:paraId="4BE0D6F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Одним із дієвих заходів, спрямованих на очищення роздрібного ринку від контрафактної (контрабандної) алкогольної та тютюнової продукції, є притягнення суб’єктів господарювання (у тому числі громадян), які реалізують підакцизну продукцію з порушенням вимог діючого законодавства, до адміністративної та кримінальної відповідальності, з подальшим вилученням такої продукції.</w:t>
      </w:r>
    </w:p>
    <w:p w14:paraId="0BA4913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Так, ДПС на постійній основі здійснює аналіз наявних баз даних, інформації висвітленої у засобах масової інформації, а також ретельно перевіряє факти, викладені у листах громадян, громадських організацій, органів місцевого самоврядування, зверненнях народних депутатів та невідкладно вживає заходів щодо її відпрацювання шляхом організації та проведення контрольно-перевірочних заходів.</w:t>
      </w:r>
    </w:p>
    <w:p w14:paraId="436299C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Особлива увага приділяється розгляду звернень громадян як основних споживачів такої продукції.</w:t>
      </w:r>
    </w:p>
    <w:p w14:paraId="38B2621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Враховуючи зазначене та особливості тіньового ринку підакцизної продукції, Державна податкова служба України запрошує громадян, які володіють інформацією щодо суб’єктів господарювання (адрес їх господарських об’єктів), які здійснюють реалізацію підакцизної продукції з порушенням вимог діючого законодавства (реалізація алкогольних напоїв та тютюнових виробів: без застосування реєстратора розрахункових операцій, за відсутності марок акцизного податку, за цінами нижче ринкової та з ознаками фальсифікації тощо) повідомляти Державну податкову службу України (Львівська площа, 8, м. Київ, 04053, або за телефоном «Гарячої лінії ДПС» 0800 501 007 та (044) 272 62 55).</w:t>
      </w:r>
    </w:p>
    <w:p w14:paraId="2E6A4E1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 метою всебічного та якісного розгляду звернень громадян просимо у зверненнях за можливості зазначати: адресу господарського об’єкту, назву суб’єкта господарювання, вид придбаної підакцизної продукції (з ознаками фальсифікації та/або відсутності марок акцизного податку) з наданням підтверджуючих документів (за наявності) або будь-яку іншу інформацію, яка може бути використана при проведенні контрольно-перевірочних заходів.</w:t>
      </w:r>
    </w:p>
    <w:p w14:paraId="3F43CA7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0"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26BAEA7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16168932" w14:textId="142A63DE" w:rsidR="006953FF" w:rsidRPr="008B5949" w:rsidRDefault="006953FF" w:rsidP="008B5949">
      <w:pPr>
        <w:spacing w:after="0"/>
        <w:jc w:val="both"/>
        <w:rPr>
          <w:rFonts w:ascii="Times New Roman" w:hAnsi="Times New Roman" w:cs="Times New Roman"/>
          <w:sz w:val="20"/>
          <w:szCs w:val="20"/>
        </w:rPr>
      </w:pPr>
    </w:p>
    <w:p w14:paraId="135E0E10"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Чи виступає нотаріус податковим агентом при посвідченні договору довічного утримання між фізичними особами відповідно до норм ПКУ?</w:t>
      </w:r>
    </w:p>
    <w:p w14:paraId="480DF24D" w14:textId="34ACD420"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14:paraId="5A15431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за договором довічного утримання (догляду) одна сторона (</w:t>
      </w:r>
      <w:proofErr w:type="spellStart"/>
      <w:r w:rsidRPr="006953FF">
        <w:rPr>
          <w:rFonts w:ascii="Times New Roman" w:eastAsia="Times New Roman" w:hAnsi="Times New Roman" w:cs="Times New Roman"/>
          <w:color w:val="000000"/>
          <w:sz w:val="20"/>
          <w:szCs w:val="20"/>
          <w:lang w:eastAsia="uk-UA"/>
        </w:rPr>
        <w:t>відчужувач</w:t>
      </w:r>
      <w:proofErr w:type="spellEnd"/>
      <w:r w:rsidRPr="006953FF">
        <w:rPr>
          <w:rFonts w:ascii="Times New Roman" w:eastAsia="Times New Roman" w:hAnsi="Times New Roman" w:cs="Times New Roman"/>
          <w:color w:val="000000"/>
          <w:sz w:val="20"/>
          <w:szCs w:val="20"/>
          <w:lang w:eastAsia="uk-UA"/>
        </w:rPr>
        <w:t xml:space="preserve">) передає другій стороні (набувачеві) у власність житловий будинок, квартиру або їх частину, інше нерухоме майно або рухоме майно, яке має значну цінність, взамін чого набувач зобов’язується забезпечувати </w:t>
      </w:r>
      <w:proofErr w:type="spellStart"/>
      <w:r w:rsidRPr="006953FF">
        <w:rPr>
          <w:rFonts w:ascii="Times New Roman" w:eastAsia="Times New Roman" w:hAnsi="Times New Roman" w:cs="Times New Roman"/>
          <w:color w:val="000000"/>
          <w:sz w:val="20"/>
          <w:szCs w:val="20"/>
          <w:lang w:eastAsia="uk-UA"/>
        </w:rPr>
        <w:t>відчужувача</w:t>
      </w:r>
      <w:proofErr w:type="spellEnd"/>
      <w:r w:rsidRPr="006953FF">
        <w:rPr>
          <w:rFonts w:ascii="Times New Roman" w:eastAsia="Times New Roman" w:hAnsi="Times New Roman" w:cs="Times New Roman"/>
          <w:color w:val="000000"/>
          <w:sz w:val="20"/>
          <w:szCs w:val="20"/>
          <w:lang w:eastAsia="uk-UA"/>
        </w:rPr>
        <w:t xml:space="preserve"> утриманням та (або) доглядом довічно.</w:t>
      </w:r>
    </w:p>
    <w:p w14:paraId="7CBBE8B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Норми встановлені ст. 744 Цивільного кодексу України від 16.01.03 № 435-IV (далі – ЦКУ).</w:t>
      </w:r>
    </w:p>
    <w:p w14:paraId="4FDC0ED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Згідно з ст. 748 ЦКУ набувач стає власником майна, переданого йому за договором довічного утримання (догляду) відповідно до ст. 334 ЦКУ, тобто з врахуванням вимог ст. 745 ЦКУ при передачі набувачеві у власність нерухомого майна – з моменту державної реєстрації вказаного договору.</w:t>
      </w:r>
    </w:p>
    <w:p w14:paraId="483173D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Отже, за своєю правовою природою договір довічного утримання є відчуженням, зокрема нерухомого майна, що передається у власність другій стороні.</w:t>
      </w:r>
    </w:p>
    <w:p w14:paraId="2C34F77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Відчуження майна за договором довічного утримання з метою одержання за нього грошової компенсації у вигляді матеріального забезпечення для цілей оподаткування податком на доходи фізичних осіб (ПДФО) розглядається як продаж такого майна.</w:t>
      </w:r>
    </w:p>
    <w:p w14:paraId="070732B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Нормами </w:t>
      </w:r>
      <w:proofErr w:type="spellStart"/>
      <w:r w:rsidRPr="006953FF">
        <w:rPr>
          <w:rFonts w:ascii="Times New Roman" w:eastAsia="Times New Roman" w:hAnsi="Times New Roman" w:cs="Times New Roman"/>
          <w:color w:val="000000"/>
          <w:sz w:val="20"/>
          <w:szCs w:val="20"/>
          <w:lang w:eastAsia="uk-UA"/>
        </w:rPr>
        <w:t>п.п</w:t>
      </w:r>
      <w:proofErr w:type="spellEnd"/>
      <w:r w:rsidRPr="006953FF">
        <w:rPr>
          <w:rFonts w:ascii="Times New Roman" w:eastAsia="Times New Roman" w:hAnsi="Times New Roman" w:cs="Times New Roman"/>
          <w:color w:val="000000"/>
          <w:sz w:val="20"/>
          <w:szCs w:val="20"/>
          <w:lang w:eastAsia="uk-UA"/>
        </w:rPr>
        <w:t>. «а» п. 172.5 ст. 172 Податкового кодексу України (далі – ПКУ) встановлено, що сума ПДФО визначається та самостійно сплачується через банківські установи особою, що продає (передає) нерухомість до нотаріального посвідчення договору купівлі – продажу (довічного утримання).</w:t>
      </w:r>
    </w:p>
    <w:p w14:paraId="3A31EBE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Пунктом 172.4 ст. 172, п. 173.4 ст. 173, п. 174.4 ст. 174 ПКУ встановлено, що приватний нотаріус щокварталу подає до контролюючого органу за місцем розташування свого робочого місця інформацію про посвідчені ним договори щодо проведення операцій з продажу (обміну) об’єктів нерухомого майна між фізичними особами та продажу (обміну) рухомого майна між стороною (сторонами) цього договору, включаючи інформацію про вартість такого майна та суму сплаченого ПДФО.</w:t>
      </w:r>
    </w:p>
    <w:p w14:paraId="2832D63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1"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41505CF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3945F139" w14:textId="26CDD09E" w:rsidR="006953FF" w:rsidRPr="008B5949" w:rsidRDefault="006953FF" w:rsidP="008B5949">
      <w:pPr>
        <w:spacing w:after="0"/>
        <w:jc w:val="both"/>
        <w:rPr>
          <w:rFonts w:ascii="Times New Roman" w:hAnsi="Times New Roman" w:cs="Times New Roman"/>
          <w:sz w:val="20"/>
          <w:szCs w:val="20"/>
        </w:rPr>
      </w:pPr>
    </w:p>
    <w:p w14:paraId="68ABD222"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Про застосування ліцензій на імпорт/експорт алкогольних напоїв, тютюнових виробів, рідин, що використовуються в електронних сигаретах, та пального</w:t>
      </w:r>
    </w:p>
    <w:p w14:paraId="51389F2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відповідно до 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імпорт, експорт алкогольних напоїв, тютюнових виробів, рідин, що використовуються в електронних сигаретах,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без наявності ліцензії.</w:t>
      </w:r>
    </w:p>
    <w:p w14:paraId="043F358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Оптова торгівля на території України алкогольними напоями, тютюновими виробами, рідинами, що використовуються в електронних сигаретах, здійснюється за наявності у суб’єктів господарювання (у тому числі іноземних суб’єктів господарювання, які діють через свої зареєстровані постійні представництва) всіх форм власності ліцензії на оптову торгівлю алкогольними напоями, тютюновими виробами, рідинами, що використовуються в електронних сигаретах.</w:t>
      </w:r>
    </w:p>
    <w:p w14:paraId="07F4332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Роздрібна торгівля алкогольними напоями </w:t>
      </w:r>
      <w:r w:rsidRPr="006953FF">
        <w:rPr>
          <w:rFonts w:ascii="Times New Roman" w:eastAsia="Times New Roman" w:hAnsi="Times New Roman" w:cs="Times New Roman"/>
          <w:i/>
          <w:iCs/>
          <w:color w:val="000000"/>
          <w:sz w:val="20"/>
          <w:szCs w:val="20"/>
          <w:bdr w:val="none" w:sz="0" w:space="0" w:color="auto" w:frame="1"/>
          <w:lang w:eastAsia="uk-UA"/>
        </w:rPr>
        <w:t>(крім столових вин)</w:t>
      </w:r>
      <w:r w:rsidRPr="006953FF">
        <w:rPr>
          <w:rFonts w:ascii="Times New Roman" w:eastAsia="Times New Roman" w:hAnsi="Times New Roman" w:cs="Times New Roman"/>
          <w:color w:val="000000"/>
          <w:sz w:val="20"/>
          <w:szCs w:val="20"/>
          <w:lang w:eastAsia="uk-UA"/>
        </w:rPr>
        <w:t xml:space="preserve"> або тютюновими виробами, або рідинами, що використовуються в електронних сигаретах, або пальним може здійснюватися суб’єктами господарювання (у тому числі </w:t>
      </w:r>
      <w:r w:rsidRPr="006953FF">
        <w:rPr>
          <w:rFonts w:ascii="Times New Roman" w:eastAsia="Times New Roman" w:hAnsi="Times New Roman" w:cs="Times New Roman"/>
          <w:color w:val="000000"/>
          <w:sz w:val="20"/>
          <w:szCs w:val="20"/>
          <w:lang w:eastAsia="uk-UA"/>
        </w:rPr>
        <w:lastRenderedPageBreak/>
        <w:t>іноземними суб’єктами господарювання, які діють через свої зареєстровані постійні представництва) всіх форм власності, у тому числі їх виробниками, за наявності у них ліцензій на роздрібну торгівлю.</w:t>
      </w:r>
    </w:p>
    <w:p w14:paraId="3E5B868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Імпорт або експорт пального здійснюється за наявності у суб’єкта господарювання (у тому числі іноземного суб’єкта господарювання, який діє через своє зареєстроване постійне представництво), що імпортує або експортує пальне, ліцензії на право виробництва або зберігання, або оптової чи роздрібної торгівлі пальним.</w:t>
      </w:r>
    </w:p>
    <w:p w14:paraId="5845ED8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2"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0DB6E64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40C8F8AB" w14:textId="2CCA5F70" w:rsidR="006953FF" w:rsidRPr="008B5949" w:rsidRDefault="006953FF" w:rsidP="008B5949">
      <w:pPr>
        <w:spacing w:after="0"/>
        <w:jc w:val="both"/>
        <w:rPr>
          <w:rFonts w:ascii="Times New Roman" w:hAnsi="Times New Roman" w:cs="Times New Roman"/>
          <w:sz w:val="20"/>
          <w:szCs w:val="20"/>
        </w:rPr>
      </w:pPr>
    </w:p>
    <w:p w14:paraId="10B87D2B"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Звітність з ПДВ у разі зміни суб’єктом господарювання місцезнаходження (місця проживання), пов’язаного зі зміною адміністративного району</w:t>
      </w:r>
    </w:p>
    <w:p w14:paraId="5F80E9A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у разі зміни місцезнаходження суб’єктів господарювання – платників податків сплата визначених законодавством податків і зборів після реєстрації здійснюється за місцем попередньої реєстрації до закінчення поточного бюджетного періоду.</w:t>
      </w:r>
    </w:p>
    <w:p w14:paraId="6F90886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Норми встановлені частиною восьмою ст. 45 Бюджетного кодексу України від 08 липня 2010 року № 2456-VI із змінами та доповненнями (далі – Бюджетний кодекс).</w:t>
      </w:r>
    </w:p>
    <w:p w14:paraId="16CEB8D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Процедури переведення платника податків на обслуговування з одного контролюючого органу до іншого (взяття на облік/зняття з обліку) визначені розділом X Порядку обліку платників податків і зборів, затвердженого наказом Міністерства фінансів України від 09.12.2011 № 1588, який зареєстровано в Міністерстві юстиції України 29.12.2011 за № 1562/20300 із змінами (далі – Порядок № 1588).</w:t>
      </w:r>
    </w:p>
    <w:p w14:paraId="13967BC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Нормами п. 10.13 розділу X Порядку № 1588 визначено, що у разі зміни місцезнаходження суб’єкта господарювання – платника податків сплата визначених законодавством податків і зборів після такої реєстрації здійснюється таким платником податків за місцем попередньої реєстрації до закінчення поточного бюджетного періоду:</w:t>
      </w:r>
    </w:p>
    <w:p w14:paraId="0F167EE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1) у такому випадку одночасно із зняттям з обліку юридичної особи (крім юридичних осіб, які включені до Реєстру неприбуткових установ та організацій) або фізичної особи – підприємця за основним місцем обліку здійснюється взяття на облік платника податків за неосновним місцем обліку згідно із розділом VII Порядку № 1588 без подання заяви платником податків та з урахуванням особливостей, визначених </w:t>
      </w:r>
      <w:proofErr w:type="spellStart"/>
      <w:r w:rsidRPr="006953FF">
        <w:rPr>
          <w:rFonts w:ascii="Times New Roman" w:eastAsia="Times New Roman" w:hAnsi="Times New Roman" w:cs="Times New Roman"/>
          <w:color w:val="000000"/>
          <w:sz w:val="20"/>
          <w:szCs w:val="20"/>
          <w:lang w:eastAsia="uk-UA"/>
        </w:rPr>
        <w:t>п.п</w:t>
      </w:r>
      <w:proofErr w:type="spellEnd"/>
      <w:r w:rsidRPr="006953FF">
        <w:rPr>
          <w:rFonts w:ascii="Times New Roman" w:eastAsia="Times New Roman" w:hAnsi="Times New Roman" w:cs="Times New Roman"/>
          <w:color w:val="000000"/>
          <w:sz w:val="20"/>
          <w:szCs w:val="20"/>
          <w:lang w:eastAsia="uk-UA"/>
        </w:rPr>
        <w:t>. 10.14 – 10.21 розділу Х Порядку № 1588;</w:t>
      </w:r>
    </w:p>
    <w:p w14:paraId="6D0FD51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2) до закінчення року платник податків обліковується в контролюючому органі за попереднім місцезнаходженням (неосновне місце обліку) з ознакою того, що він є платником податків до закінчення року, а в контролюючому органі за новим місцезнаходженням (основне місце обліку) – з ознакою того, що він є платником податків з наступного року.</w:t>
      </w:r>
    </w:p>
    <w:p w14:paraId="136F87E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контролюючому органі за неосновним місцем обліку платник податків сплачує всі податки та збори, які згідно із законодавством мають сплачуватись на території адміністративно-територіальної одиниці, що відповідає неосновному місцю обліку, щодо таких податків подає податкові декларації (розрахунки, звіти) та виконує інші обов’язки платника податків, а контролюючий орган стосовно платника податків здійснює адміністрування таких податків, зборів (п. 7.3 розділу VII Порядку № 1588).</w:t>
      </w:r>
    </w:p>
    <w:p w14:paraId="38BDCF7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Починаючи з 01 січня наступного року, платник податків подає податкові декларації (розрахунки, звіти) та виконує інші обов’язки платника податків до контролюючого органу за новим місцезнаходженням (місцем проживання), (основне місце обліку).</w:t>
      </w:r>
    </w:p>
    <w:p w14:paraId="64CD99B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Платниками податків, на яких не розповсюджуються норми ст. 45 Бюджетного кодексу та п. 7.3 розділу VII Порядку № 1588, є:</w:t>
      </w:r>
    </w:p>
    <w:p w14:paraId="3E8F013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юридичні особи, які не є суб’єктами господарювання відповідно до норм Господарського кодексу України;</w:t>
      </w:r>
    </w:p>
    <w:p w14:paraId="0F2F290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відокремлені підрозділи юридичної особи;</w:t>
      </w:r>
    </w:p>
    <w:p w14:paraId="1F4596E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особи, які здійснюють незалежну професійну діяльність.</w:t>
      </w:r>
    </w:p>
    <w:p w14:paraId="4BBC1AC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Для зазначених платників сплата податків та подання звітності, здійснюється за новим місцезнаходженням (місцем проживання) з дати взяття па облік у контролюючому органі за новим місцезнаходженням (місцем проживання).</w:t>
      </w:r>
    </w:p>
    <w:p w14:paraId="0A5D0B5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Враховуючи вищевикладене, у разі зміни суб’єктом господарювання місцезнаходження (місця проживання), пов’язаного зі зміною адміністративного району, подання податкової декларації з ПДВ та сплата ПДВ здійснюється за попереднім місцезнаходженням (місцем проживання) (неосновне місце обліку) до закінчення поточного бюджетного року, а починаючи з 01 січня наступного року – за новим місцезнаходженням (місцем проживання) (основне місце обліку).</w:t>
      </w:r>
    </w:p>
    <w:p w14:paraId="2E89769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3"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6A96E16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6ABC0AB3" w14:textId="101A5BE3" w:rsidR="006953FF" w:rsidRPr="008B5949" w:rsidRDefault="006953FF" w:rsidP="008B5949">
      <w:pPr>
        <w:spacing w:after="0"/>
        <w:jc w:val="both"/>
        <w:rPr>
          <w:rFonts w:ascii="Times New Roman" w:hAnsi="Times New Roman" w:cs="Times New Roman"/>
          <w:sz w:val="20"/>
          <w:szCs w:val="20"/>
        </w:rPr>
      </w:pPr>
    </w:p>
    <w:p w14:paraId="667CEAC5"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Про порядок зарахування ФОП авансових внесків при проведенні остаточного розрахунку суми ПДФО</w:t>
      </w:r>
    </w:p>
    <w:p w14:paraId="1BC03CD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фізичні особи – підприємці (ФОП)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Податкового кодексу України (далі – ПКУ) для річного звітного податкового періоду, в якій також зазначаються авансові платежі з податку на доходи фізичних осіб (далі – ПДФО).</w:t>
      </w:r>
    </w:p>
    <w:p w14:paraId="38EA4A6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Остаточний розрахунок ПДФО за звітний податковий рік здійснюється платником самостійно згідно з даними, зазначеними в річній податковій декларації, з урахуванням сплаченого ним протягом року ПДФО на підставі документального підтвердження факту його сплати.</w:t>
      </w:r>
    </w:p>
    <w:p w14:paraId="0F357D3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Надмірно сплачені суми ПДФО підлягають зарахуванню в рахунок майбутніх платежів з цього податку або поверненню платнику ПДФО в порядку, передбаченому ПКУ.</w:t>
      </w:r>
    </w:p>
    <w:p w14:paraId="1212072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Норми визначені ст. 177 ПКУ.</w:t>
      </w:r>
    </w:p>
    <w:p w14:paraId="58A9C21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4"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038761B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5E43C43E" w14:textId="69657413" w:rsidR="006953FF" w:rsidRPr="008B5949" w:rsidRDefault="006953FF" w:rsidP="008B5949">
      <w:pPr>
        <w:spacing w:after="0"/>
        <w:jc w:val="both"/>
        <w:rPr>
          <w:rFonts w:ascii="Times New Roman" w:hAnsi="Times New Roman" w:cs="Times New Roman"/>
          <w:sz w:val="20"/>
          <w:szCs w:val="20"/>
        </w:rPr>
      </w:pPr>
    </w:p>
    <w:p w14:paraId="4902D1C0"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ФОП, які одночасно є найманими працівниками (застрахованими особами) звільняються від сплати єдиного внеску</w:t>
      </w:r>
    </w:p>
    <w:p w14:paraId="058D2F1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lastRenderedPageBreak/>
        <w:t>Головне управління ДПС у Дніпропетровській області інформує, що платниками єдиного внеску на загальнообов’язкове державне соціальне страхування (далі – єдиний внесок) є фізичні особи – підприємці, в тому числі ті, які обрали спрощену систему оподаткування, та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14:paraId="1454D62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Норми встановлені пунктами 4 та 5 частини 1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w:t>
      </w:r>
    </w:p>
    <w:p w14:paraId="15A9857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Законом України від 13 травня 2020 року № 592-IX «Про внесення змін до Закону України «Про збір та облік єдиного внеску на загальнообов’язкове державне соціальне страхування» щодо усунення дискримінації за колом платників», який набрав чинності 01.01.2021, внесені зміни до Закону № 2464, зокрема, ст. 4 Закону № 2464 доповнено частиною 6.</w:t>
      </w:r>
    </w:p>
    <w:p w14:paraId="23720F8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Так, згідно з частиною 6 ст. 4 Закону № 2464 особи, зазначені у пунктах 4 і 5 частини першої ст. 4 Закону № 2464,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w:t>
      </w:r>
    </w:p>
    <w:p w14:paraId="69C9A99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Такі особи можуть бути платниками єдиного внеску за умови самостійного визначення за місяці звітного періоду, за які роботодавцем було сплачено страховий внесок за таких осіб у розмірі менше мінімального страхового внеску, бази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розмір мінімального страхового внеску.</w:t>
      </w:r>
    </w:p>
    <w:p w14:paraId="787B1A7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5"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25B3D5B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7422EB92" w14:textId="2F5CBD9F" w:rsidR="006953FF" w:rsidRPr="008B5949" w:rsidRDefault="006953FF" w:rsidP="008B5949">
      <w:pPr>
        <w:spacing w:after="0"/>
        <w:jc w:val="both"/>
        <w:rPr>
          <w:rFonts w:ascii="Times New Roman" w:hAnsi="Times New Roman" w:cs="Times New Roman"/>
          <w:sz w:val="20"/>
          <w:szCs w:val="20"/>
        </w:rPr>
      </w:pPr>
    </w:p>
    <w:p w14:paraId="5ECD3999"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Податковий борг, який не перевищує 6800 гривень, можливо врегулювати</w:t>
      </w:r>
    </w:p>
    <w:p w14:paraId="0DD6B61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платників, що Законом України від 04 грудня 2020 року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w:t>
      </w:r>
      <w:proofErr w:type="spellStart"/>
      <w:r w:rsidRPr="006953FF">
        <w:rPr>
          <w:rFonts w:ascii="Times New Roman" w:eastAsia="Times New Roman" w:hAnsi="Times New Roman" w:cs="Times New Roman"/>
          <w:color w:val="000000"/>
          <w:sz w:val="20"/>
          <w:szCs w:val="20"/>
          <w:lang w:eastAsia="uk-UA"/>
        </w:rPr>
        <w:t>Co</w:t>
      </w:r>
      <w:proofErr w:type="spellEnd"/>
      <w:r w:rsidRPr="006953FF">
        <w:rPr>
          <w:rFonts w:ascii="Times New Roman" w:eastAsia="Times New Roman" w:hAnsi="Times New Roman" w:cs="Times New Roman"/>
          <w:color w:val="000000"/>
          <w:sz w:val="20"/>
          <w:szCs w:val="20"/>
          <w:lang w:eastAsia="uk-UA"/>
        </w:rPr>
        <w:t xml:space="preserve"> V-2» підрозділ 10 розділу ХХ Податкового кодексу України (далі – ПКУ) доповнено, зокрема п. 1</w:t>
      </w:r>
      <w:r w:rsidRPr="006953FF">
        <w:rPr>
          <w:rFonts w:ascii="Times New Roman" w:eastAsia="Times New Roman" w:hAnsi="Times New Roman" w:cs="Times New Roman"/>
          <w:color w:val="000000"/>
          <w:sz w:val="20"/>
          <w:szCs w:val="20"/>
          <w:bdr w:val="none" w:sz="0" w:space="0" w:color="auto" w:frame="1"/>
          <w:vertAlign w:val="superscript"/>
          <w:lang w:eastAsia="uk-UA"/>
        </w:rPr>
        <w:t>2</w:t>
      </w:r>
      <w:r w:rsidRPr="006953FF">
        <w:rPr>
          <w:rFonts w:ascii="Times New Roman" w:eastAsia="Times New Roman" w:hAnsi="Times New Roman" w:cs="Times New Roman"/>
          <w:color w:val="000000"/>
          <w:sz w:val="20"/>
          <w:szCs w:val="20"/>
          <w:lang w:eastAsia="uk-UA"/>
        </w:rPr>
        <w:t>.</w:t>
      </w:r>
    </w:p>
    <w:p w14:paraId="01148A1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Так, змінами встановлено, що податковий борг платників податків – фізичних осіб, у тому числі </w:t>
      </w:r>
      <w:proofErr w:type="spellStart"/>
      <w:r w:rsidRPr="006953FF">
        <w:rPr>
          <w:rFonts w:ascii="Times New Roman" w:eastAsia="Times New Roman" w:hAnsi="Times New Roman" w:cs="Times New Roman"/>
          <w:color w:val="000000"/>
          <w:sz w:val="20"/>
          <w:szCs w:val="20"/>
          <w:lang w:eastAsia="uk-UA"/>
        </w:rPr>
        <w:t>самозайнятих</w:t>
      </w:r>
      <w:proofErr w:type="spellEnd"/>
      <w:r w:rsidRPr="006953FF">
        <w:rPr>
          <w:rFonts w:ascii="Times New Roman" w:eastAsia="Times New Roman" w:hAnsi="Times New Roman" w:cs="Times New Roman"/>
          <w:color w:val="000000"/>
          <w:sz w:val="20"/>
          <w:szCs w:val="20"/>
          <w:lang w:eastAsia="uk-UA"/>
        </w:rPr>
        <w:t xml:space="preserve"> осіб, який у загальній сумі не перевищує 6 800 гривень, може бути врегульований у такому порядку.</w:t>
      </w:r>
    </w:p>
    <w:p w14:paraId="0C035AB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Сума податкового боргу (у тому числі штрафні санкції, пеня та проценти за користування розстроченням/відстроченням), що обліковувалася за такими платниками податків станом на 01 грудня 2020 року і залишилась непогашеною станом на дату надання відстрочення, може бути відстрочена до 29 грудня 2021 року. Відстрочення здійснюється контролюючим органом за місцем обліку платника податків – фізичної особи за його заявою. Відстрочення надається без нарахування процентів за користування таким відстроченням.</w:t>
      </w:r>
    </w:p>
    <w:p w14:paraId="77BD0D8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разі погашення платником податків повної суми відстроченого податкового боргу не пізніше визначеного цим пунктом строку штрафні санкції і пеня, передбачені ПКУ, на такі сплачені відстрочені суми не застосовуються та не нараховуються, а застосовані (нараховані) коригуються до нульових показників.</w:t>
      </w:r>
    </w:p>
    <w:p w14:paraId="2ABDE07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разі непогашення платником податків повної суми відстроченого податкового боргу до настання визначеного п. 1</w:t>
      </w:r>
      <w:r w:rsidRPr="006953FF">
        <w:rPr>
          <w:rFonts w:ascii="Times New Roman" w:eastAsia="Times New Roman" w:hAnsi="Times New Roman" w:cs="Times New Roman"/>
          <w:color w:val="000000"/>
          <w:sz w:val="20"/>
          <w:szCs w:val="20"/>
          <w:bdr w:val="none" w:sz="0" w:space="0" w:color="auto" w:frame="1"/>
          <w:vertAlign w:val="superscript"/>
          <w:lang w:eastAsia="uk-UA"/>
        </w:rPr>
        <w:t>2</w:t>
      </w:r>
      <w:r w:rsidRPr="006953FF">
        <w:rPr>
          <w:rFonts w:ascii="Times New Roman" w:eastAsia="Times New Roman" w:hAnsi="Times New Roman" w:cs="Times New Roman"/>
          <w:color w:val="000000"/>
          <w:sz w:val="20"/>
          <w:szCs w:val="20"/>
          <w:lang w:eastAsia="uk-UA"/>
        </w:rPr>
        <w:t> підрозділу 10 розділу ХХ ПКУ строку, а також у разі її погашення після 29 грудня 2021 року, штрафні санкції і пеня на відстрочені суми, що залишаться непогашеними, нараховуються у загальному порядку згідно з вимогами ПКУ.</w:t>
      </w:r>
    </w:p>
    <w:p w14:paraId="5158BEE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При наданні відстрочення згідно з п. 1</w:t>
      </w:r>
      <w:r w:rsidRPr="006953FF">
        <w:rPr>
          <w:rFonts w:ascii="Times New Roman" w:eastAsia="Times New Roman" w:hAnsi="Times New Roman" w:cs="Times New Roman"/>
          <w:color w:val="000000"/>
          <w:sz w:val="20"/>
          <w:szCs w:val="20"/>
          <w:bdr w:val="none" w:sz="0" w:space="0" w:color="auto" w:frame="1"/>
          <w:vertAlign w:val="superscript"/>
          <w:lang w:eastAsia="uk-UA"/>
        </w:rPr>
        <w:t>2</w:t>
      </w:r>
      <w:r w:rsidRPr="006953FF">
        <w:rPr>
          <w:rFonts w:ascii="Times New Roman" w:eastAsia="Times New Roman" w:hAnsi="Times New Roman" w:cs="Times New Roman"/>
          <w:color w:val="000000"/>
          <w:sz w:val="20"/>
          <w:szCs w:val="20"/>
          <w:lang w:eastAsia="uk-UA"/>
        </w:rPr>
        <w:t> підрозділу 10 розділу ХХ ПКУ норми ст. 100 ПКУ не застосовуються.</w:t>
      </w:r>
    </w:p>
    <w:p w14:paraId="54A0419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6"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2301150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13E33689" w14:textId="560A4345" w:rsidR="006953FF" w:rsidRPr="008B5949" w:rsidRDefault="006953FF" w:rsidP="008B5949">
      <w:pPr>
        <w:spacing w:after="0"/>
        <w:jc w:val="both"/>
        <w:rPr>
          <w:rFonts w:ascii="Times New Roman" w:hAnsi="Times New Roman" w:cs="Times New Roman"/>
          <w:sz w:val="20"/>
          <w:szCs w:val="20"/>
        </w:rPr>
      </w:pPr>
    </w:p>
    <w:p w14:paraId="2452DDEF"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Інформаційний лист № 21. Щодо особливостей оподаткування суб’єктів господарювання, які реалізують інвестиційні проекти із значними інвестиціями в Україні</w:t>
      </w:r>
    </w:p>
    <w:p w14:paraId="4BCA209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інформує, що ДПС України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за посланням </w:t>
      </w:r>
      <w:hyperlink r:id="rId17" w:history="1">
        <w:r w:rsidRPr="006953FF">
          <w:rPr>
            <w:rFonts w:ascii="Times New Roman" w:eastAsia="Times New Roman" w:hAnsi="Times New Roman" w:cs="Times New Roman"/>
            <w:color w:val="2D5CA6"/>
            <w:sz w:val="20"/>
            <w:szCs w:val="20"/>
            <w:u w:val="single"/>
            <w:bdr w:val="none" w:sz="0" w:space="0" w:color="auto" w:frame="1"/>
            <w:lang w:eastAsia="uk-UA"/>
          </w:rPr>
          <w:t>https://tax.gov.ua/media-tsentr/novini/470238.html</w:t>
        </w:r>
      </w:hyperlink>
      <w:r w:rsidRPr="006953FF">
        <w:rPr>
          <w:rFonts w:ascii="Times New Roman" w:eastAsia="Times New Roman" w:hAnsi="Times New Roman" w:cs="Times New Roman"/>
          <w:color w:val="000000"/>
          <w:sz w:val="20"/>
          <w:szCs w:val="20"/>
          <w:lang w:eastAsia="uk-UA"/>
        </w:rPr>
        <w:t> повідомила про черговий інформаційний лист ДПС, який присвячено нормам Закону України від 02 березня 2021 року №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 що набрав чинності 28 березня 2021 року.</w:t>
      </w:r>
    </w:p>
    <w:p w14:paraId="2450069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листі роз’яснюється, хто має право на податкові преференції, передбачені законом, особливості оподаткування податком на прибуток підприємств, визначення розміру плати за землю, звільнення від податку на додану вартість.</w:t>
      </w:r>
    </w:p>
    <w:p w14:paraId="2D196CE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Ознайомитися з інформаційним листом можна тут: </w:t>
      </w:r>
      <w:hyperlink r:id="rId18" w:history="1">
        <w:r w:rsidRPr="006953FF">
          <w:rPr>
            <w:rFonts w:ascii="Times New Roman" w:eastAsia="Times New Roman" w:hAnsi="Times New Roman" w:cs="Times New Roman"/>
            <w:color w:val="2D5CA6"/>
            <w:sz w:val="20"/>
            <w:szCs w:val="20"/>
            <w:u w:val="single"/>
            <w:bdr w:val="none" w:sz="0" w:space="0" w:color="auto" w:frame="1"/>
            <w:lang w:eastAsia="uk-UA"/>
          </w:rPr>
          <w:t>https://tax.gov.ua/data/material/000/372/470234/InfoList21.pdf</w:t>
        </w:r>
      </w:hyperlink>
    </w:p>
    <w:p w14:paraId="4373AD8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19"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47D555E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62C39325" w14:textId="33D1B9B4" w:rsidR="006953FF" w:rsidRPr="008B5949" w:rsidRDefault="006953FF" w:rsidP="008B5949">
      <w:pPr>
        <w:spacing w:after="0"/>
        <w:jc w:val="both"/>
        <w:rPr>
          <w:rFonts w:ascii="Times New Roman" w:hAnsi="Times New Roman" w:cs="Times New Roman"/>
          <w:sz w:val="20"/>
          <w:szCs w:val="20"/>
        </w:rPr>
      </w:pPr>
    </w:p>
    <w:p w14:paraId="15C31E71"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Мінфін видав Узагальнюючу податкову консультацію щодо взяття на облік нерезидентів у контролюючих органах</w:t>
      </w:r>
    </w:p>
    <w:p w14:paraId="6768EE8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наступне.</w:t>
      </w:r>
    </w:p>
    <w:p w14:paraId="3F937D0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Неоднозначне тлумачення податкового законодавства є причиною податкових спорів між платниками податків та контролюючими органами. Для вирішення цих спірних питань Міністерство фінансів України (Мінфін) використовує механізм податкових роз’яснень – Узагальнюючі податкові консультації (УПК), підготовлену з урахуванням рекомендацій та пропозицій Експертної ради з питань підготовки УПК при Мінфіні.</w:t>
      </w:r>
    </w:p>
    <w:p w14:paraId="183009B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Наказом Мінфіну затверджено Узагальнюючу податкову консультацію щодо взяття на облік (реєстрації) нерезидентів у контролюючих органах і виконання нерезидентами обов’язків платників податку на прибуток підприємств в Україні.</w:t>
      </w:r>
    </w:p>
    <w:p w14:paraId="05F0EC8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У чому суть?</w:t>
      </w:r>
    </w:p>
    <w:p w14:paraId="06AF8C8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lastRenderedPageBreak/>
        <w:t>Консультація, зокрема, роз’яснює порядок дій нерезидента, який має в Україні зареєстрований (акредитований або легалізований) відокремлений підрозділ, що знаходиться на обліку в органах податкової служби як платник податку на прибуток і здійснює господарську діяльність.</w:t>
      </w:r>
    </w:p>
    <w:p w14:paraId="17ADFBF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Якщо станом на 01 січня 2021 року нерезидент здійснює господарську діяльність в Україні через такий підрозділ, що знаходиться на обліку в органах податкової служби як платник податку на прибуток, такий нерезидент має подати заяву про взяття на облік в якості платника податку на прибуток та відповідні документи, передбачені Податковим кодексом України.</w:t>
      </w:r>
    </w:p>
    <w:p w14:paraId="08A7268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довіреності, в якій зазначаються повноваження представника нерезидента, слід зазначити, що такий представник вповноважений виконувати функції щодо постановки на облік нерезидента.</w:t>
      </w:r>
    </w:p>
    <w:p w14:paraId="0F7E5BB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Після взяття на облік нерезидента його постійне представництво знімається з обліку в якості платника податку на прибуток (знімається ознака платника податку на прибуток) контролюючими органами без подачі заяви представництвом про зняття з обліку.</w:t>
      </w:r>
    </w:p>
    <w:p w14:paraId="7D92592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При цьому представництво нерезидента залишається платником інших податків/обов’язкових платежів та/або податковим агентом у випадках, передбачених Кодексом чи іншими законодавчими актами.</w:t>
      </w:r>
    </w:p>
    <w:p w14:paraId="7273BBF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Що це дає?</w:t>
      </w:r>
    </w:p>
    <w:p w14:paraId="5CFE913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Роз’яснення цих питань усуне неоднозначне трактування окремих норм податкового законодавства, контроль за дотриманням якого покладено на контролюючі органи.</w:t>
      </w:r>
    </w:p>
    <w:p w14:paraId="2D16353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Інформацію розміщено на офіційному сайті Міністерства фінансів України за посиланням</w:t>
      </w:r>
    </w:p>
    <w:p w14:paraId="48043BF9" w14:textId="77777777" w:rsidR="006953FF" w:rsidRPr="006953FF" w:rsidRDefault="00C4103E"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20" w:history="1">
        <w:r w:rsidR="006953FF" w:rsidRPr="006953FF">
          <w:rPr>
            <w:rFonts w:ascii="Times New Roman" w:eastAsia="Times New Roman" w:hAnsi="Times New Roman" w:cs="Times New Roman"/>
            <w:color w:val="2D5CA6"/>
            <w:sz w:val="20"/>
            <w:szCs w:val="20"/>
            <w:u w:val="single"/>
            <w:bdr w:val="none" w:sz="0" w:space="0" w:color="auto" w:frame="1"/>
            <w:lang w:eastAsia="uk-UA"/>
          </w:rPr>
          <w:t>https://mof.gov.ua/uk/news/minfin_vidav_uzagalniuiuchu_podatkovu_konsultatsiiu_shchodo_vziattia_na_oblik_nerezidentiv_u_kontroliuiuchikh_organakh-2886</w:t>
        </w:r>
      </w:hyperlink>
    </w:p>
    <w:p w14:paraId="657D93C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21"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1D9A13D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0FCE0037" w14:textId="0F043855" w:rsidR="006953FF" w:rsidRPr="008B5949" w:rsidRDefault="006953FF" w:rsidP="008B5949">
      <w:pPr>
        <w:spacing w:after="0"/>
        <w:jc w:val="both"/>
        <w:rPr>
          <w:rFonts w:ascii="Times New Roman" w:hAnsi="Times New Roman" w:cs="Times New Roman"/>
          <w:sz w:val="20"/>
          <w:szCs w:val="20"/>
        </w:rPr>
      </w:pPr>
    </w:p>
    <w:p w14:paraId="282C5659"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Повідомлення за ф. № 20-ОПП: хто і в яких випадках не подає</w:t>
      </w:r>
    </w:p>
    <w:p w14:paraId="11A6590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платник податків зобов’язаний повідомляти про всі об’єкти оподаткування і об’єкти, пов’язані з оподаткуванням, контролюючі органи за основним місцем обліку згідно з порядком, встановленим розділом VIII Порядку обліку платників податків і зборів, затвердженого наказом Міністерства фінансів України від 09.12.2011 № 1588 із змінами та доповненнями (далі – Порядок), тобто, шляхом подання повідомлення за ф. № 20-ОПП.</w:t>
      </w:r>
    </w:p>
    <w:p w14:paraId="35B2A75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Норми визначені п. 63.3 ст. 63 Податкового кодексу України (далі – ПКУ).</w:t>
      </w:r>
    </w:p>
    <w:p w14:paraId="21CB15E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Повідомлення за ф. № 20-ОПП подається платниками податків за умови наявності об’єктів оподаткування або об’єктів, пов’язаних з оподаткуванням.</w:t>
      </w:r>
    </w:p>
    <w:p w14:paraId="0714934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Згідно із абзацом 3 п. 63.3 ст.63 ПКУ об’єктами оподаткування і об’єктами, пов’язаними з оподаткуванням, є майно та дії, у зв’язку з якими у платника податків виникають обов’язки щодо сплати податків та зборів. Такі об’єкти за кожним видом податку та збору визначаються згідно відповідних розділів ПКУ.</w:t>
      </w:r>
    </w:p>
    <w:p w14:paraId="3B6268B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Об’єктом оподаткування можуть бути майно, товари, дохід (прибуток) або його частина, обороти з реалізації товарів (робіт, послуг), операції з постачання товарів (робіт, послуг) та інші об’єкти, визначені податковим законодавством, з наявністю яких податкове законодавство пов’язує виникнення у платника податкового обов’язку (п. 22.1 ст. 22 ПКУ).</w:t>
      </w:r>
    </w:p>
    <w:p w14:paraId="4957826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Інформація про об’єкти оподаткування, такі як товари, дохід (прибуток) або його частина, обороти з реалізації товарів (робіт, послуг), операції з постачання товарів (робіт, послуг) відображаються у відповідній податковій звітності платника податків (податкова декларація з податку на прибуток, з податку на додану вартість,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інші), тому про такі об’єкти оподаткування не потрібно повідомляти у повідомленні за ф. № 20-ОПП.</w:t>
      </w:r>
    </w:p>
    <w:p w14:paraId="7C321363" w14:textId="2A877C5D"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22"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281EA8A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2FF1E02F" w14:textId="165753DE" w:rsidR="006953FF" w:rsidRPr="008B5949" w:rsidRDefault="006953FF" w:rsidP="008B5949">
      <w:pPr>
        <w:spacing w:after="0"/>
        <w:jc w:val="both"/>
        <w:rPr>
          <w:rFonts w:ascii="Times New Roman" w:hAnsi="Times New Roman" w:cs="Times New Roman"/>
          <w:sz w:val="20"/>
          <w:szCs w:val="20"/>
        </w:rPr>
      </w:pPr>
    </w:p>
    <w:p w14:paraId="31616C59"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Про порядок врахування у реєстраційній сумі сум ПДВ за ПН, які несвоєчасно зареєстровані в ЄРПН</w:t>
      </w:r>
    </w:p>
    <w:p w14:paraId="163BA28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показник </w:t>
      </w:r>
      <w:proofErr w:type="spellStart"/>
      <w:r w:rsidRPr="006953FF">
        <w:rPr>
          <w:rFonts w:ascii="Times New Roman" w:eastAsia="Times New Roman" w:hAnsi="Times New Roman" w:cs="Times New Roman"/>
          <w:b/>
          <w:bCs/>
          <w:i/>
          <w:iCs/>
          <w:color w:val="000000"/>
          <w:sz w:val="20"/>
          <w:szCs w:val="20"/>
          <w:bdr w:val="none" w:sz="0" w:space="0" w:color="auto" w:frame="1"/>
          <w:lang w:eastAsia="uk-UA"/>
        </w:rPr>
        <w:t>SПеревищ</w:t>
      </w:r>
      <w:proofErr w:type="spellEnd"/>
      <w:r w:rsidRPr="006953FF">
        <w:rPr>
          <w:rFonts w:ascii="Times New Roman" w:eastAsia="Times New Roman" w:hAnsi="Times New Roman" w:cs="Times New Roman"/>
          <w:color w:val="000000"/>
          <w:sz w:val="20"/>
          <w:szCs w:val="20"/>
          <w:lang w:eastAsia="uk-UA"/>
        </w:rPr>
        <w:t> є складовою формули, за якою обраховується сума ПДВ, на яку платник ПДВ має право зареєструвати в Єдиному реєстрі податкових накладних (далі – ЄРПН) податкові накладні та/або розрахунки коригування (далі – реєстраційна сума).</w:t>
      </w:r>
    </w:p>
    <w:p w14:paraId="08D5C32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Норми встановлені п. 200</w:t>
      </w:r>
      <w:r w:rsidRPr="006953FF">
        <w:rPr>
          <w:rFonts w:ascii="Times New Roman" w:eastAsia="Times New Roman" w:hAnsi="Times New Roman" w:cs="Times New Roman"/>
          <w:color w:val="000000"/>
          <w:sz w:val="20"/>
          <w:szCs w:val="20"/>
          <w:bdr w:val="none" w:sz="0" w:space="0" w:color="auto" w:frame="1"/>
          <w:vertAlign w:val="superscript"/>
          <w:lang w:eastAsia="uk-UA"/>
        </w:rPr>
        <w:t>1</w:t>
      </w:r>
      <w:r w:rsidRPr="006953FF">
        <w:rPr>
          <w:rFonts w:ascii="Times New Roman" w:eastAsia="Times New Roman" w:hAnsi="Times New Roman" w:cs="Times New Roman"/>
          <w:color w:val="000000"/>
          <w:sz w:val="20"/>
          <w:szCs w:val="20"/>
          <w:lang w:eastAsia="uk-UA"/>
        </w:rPr>
        <w:t>. 3 ст. 200</w:t>
      </w:r>
      <w:r w:rsidRPr="006953FF">
        <w:rPr>
          <w:rFonts w:ascii="Times New Roman" w:eastAsia="Times New Roman" w:hAnsi="Times New Roman" w:cs="Times New Roman"/>
          <w:color w:val="000000"/>
          <w:sz w:val="20"/>
          <w:szCs w:val="20"/>
          <w:bdr w:val="none" w:sz="0" w:space="0" w:color="auto" w:frame="1"/>
          <w:vertAlign w:val="superscript"/>
          <w:lang w:eastAsia="uk-UA"/>
        </w:rPr>
        <w:t>1</w:t>
      </w:r>
      <w:r w:rsidRPr="006953FF">
        <w:rPr>
          <w:rFonts w:ascii="Times New Roman" w:eastAsia="Times New Roman" w:hAnsi="Times New Roman" w:cs="Times New Roman"/>
          <w:color w:val="000000"/>
          <w:sz w:val="20"/>
          <w:szCs w:val="20"/>
          <w:lang w:eastAsia="uk-UA"/>
        </w:rPr>
        <w:t> Податкового кодексу України (далі – ПКУ).</w:t>
      </w:r>
    </w:p>
    <w:p w14:paraId="0BABBB2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6953FF">
        <w:rPr>
          <w:rFonts w:ascii="Times New Roman" w:eastAsia="Times New Roman" w:hAnsi="Times New Roman" w:cs="Times New Roman"/>
          <w:b/>
          <w:bCs/>
          <w:i/>
          <w:iCs/>
          <w:color w:val="000000"/>
          <w:sz w:val="20"/>
          <w:szCs w:val="20"/>
          <w:bdr w:val="none" w:sz="0" w:space="0" w:color="auto" w:frame="1"/>
          <w:lang w:eastAsia="uk-UA"/>
        </w:rPr>
        <w:t>SПеревищ</w:t>
      </w:r>
      <w:proofErr w:type="spellEnd"/>
      <w:r w:rsidRPr="006953FF">
        <w:rPr>
          <w:rFonts w:ascii="Times New Roman" w:eastAsia="Times New Roman" w:hAnsi="Times New Roman" w:cs="Times New Roman"/>
          <w:color w:val="000000"/>
          <w:sz w:val="20"/>
          <w:szCs w:val="20"/>
          <w:lang w:eastAsia="uk-UA"/>
        </w:rPr>
        <w:t> – загальна сума перевищення податкових зобов’язань, зазначених платником у поданих податкових деклараціях з урахуванням поданих уточнюючих розрахунків до них, над сумою податку, що міститься в складених таким платником податкових накладних (далі – ПН) та розрахунках коригування до таких податкових накладних (далі – РК), зареєстрованих в ЄРПН, яка визначається як різниця між:</w:t>
      </w:r>
    </w:p>
    <w:p w14:paraId="563736B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сумами податкових зобов’язань за операціями з постачання товарів (послуг) та отримання послуг від нерезидента, місцем постачання яких визначено митну територію України, та їх подальшого коригування згідно із ст. 192 ПКУ, задекларованими платником у податкових деклараціях з ПДВ з урахуванням поданих уточнюючих розрахунків до них</w:t>
      </w:r>
      <w:r w:rsidRPr="006953FF">
        <w:rPr>
          <w:rFonts w:ascii="Times New Roman" w:eastAsia="Times New Roman" w:hAnsi="Times New Roman" w:cs="Times New Roman"/>
          <w:color w:val="000000"/>
          <w:sz w:val="20"/>
          <w:szCs w:val="20"/>
          <w:lang w:eastAsia="uk-UA"/>
        </w:rPr>
        <w:t>,</w:t>
      </w:r>
    </w:p>
    <w:p w14:paraId="1F3B22D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та </w:t>
      </w:r>
      <w:r w:rsidRPr="006953FF">
        <w:rPr>
          <w:rFonts w:ascii="Times New Roman" w:eastAsia="Times New Roman" w:hAnsi="Times New Roman" w:cs="Times New Roman"/>
          <w:i/>
          <w:iCs/>
          <w:color w:val="000000"/>
          <w:sz w:val="20"/>
          <w:szCs w:val="20"/>
          <w:bdr w:val="none" w:sz="0" w:space="0" w:color="auto" w:frame="1"/>
          <w:lang w:eastAsia="uk-UA"/>
        </w:rPr>
        <w:t>сумами ПДВ, зазначеними платником ПДВ в ПН, що складені за такими операціями (в тому числі ПН, які не видаються отримувачу, а також складених під час отримання послуг від нерезидента, місцем постачання яких визначено митну територію України), та РК до них, зареєстрованих у ЄРПН.</w:t>
      </w:r>
    </w:p>
    <w:p w14:paraId="3AB4B38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Показник </w:t>
      </w:r>
      <w:proofErr w:type="spellStart"/>
      <w:r w:rsidRPr="006953FF">
        <w:rPr>
          <w:rFonts w:ascii="Times New Roman" w:eastAsia="Times New Roman" w:hAnsi="Times New Roman" w:cs="Times New Roman"/>
          <w:b/>
          <w:bCs/>
          <w:i/>
          <w:iCs/>
          <w:color w:val="000000"/>
          <w:sz w:val="20"/>
          <w:szCs w:val="20"/>
          <w:bdr w:val="none" w:sz="0" w:space="0" w:color="auto" w:frame="1"/>
          <w:lang w:eastAsia="uk-UA"/>
        </w:rPr>
        <w:t>SПеревищ</w:t>
      </w:r>
      <w:proofErr w:type="spellEnd"/>
      <w:r w:rsidRPr="006953FF">
        <w:rPr>
          <w:rFonts w:ascii="Times New Roman" w:eastAsia="Times New Roman" w:hAnsi="Times New Roman" w:cs="Times New Roman"/>
          <w:color w:val="000000"/>
          <w:sz w:val="20"/>
          <w:szCs w:val="20"/>
          <w:lang w:eastAsia="uk-UA"/>
        </w:rPr>
        <w:t> розраховується ДПС автоматично після прийняття звітності від платника ПДВ, та при обрахунку позитивного значення вказаного показника на таке значення зменшується реєстраційна сума такого платника.</w:t>
      </w:r>
    </w:p>
    <w:p w14:paraId="4157191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Отже, якщо платник ПДВ своєчасно не зареєстрував в ЄРПН ПН та відповідно не зменшив реєстраційну суму на суму ПДВ, зазначену в таких ПН, то після подання звітності з ПДВ за відповідний звітний період, в якій задекларовано податкові зобов’язання з ПДВ, що визначені у ПН, які не зареєстровані в ЄРПН, реєстраційна сума платника зменшується на суму ПДВ, зазначену у ПН, своєчасно не зареєстрованих в ЄРПН.</w:t>
      </w:r>
    </w:p>
    <w:p w14:paraId="4569FD7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lastRenderedPageBreak/>
        <w:t>Після реєстрації таких ПН в ЄРПН в системі електронного адміністрування ПДВ автоматично відбувається перерахунок показника </w:t>
      </w:r>
      <w:proofErr w:type="spellStart"/>
      <w:r w:rsidRPr="006953FF">
        <w:rPr>
          <w:rFonts w:ascii="Times New Roman" w:eastAsia="Times New Roman" w:hAnsi="Times New Roman" w:cs="Times New Roman"/>
          <w:b/>
          <w:bCs/>
          <w:i/>
          <w:iCs/>
          <w:color w:val="000000"/>
          <w:sz w:val="20"/>
          <w:szCs w:val="20"/>
          <w:bdr w:val="none" w:sz="0" w:space="0" w:color="auto" w:frame="1"/>
          <w:lang w:eastAsia="uk-UA"/>
        </w:rPr>
        <w:t>SПеревищ</w:t>
      </w:r>
      <w:proofErr w:type="spellEnd"/>
      <w:r w:rsidRPr="006953FF">
        <w:rPr>
          <w:rFonts w:ascii="Times New Roman" w:eastAsia="Times New Roman" w:hAnsi="Times New Roman" w:cs="Times New Roman"/>
          <w:color w:val="000000"/>
          <w:sz w:val="20"/>
          <w:szCs w:val="20"/>
          <w:lang w:eastAsia="uk-UA"/>
        </w:rPr>
        <w:t> за звітний період, в якому було складено таку ПН, та розрахункової суми </w:t>
      </w:r>
      <w:r w:rsidRPr="006953FF">
        <w:rPr>
          <w:rFonts w:ascii="Times New Roman" w:eastAsia="Times New Roman" w:hAnsi="Times New Roman" w:cs="Times New Roman"/>
          <w:b/>
          <w:bCs/>
          <w:i/>
          <w:iCs/>
          <w:color w:val="000000"/>
          <w:sz w:val="20"/>
          <w:szCs w:val="20"/>
          <w:bdr w:val="none" w:sz="0" w:space="0" w:color="auto" w:frame="1"/>
          <w:lang w:eastAsia="uk-UA"/>
        </w:rPr>
        <w:t>(</w:t>
      </w:r>
      <w:proofErr w:type="spellStart"/>
      <w:r w:rsidRPr="006953FF">
        <w:rPr>
          <w:rFonts w:ascii="Times New Roman" w:eastAsia="Times New Roman" w:hAnsi="Times New Roman" w:cs="Times New Roman"/>
          <w:b/>
          <w:bCs/>
          <w:i/>
          <w:iCs/>
          <w:color w:val="000000"/>
          <w:sz w:val="20"/>
          <w:szCs w:val="20"/>
          <w:bdr w:val="none" w:sz="0" w:space="0" w:color="auto" w:frame="1"/>
          <w:lang w:eastAsia="uk-UA"/>
        </w:rPr>
        <w:t>SНакл</w:t>
      </w:r>
      <w:proofErr w:type="spellEnd"/>
      <w:r w:rsidRPr="006953FF">
        <w:rPr>
          <w:rFonts w:ascii="Times New Roman" w:eastAsia="Times New Roman" w:hAnsi="Times New Roman" w:cs="Times New Roman"/>
          <w:b/>
          <w:bCs/>
          <w:i/>
          <w:iCs/>
          <w:color w:val="000000"/>
          <w:sz w:val="20"/>
          <w:szCs w:val="20"/>
          <w:bdr w:val="none" w:sz="0" w:space="0" w:color="auto" w:frame="1"/>
          <w:lang w:eastAsia="uk-UA"/>
        </w:rPr>
        <w:t>)</w:t>
      </w:r>
      <w:r w:rsidRPr="006953FF">
        <w:rPr>
          <w:rFonts w:ascii="Times New Roman" w:eastAsia="Times New Roman" w:hAnsi="Times New Roman" w:cs="Times New Roman"/>
          <w:color w:val="000000"/>
          <w:sz w:val="20"/>
          <w:szCs w:val="20"/>
          <w:lang w:eastAsia="uk-UA"/>
        </w:rPr>
        <w:t> з урахуванням сум ПДВ, зазначених у таких ПН.</w:t>
      </w:r>
    </w:p>
    <w:p w14:paraId="0E2D98F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23"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06523AA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2F393C1F" w14:textId="05574FF7" w:rsidR="006953FF" w:rsidRPr="008B5949" w:rsidRDefault="006953FF" w:rsidP="008B5949">
      <w:pPr>
        <w:spacing w:after="0"/>
        <w:jc w:val="both"/>
        <w:rPr>
          <w:rFonts w:ascii="Times New Roman" w:hAnsi="Times New Roman" w:cs="Times New Roman"/>
          <w:sz w:val="20"/>
          <w:szCs w:val="20"/>
        </w:rPr>
      </w:pPr>
    </w:p>
    <w:p w14:paraId="342714AD"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Про випадки, коли виникає право податкової застави</w:t>
      </w:r>
    </w:p>
    <w:p w14:paraId="023257D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згідно з п. 89.1 ст. 89 Податкового кодексу України (далі – ПКУ) право податкової застави виникає:</w:t>
      </w:r>
    </w:p>
    <w:p w14:paraId="606050A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у разі несплати у строки, встановлені ПКУ, суми грошового зобов’язання, самостійно визначеної платником податків у податковій декларації, – з дня, що настає за останнім днем зазначеного строку;</w:t>
      </w:r>
    </w:p>
    <w:p w14:paraId="6A0230E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у разі несплати у строки, встановлені ПКУ, суми грошового зобов’язання, самостійно визначеної контролюючим органом, – з дня виникнення податкового боргу;</w:t>
      </w:r>
    </w:p>
    <w:p w14:paraId="711B7E9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у випадку, визначеному в п. 100.11 ст. 100 ПКУ, – з дня укладання договору про розстрочення, відстрочення грошових зобов’язань.</w:t>
      </w:r>
    </w:p>
    <w:p w14:paraId="46D42AD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Пунктом 100.11 ст. 100 ПКУ визначено, що розстрочення, відстрочення грошового зобов’язання чи податкового боргу надається окремо за кожним податком і збором.</w:t>
      </w:r>
    </w:p>
    <w:p w14:paraId="547B642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Якщо сума грошового зобов’язання чи податкового боргу, заявлена до розстрочення, відстрочення, становить 1 мільйон гривень і більше, розстрочення, відстрочення надається лише за умови:</w:t>
      </w:r>
    </w:p>
    <w:p w14:paraId="1CBEDA6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передачі у податкову заставу майна платника податків, балансова вартість якого дорівнює або перевищує заявлену до розстрочення, відстрочення суму грошового зобов’язання, – у разі розстрочення, відстрочення грошових зобов’язань;</w:t>
      </w:r>
    </w:p>
    <w:p w14:paraId="60CE7DC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перебування у податковій заставі майна платника податків, балансова вартість якого дорівнює або перевищує заявлену до розстрочення, відстрочення суму податкового боргу, – у разі розстрочення, відстрочення податкового боргу.</w:t>
      </w:r>
    </w:p>
    <w:p w14:paraId="6CBB667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Строки сплати розстрочених, відстрочених сум або їх частки можуть бути перенесені шляхом прийняття окремого рішення та внесення відповідних змін до договорів розстрочення, відстрочення.</w:t>
      </w:r>
    </w:p>
    <w:p w14:paraId="6C57187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Нормами п. 89.2 ст. 89 ПКУ встановлено, що з урахуванням положень ст. 89 ПКУ право податкової застави поширюється на будь-яке майно платника податків, яке перебуває в його власності (господарському віданні або оперативному управлінні) у день виникнення такого права і балансова вартість якого відповідає сумі податкового боргу платника податків, крім випадків, передбачених п. 89.5    ст. 89 ПКУ, а також на інше майно, на яке платник податків набуде прав власності у майбутньому.</w:t>
      </w:r>
    </w:p>
    <w:p w14:paraId="64530F8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разі якщо балансова вартість майна, на яке поширюється податкова застава, є меншою ніж сума податкового боргу платника податків, право податкової застави поширюється на таке майно.</w:t>
      </w:r>
    </w:p>
    <w:p w14:paraId="6186CC8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разі якщо балансова вартість такого майна не визначена, його опис здійснюється за результатами оцінки, яка проводиться відповідно до Закону України від 12 липня 2001 року № 2658-III «Про оцінку майна, майнових прав та професійну оціночну діяльність в Україні» зі змінами та доповненнями.</w:t>
      </w:r>
    </w:p>
    <w:p w14:paraId="0B627E1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разі збільшення суми податкового боргу складається акт опису до суми, відповідної сумі податкового боргу платника податків, у порядку, передбаченому ст. 89 ПКУ.</w:t>
      </w:r>
    </w:p>
    <w:p w14:paraId="5C8C00A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Право податкової застави не поширюється на майно, визначене </w:t>
      </w:r>
      <w:proofErr w:type="spellStart"/>
      <w:r w:rsidRPr="006953FF">
        <w:rPr>
          <w:rFonts w:ascii="Times New Roman" w:eastAsia="Times New Roman" w:hAnsi="Times New Roman" w:cs="Times New Roman"/>
          <w:color w:val="000000"/>
          <w:sz w:val="20"/>
          <w:szCs w:val="20"/>
          <w:lang w:eastAsia="uk-UA"/>
        </w:rPr>
        <w:t>п.п</w:t>
      </w:r>
      <w:proofErr w:type="spellEnd"/>
      <w:r w:rsidRPr="006953FF">
        <w:rPr>
          <w:rFonts w:ascii="Times New Roman" w:eastAsia="Times New Roman" w:hAnsi="Times New Roman" w:cs="Times New Roman"/>
          <w:color w:val="000000"/>
          <w:sz w:val="20"/>
          <w:szCs w:val="20"/>
          <w:lang w:eastAsia="uk-UA"/>
        </w:rPr>
        <w:t>. 87.3.7      п. 87.3 ст. 87 ПКУ, на іпотечні активи, що належать емітенту та є забезпеченням відповідного випуску іпотечних сертифікатів з фіксованою дохідністю, на грошові доходи від цих іпотечних активів до повного виконання емітентом зобов’язань за цим випуском іпотечних сертифікатів з фіксованою дохідністю, а також на склад іпотечного покриття та грошові доходи від нього до повного виконання емітентом зобов’язань за відповідним випуском звичайних іпотечних облігацій.</w:t>
      </w:r>
    </w:p>
    <w:p w14:paraId="0202381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Право податкової застави не застосовується, якщо загальна сума податкового боргу платника податків не перевищує ста вісімдесяти неоподатковуваних мінімумів доходів громадян.</w:t>
      </w:r>
    </w:p>
    <w:p w14:paraId="2A2EF5B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Майно, на яке поширюється право податкової застави, оформлюється актом опису (п. 89.3 ст. 89 ПКУ).</w:t>
      </w:r>
    </w:p>
    <w:p w14:paraId="6695572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24"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0A3C822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01A35D53" w14:textId="17FF4B54" w:rsidR="006953FF" w:rsidRPr="008B5949" w:rsidRDefault="006953FF" w:rsidP="008B5949">
      <w:pPr>
        <w:spacing w:after="0"/>
        <w:jc w:val="both"/>
        <w:rPr>
          <w:rFonts w:ascii="Times New Roman" w:hAnsi="Times New Roman" w:cs="Times New Roman"/>
          <w:sz w:val="20"/>
          <w:szCs w:val="20"/>
        </w:rPr>
      </w:pPr>
    </w:p>
    <w:p w14:paraId="142C2D63"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Чоловік має право на податкову знижку, якщо дружина не працює, у разі оплати ним допоміжних репродуктивних технологій</w:t>
      </w:r>
    </w:p>
    <w:p w14:paraId="15566CF2" w14:textId="37B4692A"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B5949">
        <w:rPr>
          <w:rFonts w:ascii="Times New Roman" w:eastAsia="Times New Roman" w:hAnsi="Times New Roman" w:cs="Times New Roman"/>
          <w:noProof/>
          <w:color w:val="000000"/>
          <w:sz w:val="20"/>
          <w:szCs w:val="20"/>
          <w:lang w:eastAsia="uk-UA"/>
        </w:rPr>
        <mc:AlternateContent>
          <mc:Choice Requires="wps">
            <w:drawing>
              <wp:inline distT="0" distB="0" distL="0" distR="0" wp14:anchorId="0D1FB33F" wp14:editId="4A18E274">
                <wp:extent cx="304800" cy="304800"/>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6D1E2" id="Прямоугольник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wnWWEPAgAA1wMA&#10;AA4AAAAAAAAAAAAAAAAALgIAAGRycy9lMm9Eb2MueG1sUEsBAi0AFAAGAAgAAAAhAEyg6SzYAAAA&#10;AwEAAA8AAAAAAAAAAAAAAAAAaQQAAGRycy9kb3ducmV2LnhtbFBLBQYAAAAABAAEAPMAAABuBQAA&#10;AAA=&#10;" filled="f" stroked="f">
                <o:lock v:ext="edit" aspectratio="t"/>
                <w10:anchorlock/>
              </v:rect>
            </w:pict>
          </mc:Fallback>
        </mc:AlternateContent>
      </w:r>
    </w:p>
    <w:p w14:paraId="2F9E31E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перелік витрат, дозволених до включення до податкової знижки, визначено у п. 166.3 ст. 166 Податкового кодексу України (далі – ПКУ).</w:t>
      </w:r>
    </w:p>
    <w:p w14:paraId="62ECD79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До даного переліку включається сума витрат платника податку на доходи фізичних осіб (далі – ПДФО) на оплату допоміжних репродуктивних технологій згідно з умовами, встановленими законодавством, але не більше ніж сума, що дорівнює третині доходу у вигляді заробітної плати за звітний податковий рік   (</w:t>
      </w:r>
      <w:proofErr w:type="spellStart"/>
      <w:r w:rsidRPr="006953FF">
        <w:rPr>
          <w:rFonts w:ascii="Times New Roman" w:eastAsia="Times New Roman" w:hAnsi="Times New Roman" w:cs="Times New Roman"/>
          <w:color w:val="000000"/>
          <w:sz w:val="20"/>
          <w:szCs w:val="20"/>
          <w:lang w:eastAsia="uk-UA"/>
        </w:rPr>
        <w:t>п.п</w:t>
      </w:r>
      <w:proofErr w:type="spellEnd"/>
      <w:r w:rsidRPr="006953FF">
        <w:rPr>
          <w:rFonts w:ascii="Times New Roman" w:eastAsia="Times New Roman" w:hAnsi="Times New Roman" w:cs="Times New Roman"/>
          <w:color w:val="000000"/>
          <w:sz w:val="20"/>
          <w:szCs w:val="20"/>
          <w:lang w:eastAsia="uk-UA"/>
        </w:rPr>
        <w:t>. 166.3.6 п. 166.3 ст. 166 ПКУ).</w:t>
      </w:r>
    </w:p>
    <w:p w14:paraId="3317749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Обмеження права на нарахування податкової знижки передбачені п. 166.4 ст. 166 ПКУ, а саме:</w:t>
      </w:r>
    </w:p>
    <w:p w14:paraId="25E0188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податкова знижка може бути надана виключно резиденту, який має реєстраційний номер облікової картки платника ПДФО, а так само резиденту – фізичній особі,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про це відмітку у паспорті;</w:t>
      </w:r>
    </w:p>
    <w:p w14:paraId="2118ABF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загальна сума податкової знижки, нарахована платнику ПДФО в звітному податковому році, не може перевищувати суми річного загального оподатковуваного доходу платника ПДФО, нарахованого як заробітна плата, зменшена з урахуванням положень п. 164.6 ст. 164 ПКУ;</w:t>
      </w:r>
    </w:p>
    <w:p w14:paraId="4A89BE7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lastRenderedPageBreak/>
        <w:t>► якщо платник ПДФО до кінця податкового року, наступного за звітним не скористався правом на нарахування податкової знижки за наслідками звітного податкового року, таке право на наступні податкові роки не переноситься (</w:t>
      </w:r>
      <w:proofErr w:type="spellStart"/>
      <w:r w:rsidRPr="006953FF">
        <w:rPr>
          <w:rFonts w:ascii="Times New Roman" w:eastAsia="Times New Roman" w:hAnsi="Times New Roman" w:cs="Times New Roman"/>
          <w:color w:val="000000"/>
          <w:sz w:val="20"/>
          <w:szCs w:val="20"/>
          <w:lang w:eastAsia="uk-UA"/>
        </w:rPr>
        <w:t>п.п</w:t>
      </w:r>
      <w:proofErr w:type="spellEnd"/>
      <w:r w:rsidRPr="006953FF">
        <w:rPr>
          <w:rFonts w:ascii="Times New Roman" w:eastAsia="Times New Roman" w:hAnsi="Times New Roman" w:cs="Times New Roman"/>
          <w:color w:val="000000"/>
          <w:sz w:val="20"/>
          <w:szCs w:val="20"/>
          <w:lang w:eastAsia="uk-UA"/>
        </w:rPr>
        <w:t>. 166.4.3 п. 166.4 ст. 166 ПКУ).</w:t>
      </w:r>
    </w:p>
    <w:p w14:paraId="215C49E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Відповідно до частини сьомої ст. 281 Цивільного кодексу України від 16 січня 2003 року № 435-IV зі змінами та доповненнями повнолітня жінка або чоловік мають право за медичними показаннями на проведення щодо них лікувальних програм допоміжних репродуктивних технологій згідно з порядком та умовами, встановленими законодавством.</w:t>
      </w:r>
    </w:p>
    <w:p w14:paraId="6C8CBE2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Порядок застосування допоміжних репродуктивних технологій в Україні, який визначає механізм та умови застосування методики допоміжних репродуктивних технологій, затверджений наказом Міністерства охорони здоров’я України від 09.09.2013 № 787, стосується удосконалення медичної допомоги населенню при лікуванні безпліддя із застосуванням допоміжних репродуктивних технологій та регулює відносини між пацієнтами (жінками, чоловіками) та закладами охорони здоров’я, які забезпечують застосування </w:t>
      </w:r>
      <w:proofErr w:type="spellStart"/>
      <w:r w:rsidRPr="006953FF">
        <w:rPr>
          <w:rFonts w:ascii="Times New Roman" w:eastAsia="Times New Roman" w:hAnsi="Times New Roman" w:cs="Times New Roman"/>
          <w:color w:val="000000"/>
          <w:sz w:val="20"/>
          <w:szCs w:val="20"/>
          <w:lang w:eastAsia="uk-UA"/>
        </w:rPr>
        <w:t>методик</w:t>
      </w:r>
      <w:proofErr w:type="spellEnd"/>
      <w:r w:rsidRPr="006953FF">
        <w:rPr>
          <w:rFonts w:ascii="Times New Roman" w:eastAsia="Times New Roman" w:hAnsi="Times New Roman" w:cs="Times New Roman"/>
          <w:color w:val="000000"/>
          <w:sz w:val="20"/>
          <w:szCs w:val="20"/>
          <w:lang w:eastAsia="uk-UA"/>
        </w:rPr>
        <w:t xml:space="preserve"> допоміжних репродуктивних технологій та не містить положень щодо порядку (способів) оплати наданих медичних послуг та суб’єктів, які здійснюють таку оплату.</w:t>
      </w:r>
    </w:p>
    <w:p w14:paraId="6E67825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Нормами ст. 3 Основ законодавства України про охорону здоров’я від 19 листопада 1992 року № 2801-ХІІ визначено, що послугою з медичного обслуговування населення (медичною послугою) є послуга, що надається пацієнту закладом охорони здоров’я або фізичною особою – підприємцем, яка зареєстрована та одержала в установленому законом порядку ліцензією на провадження господарської діяльності з медичної практики, та оплачується її замовником.</w:t>
      </w:r>
    </w:p>
    <w:p w14:paraId="1400D31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p w14:paraId="7EAE36A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Отже, платник ПДФО чоловічої статі має право на отримання податкової знижки згідно із </w:t>
      </w:r>
      <w:proofErr w:type="spellStart"/>
      <w:r w:rsidRPr="006953FF">
        <w:rPr>
          <w:rFonts w:ascii="Times New Roman" w:eastAsia="Times New Roman" w:hAnsi="Times New Roman" w:cs="Times New Roman"/>
          <w:color w:val="000000"/>
          <w:sz w:val="20"/>
          <w:szCs w:val="20"/>
          <w:lang w:eastAsia="uk-UA"/>
        </w:rPr>
        <w:t>п.п</w:t>
      </w:r>
      <w:proofErr w:type="spellEnd"/>
      <w:r w:rsidRPr="006953FF">
        <w:rPr>
          <w:rFonts w:ascii="Times New Roman" w:eastAsia="Times New Roman" w:hAnsi="Times New Roman" w:cs="Times New Roman"/>
          <w:color w:val="000000"/>
          <w:sz w:val="20"/>
          <w:szCs w:val="20"/>
          <w:lang w:eastAsia="uk-UA"/>
        </w:rPr>
        <w:t>. 166.3.6 п. 166.3 ст. 166 ПКУ на суму витрат на оплату допоміжних репродуктивних технологій, наданих дружині платника податків, але оплачених таким платником (чоловіком).</w:t>
      </w:r>
    </w:p>
    <w:p w14:paraId="7C745C3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25"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1702B46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w:instrText>
      </w:r>
      <w:r w:rsidR="00C4103E">
        <w:instrText xml:space="preserve">"_blank"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37F995BB" w14:textId="1F332EC0" w:rsidR="006953FF" w:rsidRPr="008B5949" w:rsidRDefault="006953FF" w:rsidP="008B5949">
      <w:pPr>
        <w:spacing w:after="0"/>
        <w:jc w:val="both"/>
        <w:rPr>
          <w:rFonts w:ascii="Times New Roman" w:hAnsi="Times New Roman" w:cs="Times New Roman"/>
          <w:sz w:val="20"/>
          <w:szCs w:val="20"/>
        </w:rPr>
      </w:pPr>
    </w:p>
    <w:p w14:paraId="464EC2D5"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До уваги платників рентної плати за спеціальне використання води!</w:t>
      </w:r>
    </w:p>
    <w:p w14:paraId="5F4F23C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наказом Міністерства фінансів України від 14.01.2011 № 11 «Про бюджетну класифікацію» зі змінами та доповненнями визначено класифікацію доходів бюджету, згідно з якою встановлено коди та найменування податків та зборів.</w:t>
      </w:r>
    </w:p>
    <w:p w14:paraId="7A1D7A1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Зокрема, для сплати рентної плати за спеціальне використання води визначено код бюджетної класифікації </w:t>
      </w:r>
      <w:r w:rsidRPr="006953FF">
        <w:rPr>
          <w:rFonts w:ascii="Times New Roman" w:eastAsia="Times New Roman" w:hAnsi="Times New Roman" w:cs="Times New Roman"/>
          <w:b/>
          <w:bCs/>
          <w:color w:val="000000"/>
          <w:sz w:val="20"/>
          <w:szCs w:val="20"/>
          <w:bdr w:val="none" w:sz="0" w:space="0" w:color="auto" w:frame="1"/>
          <w:lang w:eastAsia="uk-UA"/>
        </w:rPr>
        <w:t>13020000</w:t>
      </w:r>
      <w:r w:rsidRPr="006953FF">
        <w:rPr>
          <w:rFonts w:ascii="Times New Roman" w:eastAsia="Times New Roman" w:hAnsi="Times New Roman" w:cs="Times New Roman"/>
          <w:color w:val="000000"/>
          <w:sz w:val="20"/>
          <w:szCs w:val="20"/>
          <w:lang w:eastAsia="uk-UA"/>
        </w:rPr>
        <w:t>, а саме:</w:t>
      </w:r>
    </w:p>
    <w:p w14:paraId="57E19F8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13020100</w:t>
      </w:r>
      <w:r w:rsidRPr="006953FF">
        <w:rPr>
          <w:rFonts w:ascii="Times New Roman" w:eastAsia="Times New Roman" w:hAnsi="Times New Roman" w:cs="Times New Roman"/>
          <w:color w:val="000000"/>
          <w:sz w:val="20"/>
          <w:szCs w:val="20"/>
          <w:lang w:eastAsia="uk-UA"/>
        </w:rPr>
        <w:t> – рентна плата за спеціальне використання води (крім рентної плати за спеціальне використання води водних об’єктів місцевого значення);</w:t>
      </w:r>
    </w:p>
    <w:p w14:paraId="05B2739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13020200</w:t>
      </w:r>
      <w:r w:rsidRPr="006953FF">
        <w:rPr>
          <w:rFonts w:ascii="Times New Roman" w:eastAsia="Times New Roman" w:hAnsi="Times New Roman" w:cs="Times New Roman"/>
          <w:color w:val="000000"/>
          <w:sz w:val="20"/>
          <w:szCs w:val="20"/>
          <w:lang w:eastAsia="uk-UA"/>
        </w:rPr>
        <w:t> – рентна плата за спеціальне використання води водних об’єктів місцевого значення;</w:t>
      </w:r>
    </w:p>
    <w:p w14:paraId="2A08FE0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13020300</w:t>
      </w:r>
      <w:r w:rsidRPr="006953FF">
        <w:rPr>
          <w:rFonts w:ascii="Times New Roman" w:eastAsia="Times New Roman" w:hAnsi="Times New Roman" w:cs="Times New Roman"/>
          <w:color w:val="000000"/>
          <w:sz w:val="20"/>
          <w:szCs w:val="20"/>
          <w:lang w:eastAsia="uk-UA"/>
        </w:rPr>
        <w:t> – рентна плата за спеціальне використання води для потреб гідроенергетики;</w:t>
      </w:r>
    </w:p>
    <w:p w14:paraId="3606701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13020400</w:t>
      </w:r>
      <w:r w:rsidRPr="006953FF">
        <w:rPr>
          <w:rFonts w:ascii="Times New Roman" w:eastAsia="Times New Roman" w:hAnsi="Times New Roman" w:cs="Times New Roman"/>
          <w:color w:val="000000"/>
          <w:sz w:val="20"/>
          <w:szCs w:val="20"/>
          <w:lang w:eastAsia="uk-UA"/>
        </w:rPr>
        <w:t> – надходження рентної плати за спеціальне використання води від підприємств житлово-комунального господарства;</w:t>
      </w:r>
    </w:p>
    <w:p w14:paraId="3008085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13020500</w:t>
      </w:r>
      <w:r w:rsidRPr="006953FF">
        <w:rPr>
          <w:rFonts w:ascii="Times New Roman" w:eastAsia="Times New Roman" w:hAnsi="Times New Roman" w:cs="Times New Roman"/>
          <w:color w:val="000000"/>
          <w:sz w:val="20"/>
          <w:szCs w:val="20"/>
          <w:lang w:eastAsia="uk-UA"/>
        </w:rPr>
        <w:t xml:space="preserve"> – надходження сум </w:t>
      </w:r>
      <w:proofErr w:type="spellStart"/>
      <w:r w:rsidRPr="006953FF">
        <w:rPr>
          <w:rFonts w:ascii="Times New Roman" w:eastAsia="Times New Roman" w:hAnsi="Times New Roman" w:cs="Times New Roman"/>
          <w:color w:val="000000"/>
          <w:sz w:val="20"/>
          <w:szCs w:val="20"/>
          <w:lang w:eastAsia="uk-UA"/>
        </w:rPr>
        <w:t>реструктурованої</w:t>
      </w:r>
      <w:proofErr w:type="spellEnd"/>
      <w:r w:rsidRPr="006953FF">
        <w:rPr>
          <w:rFonts w:ascii="Times New Roman" w:eastAsia="Times New Roman" w:hAnsi="Times New Roman" w:cs="Times New Roman"/>
          <w:color w:val="000000"/>
          <w:sz w:val="20"/>
          <w:szCs w:val="20"/>
          <w:lang w:eastAsia="uk-UA"/>
        </w:rPr>
        <w:t xml:space="preserve"> заборгованості зі сплати рентної плати за спеціальне використання води;</w:t>
      </w:r>
    </w:p>
    <w:p w14:paraId="3F35ACF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13020600</w:t>
      </w:r>
      <w:r w:rsidRPr="006953FF">
        <w:rPr>
          <w:rFonts w:ascii="Times New Roman" w:eastAsia="Times New Roman" w:hAnsi="Times New Roman" w:cs="Times New Roman"/>
          <w:color w:val="000000"/>
          <w:sz w:val="20"/>
          <w:szCs w:val="20"/>
          <w:lang w:eastAsia="uk-UA"/>
        </w:rPr>
        <w:t> – рентна плата за спеціальне використання води в частині використання поверхневих вод для потреб водного транспорту (крім стоянкових і службово-допоміжного флотів).</w:t>
      </w:r>
    </w:p>
    <w:p w14:paraId="0939E0D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Разом з тим, згідно з Довідником відповідності символу звітності коду класифікації доходів бюджету, затвердженим наказом Державної казначейської служби України від 28.11.2019 № 336 із змінами та доповненнями, код класифікації доходів бюджету передбачає такі позиції:</w:t>
      </w:r>
    </w:p>
    <w:p w14:paraId="0C727E4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13020401</w:t>
      </w:r>
      <w:r w:rsidRPr="006953FF">
        <w:rPr>
          <w:rFonts w:ascii="Times New Roman" w:eastAsia="Times New Roman" w:hAnsi="Times New Roman" w:cs="Times New Roman"/>
          <w:color w:val="000000"/>
          <w:sz w:val="20"/>
          <w:szCs w:val="20"/>
          <w:lang w:eastAsia="uk-UA"/>
        </w:rPr>
        <w:t xml:space="preserve"> – надходження рентної плати за спеціальне використання води від підприємств житлово-комунального господарства (за </w:t>
      </w:r>
      <w:proofErr w:type="spellStart"/>
      <w:r w:rsidRPr="006953FF">
        <w:rPr>
          <w:rFonts w:ascii="Times New Roman" w:eastAsia="Times New Roman" w:hAnsi="Times New Roman" w:cs="Times New Roman"/>
          <w:color w:val="000000"/>
          <w:sz w:val="20"/>
          <w:szCs w:val="20"/>
          <w:lang w:eastAsia="uk-UA"/>
        </w:rPr>
        <w:t>платежами</w:t>
      </w:r>
      <w:proofErr w:type="spellEnd"/>
      <w:r w:rsidRPr="006953FF">
        <w:rPr>
          <w:rFonts w:ascii="Times New Roman" w:eastAsia="Times New Roman" w:hAnsi="Times New Roman" w:cs="Times New Roman"/>
          <w:color w:val="000000"/>
          <w:sz w:val="20"/>
          <w:szCs w:val="20"/>
          <w:lang w:eastAsia="uk-UA"/>
        </w:rPr>
        <w:t>, що розподіляються між державним та місцевими бюджетами;</w:t>
      </w:r>
    </w:p>
    <w:p w14:paraId="1F63472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color w:val="000000"/>
          <w:sz w:val="20"/>
          <w:szCs w:val="20"/>
          <w:bdr w:val="none" w:sz="0" w:space="0" w:color="auto" w:frame="1"/>
          <w:lang w:eastAsia="uk-UA"/>
        </w:rPr>
        <w:t>13020501</w:t>
      </w:r>
      <w:r w:rsidRPr="006953FF">
        <w:rPr>
          <w:rFonts w:ascii="Times New Roman" w:eastAsia="Times New Roman" w:hAnsi="Times New Roman" w:cs="Times New Roman"/>
          <w:color w:val="000000"/>
          <w:sz w:val="20"/>
          <w:szCs w:val="20"/>
          <w:lang w:eastAsia="uk-UA"/>
        </w:rPr>
        <w:t xml:space="preserve"> – надходження сум </w:t>
      </w:r>
      <w:proofErr w:type="spellStart"/>
      <w:r w:rsidRPr="006953FF">
        <w:rPr>
          <w:rFonts w:ascii="Times New Roman" w:eastAsia="Times New Roman" w:hAnsi="Times New Roman" w:cs="Times New Roman"/>
          <w:color w:val="000000"/>
          <w:sz w:val="20"/>
          <w:szCs w:val="20"/>
          <w:lang w:eastAsia="uk-UA"/>
        </w:rPr>
        <w:t>реструктурованої</w:t>
      </w:r>
      <w:proofErr w:type="spellEnd"/>
      <w:r w:rsidRPr="006953FF">
        <w:rPr>
          <w:rFonts w:ascii="Times New Roman" w:eastAsia="Times New Roman" w:hAnsi="Times New Roman" w:cs="Times New Roman"/>
          <w:color w:val="000000"/>
          <w:sz w:val="20"/>
          <w:szCs w:val="20"/>
          <w:lang w:eastAsia="uk-UA"/>
        </w:rPr>
        <w:t xml:space="preserve"> заборгованості зі сплати рентної плати за спеціальне використання води (за </w:t>
      </w:r>
      <w:proofErr w:type="spellStart"/>
      <w:r w:rsidRPr="006953FF">
        <w:rPr>
          <w:rFonts w:ascii="Times New Roman" w:eastAsia="Times New Roman" w:hAnsi="Times New Roman" w:cs="Times New Roman"/>
          <w:color w:val="000000"/>
          <w:sz w:val="20"/>
          <w:szCs w:val="20"/>
          <w:lang w:eastAsia="uk-UA"/>
        </w:rPr>
        <w:t>платежами</w:t>
      </w:r>
      <w:proofErr w:type="spellEnd"/>
      <w:r w:rsidRPr="006953FF">
        <w:rPr>
          <w:rFonts w:ascii="Times New Roman" w:eastAsia="Times New Roman" w:hAnsi="Times New Roman" w:cs="Times New Roman"/>
          <w:color w:val="000000"/>
          <w:sz w:val="20"/>
          <w:szCs w:val="20"/>
          <w:lang w:eastAsia="uk-UA"/>
        </w:rPr>
        <w:t>, що розподіляються між державним та місцевими бюджетами).</w:t>
      </w:r>
    </w:p>
    <w:p w14:paraId="3EAD897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Отримати інформацію стосовно банківських реквізитів для сплати рентної плати за спеціальне використання води платники мають можливість в меню </w:t>
      </w:r>
      <w:r w:rsidRPr="006953FF">
        <w:rPr>
          <w:rFonts w:ascii="Times New Roman" w:eastAsia="Times New Roman" w:hAnsi="Times New Roman" w:cs="Times New Roman"/>
          <w:i/>
          <w:iCs/>
          <w:color w:val="000000"/>
          <w:sz w:val="20"/>
          <w:szCs w:val="20"/>
          <w:bdr w:val="none" w:sz="0" w:space="0" w:color="auto" w:frame="1"/>
          <w:lang w:eastAsia="uk-UA"/>
        </w:rPr>
        <w:t>«Стан розрахунків з бюджетом»</w:t>
      </w:r>
      <w:r w:rsidRPr="006953FF">
        <w:rPr>
          <w:rFonts w:ascii="Times New Roman" w:eastAsia="Times New Roman" w:hAnsi="Times New Roman" w:cs="Times New Roman"/>
          <w:color w:val="000000"/>
          <w:sz w:val="20"/>
          <w:szCs w:val="20"/>
          <w:lang w:eastAsia="uk-UA"/>
        </w:rPr>
        <w:t> приватної частини Електронного кабінету. При зверненні до зазначеного меню відображається зведена інформація станом на момент звернення, що містить інформацію по кожному виду платежу, зокрема, бюджетний рахунок на поточну дату.</w:t>
      </w:r>
    </w:p>
    <w:p w14:paraId="227EB1E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Вхід до Електронного кабінету здійснюється за </w:t>
      </w:r>
      <w:proofErr w:type="spellStart"/>
      <w:r w:rsidRPr="006953FF">
        <w:rPr>
          <w:rFonts w:ascii="Times New Roman" w:eastAsia="Times New Roman" w:hAnsi="Times New Roman" w:cs="Times New Roman"/>
          <w:color w:val="000000"/>
          <w:sz w:val="20"/>
          <w:szCs w:val="20"/>
          <w:lang w:eastAsia="uk-UA"/>
        </w:rPr>
        <w:t>адресою</w:t>
      </w:r>
      <w:proofErr w:type="spellEnd"/>
      <w:r w:rsidRPr="006953FF">
        <w:rPr>
          <w:rFonts w:ascii="Times New Roman" w:eastAsia="Times New Roman" w:hAnsi="Times New Roman" w:cs="Times New Roman"/>
          <w:color w:val="000000"/>
          <w:sz w:val="20"/>
          <w:szCs w:val="20"/>
          <w:lang w:eastAsia="uk-UA"/>
        </w:rPr>
        <w:t>: </w:t>
      </w:r>
      <w:hyperlink r:id="rId26" w:history="1">
        <w:r w:rsidRPr="006953FF">
          <w:rPr>
            <w:rFonts w:ascii="Times New Roman" w:eastAsia="Times New Roman" w:hAnsi="Times New Roman" w:cs="Times New Roman"/>
            <w:color w:val="2D5CA6"/>
            <w:sz w:val="20"/>
            <w:szCs w:val="20"/>
            <w:u w:val="single"/>
            <w:bdr w:val="none" w:sz="0" w:space="0" w:color="auto" w:frame="1"/>
            <w:lang w:eastAsia="uk-UA"/>
          </w:rPr>
          <w:t>http://cabinet.tax.gov.ua</w:t>
        </w:r>
      </w:hyperlink>
      <w:r w:rsidRPr="006953FF">
        <w:rPr>
          <w:rFonts w:ascii="Times New Roman" w:eastAsia="Times New Roman" w:hAnsi="Times New Roman" w:cs="Times New Roman"/>
          <w:color w:val="000000"/>
          <w:sz w:val="20"/>
          <w:szCs w:val="20"/>
          <w:lang w:eastAsia="uk-UA"/>
        </w:rPr>
        <w:t xml:space="preserve">, а також через офіційний </w:t>
      </w:r>
      <w:proofErr w:type="spellStart"/>
      <w:r w:rsidRPr="006953FF">
        <w:rPr>
          <w:rFonts w:ascii="Times New Roman" w:eastAsia="Times New Roman" w:hAnsi="Times New Roman" w:cs="Times New Roman"/>
          <w:color w:val="000000"/>
          <w:sz w:val="20"/>
          <w:szCs w:val="20"/>
          <w:lang w:eastAsia="uk-UA"/>
        </w:rPr>
        <w:t>вебпортал</w:t>
      </w:r>
      <w:proofErr w:type="spellEnd"/>
      <w:r w:rsidRPr="006953FF">
        <w:rPr>
          <w:rFonts w:ascii="Times New Roman" w:eastAsia="Times New Roman" w:hAnsi="Times New Roman" w:cs="Times New Roman"/>
          <w:color w:val="000000"/>
          <w:sz w:val="20"/>
          <w:szCs w:val="20"/>
          <w:lang w:eastAsia="uk-UA"/>
        </w:rPr>
        <w:t xml:space="preserve"> ДПС.</w:t>
      </w:r>
    </w:p>
    <w:p w14:paraId="717CD74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Також інформація про реквізити рахунків, відкритих в органах Державної казначейської служби України в розрізі адміністративно-територіальних одиниць України, оприлюднена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ДПС в рубриці </w:t>
      </w:r>
      <w:r w:rsidRPr="006953FF">
        <w:rPr>
          <w:rFonts w:ascii="Times New Roman" w:eastAsia="Times New Roman" w:hAnsi="Times New Roman" w:cs="Times New Roman"/>
          <w:i/>
          <w:iCs/>
          <w:color w:val="000000"/>
          <w:sz w:val="20"/>
          <w:szCs w:val="20"/>
          <w:bdr w:val="none" w:sz="0" w:space="0" w:color="auto" w:frame="1"/>
          <w:lang w:eastAsia="uk-UA"/>
        </w:rPr>
        <w:t>Головна/Бюджетні рахунки</w:t>
      </w:r>
      <w:r w:rsidRPr="006953FF">
        <w:rPr>
          <w:rFonts w:ascii="Times New Roman" w:eastAsia="Times New Roman" w:hAnsi="Times New Roman" w:cs="Times New Roman"/>
          <w:color w:val="000000"/>
          <w:sz w:val="20"/>
          <w:szCs w:val="20"/>
          <w:lang w:eastAsia="uk-UA"/>
        </w:rPr>
        <w:t> (</w:t>
      </w:r>
      <w:hyperlink r:id="rId27" w:history="1">
        <w:r w:rsidRPr="006953FF">
          <w:rPr>
            <w:rFonts w:ascii="Times New Roman" w:eastAsia="Times New Roman" w:hAnsi="Times New Roman" w:cs="Times New Roman"/>
            <w:color w:val="2D5CA6"/>
            <w:sz w:val="20"/>
            <w:szCs w:val="20"/>
            <w:u w:val="single"/>
            <w:bdr w:val="none" w:sz="0" w:space="0" w:color="auto" w:frame="1"/>
            <w:lang w:eastAsia="uk-UA"/>
          </w:rPr>
          <w:t>https://tax.gov.ua/byudjetni-rahunki/</w:t>
        </w:r>
      </w:hyperlink>
      <w:r w:rsidRPr="006953FF">
        <w:rPr>
          <w:rFonts w:ascii="Times New Roman" w:eastAsia="Times New Roman" w:hAnsi="Times New Roman" w:cs="Times New Roman"/>
          <w:color w:val="000000"/>
          <w:sz w:val="20"/>
          <w:szCs w:val="20"/>
          <w:lang w:eastAsia="uk-UA"/>
        </w:rPr>
        <w:t>).</w:t>
      </w:r>
    </w:p>
    <w:p w14:paraId="5D5C3E4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Поряд з цим, платники рентної плати за спеціальне використання води для отримання банківських реквізитів з метою сплати рентної плати за спеціальне використання води можуть звернутися до органу ДПС за місцем взяття на облік платником рентної плати за спеціальне використання води.</w:t>
      </w:r>
    </w:p>
    <w:p w14:paraId="36CED2B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28"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37774A1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099541F6" w14:textId="1C347F28" w:rsidR="006953FF" w:rsidRPr="008B5949" w:rsidRDefault="006953FF" w:rsidP="008B5949">
      <w:pPr>
        <w:spacing w:after="0"/>
        <w:jc w:val="both"/>
        <w:rPr>
          <w:rFonts w:ascii="Times New Roman" w:hAnsi="Times New Roman" w:cs="Times New Roman"/>
          <w:sz w:val="20"/>
          <w:szCs w:val="20"/>
        </w:rPr>
      </w:pPr>
    </w:p>
    <w:p w14:paraId="6F634416"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Платники, які здійснюють оптову торгівлю пальним, мають право перевіряти наявність у покупців ліцензій на право здійснення реалізації пального</w:t>
      </w:r>
    </w:p>
    <w:p w14:paraId="2927982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оптова торгівля пальним та зберігання пального здійснюються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за наявності ліцензії (далі – СГ).</w:t>
      </w:r>
    </w:p>
    <w:p w14:paraId="6F05973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lastRenderedPageBreak/>
        <w:t>Норми встановлені ст. 15 Закону України від 19 грудня 1995 року № 481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 (далі – Закон № 481).</w:t>
      </w:r>
    </w:p>
    <w:p w14:paraId="4487F56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Оптова торгівля пальним – це діяльність із придбання та подальшої реалізації пального із зміною або без зміни його фізико – хімічних характеристик СГ роздрібної та/або оптової торгівлі та/або іншим особам (ст. 1 Закону № 481).</w:t>
      </w:r>
    </w:p>
    <w:p w14:paraId="2EDE15C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(далі – Єдиний реєстр ліцензіатів та місць обігу пального) – перелік СГ,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у розрізі СГ, які здійснюють діяльність на таких місцях на підставі виданих ліцензій.</w:t>
      </w:r>
    </w:p>
    <w:p w14:paraId="18F7722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Порядок ведення Єдиного реєстру ліцензіатів та місць обігу пального,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затверджено постановою Кабінету Міністрів України від 19 червня 2019 року № 545 «Про затвердження Порядку ведення Єдиного державного реєстру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 і внесення змін до деяких постанов Кабінету Міністрів України» (далі – Порядок № 545).</w:t>
      </w:r>
    </w:p>
    <w:p w14:paraId="67E4093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Відповідно до п. 8 Порядку № 545 інформація про СГ вноситься до Єдиного реєстру ліцензіатів та місць обігу пального не пізніше робочого дня, наступного за днем видачі/зупинення/анулювання ліцензії або внесення змін до ліцензії (п. 7 Порядку № 545).</w:t>
      </w:r>
    </w:p>
    <w:p w14:paraId="3242F0F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Єдиний реєстр ліцензіатів та місць обігу пального розміщується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ДПС.</w:t>
      </w:r>
    </w:p>
    <w:p w14:paraId="4D22964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Отже, СГ, які отримали ліцензію на право здійснення оптової торгівлі пальним, не повинні вимагати чи перевіряти наявність у покупців ліцензій на право здійснення роздрібної та/або оптової торгівлі пальним, оскільки положення Закону № 481 не містять таких вимог. Водночас, СГ мають право перевіряти наявність у покупців таких ліцензій в Єдиному реєстрі ліцензіатів та місць обігу пального, який розміщений на офіційному </w:t>
      </w:r>
      <w:proofErr w:type="spellStart"/>
      <w:r w:rsidRPr="006953FF">
        <w:rPr>
          <w:rFonts w:ascii="Times New Roman" w:eastAsia="Times New Roman" w:hAnsi="Times New Roman" w:cs="Times New Roman"/>
          <w:color w:val="000000"/>
          <w:sz w:val="20"/>
          <w:szCs w:val="20"/>
          <w:lang w:eastAsia="uk-UA"/>
        </w:rPr>
        <w:t>вебсайті</w:t>
      </w:r>
      <w:proofErr w:type="spellEnd"/>
      <w:r w:rsidRPr="006953FF">
        <w:rPr>
          <w:rFonts w:ascii="Times New Roman" w:eastAsia="Times New Roman" w:hAnsi="Times New Roman" w:cs="Times New Roman"/>
          <w:color w:val="000000"/>
          <w:sz w:val="20"/>
          <w:szCs w:val="20"/>
          <w:lang w:eastAsia="uk-UA"/>
        </w:rPr>
        <w:t xml:space="preserve"> ДПС.</w:t>
      </w:r>
    </w:p>
    <w:p w14:paraId="42EC399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29"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7B6A7C9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24FED682" w14:textId="68966F19" w:rsidR="006953FF" w:rsidRPr="008B5949" w:rsidRDefault="006953FF" w:rsidP="008B5949">
      <w:pPr>
        <w:spacing w:after="0"/>
        <w:jc w:val="both"/>
        <w:rPr>
          <w:rFonts w:ascii="Times New Roman" w:hAnsi="Times New Roman" w:cs="Times New Roman"/>
          <w:sz w:val="20"/>
          <w:szCs w:val="20"/>
        </w:rPr>
      </w:pPr>
    </w:p>
    <w:p w14:paraId="3B514136"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Ганна ЧУБ: Програмний РРО – революція у сфері розрахунків, сучасна альтернатива класичному касовому апарату</w:t>
      </w:r>
    </w:p>
    <w:p w14:paraId="1D864B3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Державна податкова служба завжди відкрита до співпраці і впровадження нових технологій.</w:t>
      </w:r>
    </w:p>
    <w:p w14:paraId="4400A08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6953FF">
        <w:rPr>
          <w:rFonts w:ascii="Times New Roman" w:eastAsia="Times New Roman" w:hAnsi="Times New Roman" w:cs="Times New Roman"/>
          <w:color w:val="000000"/>
          <w:sz w:val="20"/>
          <w:szCs w:val="20"/>
          <w:lang w:eastAsia="uk-UA"/>
        </w:rPr>
        <w:t>Цифровізація</w:t>
      </w:r>
      <w:proofErr w:type="spellEnd"/>
      <w:r w:rsidRPr="006953FF">
        <w:rPr>
          <w:rFonts w:ascii="Times New Roman" w:eastAsia="Times New Roman" w:hAnsi="Times New Roman" w:cs="Times New Roman"/>
          <w:color w:val="000000"/>
          <w:sz w:val="20"/>
          <w:szCs w:val="20"/>
          <w:lang w:eastAsia="uk-UA"/>
        </w:rPr>
        <w:t xml:space="preserve"> органів ДПС, розвиток електронних сервісів, надання електронних довірчих послуг – це, перш за все, легкість сплати податків і одночасне якісне виконання своїх обов’язків органами ДПС. Ми, як і бізнес, зацікавлені у тому, щоб всі працювали чесно та за єдиними правилами.</w:t>
      </w:r>
    </w:p>
    <w:p w14:paraId="671C08B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У здійсненні дієвого контролю за розрахунковими операціями, захисті прав споживачів програмний РРО – це </w:t>
      </w:r>
      <w:proofErr w:type="spellStart"/>
      <w:r w:rsidRPr="006953FF">
        <w:rPr>
          <w:rFonts w:ascii="Times New Roman" w:eastAsia="Times New Roman" w:hAnsi="Times New Roman" w:cs="Times New Roman"/>
          <w:color w:val="000000"/>
          <w:sz w:val="20"/>
          <w:szCs w:val="20"/>
          <w:lang w:eastAsia="uk-UA"/>
        </w:rPr>
        <w:t>цифровізація</w:t>
      </w:r>
      <w:proofErr w:type="spellEnd"/>
      <w:r w:rsidRPr="006953FF">
        <w:rPr>
          <w:rFonts w:ascii="Times New Roman" w:eastAsia="Times New Roman" w:hAnsi="Times New Roman" w:cs="Times New Roman"/>
          <w:color w:val="000000"/>
          <w:sz w:val="20"/>
          <w:szCs w:val="20"/>
          <w:lang w:eastAsia="uk-UA"/>
        </w:rPr>
        <w:t xml:space="preserve"> у дії. Його функціонал постійно вдосконалюється для того, щоб стати максимально зручним для користувачів.</w:t>
      </w:r>
    </w:p>
    <w:p w14:paraId="3986C62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Реєструється програмний РРО швидко та просто.</w:t>
      </w:r>
    </w:p>
    <w:p w14:paraId="026D453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Для початку роботи з програмним РРО необхідно отримати кваліфікований електронний підпис у будь-якого надавача електронних довірчих послуг (ДПС видає безкоштовно).</w:t>
      </w:r>
    </w:p>
    <w:p w14:paraId="3505813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Потім потрібно встановити програмне забезпечення на будь-який зручний пристрій, який є в наявності – це може бути комп’ютер, смартфон або планшет. Після цього завантажуємо програмне забезпечення.</w:t>
      </w:r>
    </w:p>
    <w:p w14:paraId="2F3BB95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Від ДПС програмне забезпечення безкоштовне, розміщено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ДПС, його можливо завантажити за напрямом: </w:t>
      </w:r>
      <w:r w:rsidRPr="006953FF">
        <w:rPr>
          <w:rFonts w:ascii="Times New Roman" w:eastAsia="Times New Roman" w:hAnsi="Times New Roman" w:cs="Times New Roman"/>
          <w:i/>
          <w:iCs/>
          <w:color w:val="000000"/>
          <w:sz w:val="20"/>
          <w:szCs w:val="20"/>
          <w:bdr w:val="none" w:sz="0" w:space="0" w:color="auto" w:frame="1"/>
          <w:lang w:eastAsia="uk-UA"/>
        </w:rPr>
        <w:t>Головна/БАНЕР/Програмні РРО/Програмний реєстратор розрахункових операцій</w:t>
      </w:r>
      <w:r w:rsidRPr="006953FF">
        <w:rPr>
          <w:rFonts w:ascii="Times New Roman" w:eastAsia="Times New Roman" w:hAnsi="Times New Roman" w:cs="Times New Roman"/>
          <w:b/>
          <w:bCs/>
          <w:i/>
          <w:iCs/>
          <w:color w:val="000000"/>
          <w:sz w:val="20"/>
          <w:szCs w:val="20"/>
          <w:bdr w:val="none" w:sz="0" w:space="0" w:color="auto" w:frame="1"/>
          <w:lang w:eastAsia="uk-UA"/>
        </w:rPr>
        <w:t>.</w:t>
      </w:r>
    </w:p>
    <w:p w14:paraId="2142D1B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Звертаю увагу, що повідомлення про відмову в реєстрації програмного РРО формується якщо:</w:t>
      </w:r>
    </w:p>
    <w:p w14:paraId="1B753F4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автоматизованою перевіркою виявлено недотримання загальних вимог щодо електронного документообігу;</w:t>
      </w:r>
    </w:p>
    <w:p w14:paraId="7C08D3F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програмний РРО з таким найменуванням вже зареєстрований;</w:t>
      </w:r>
    </w:p>
    <w:p w14:paraId="79B98B4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суб’єкт господарювання не повідомив про об’єкт оподаткування контролюючий орган або такий об’єкт є закритим чи не експлуатується;</w:t>
      </w:r>
    </w:p>
    <w:p w14:paraId="5E20A15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суб’єкта господарювання не включено до Єдиного державного реєстру юридичних осіб, фізичних осіб – підприємців та громадських формувань;</w:t>
      </w:r>
    </w:p>
    <w:p w14:paraId="24DB821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виявлено розбіжності даних, вказаних у заяві про реєстрацію ПРРО, з даними щодо обліку та реєстрації суб’єкта господарювання в контролюючих органах як платника податків.</w:t>
      </w:r>
    </w:p>
    <w:p w14:paraId="141B931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Податкова служба постійно вдосконалює свої сервіси для комфорту платників.</w:t>
      </w:r>
    </w:p>
    <w:p w14:paraId="00E78DB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Програмні РРО – це досить важлива задача, яка стоїть перед податковими органами. За цим </w:t>
      </w:r>
      <w:proofErr w:type="spellStart"/>
      <w:r w:rsidRPr="006953FF">
        <w:rPr>
          <w:rFonts w:ascii="Times New Roman" w:eastAsia="Times New Roman" w:hAnsi="Times New Roman" w:cs="Times New Roman"/>
          <w:color w:val="000000"/>
          <w:sz w:val="20"/>
          <w:szCs w:val="20"/>
          <w:lang w:eastAsia="uk-UA"/>
        </w:rPr>
        <w:t>проєктом</w:t>
      </w:r>
      <w:proofErr w:type="spellEnd"/>
      <w:r w:rsidRPr="006953FF">
        <w:rPr>
          <w:rFonts w:ascii="Times New Roman" w:eastAsia="Times New Roman" w:hAnsi="Times New Roman" w:cs="Times New Roman"/>
          <w:color w:val="000000"/>
          <w:sz w:val="20"/>
          <w:szCs w:val="20"/>
          <w:lang w:eastAsia="uk-UA"/>
        </w:rPr>
        <w:t xml:space="preserve"> – майбутнє, адже саме за допомогою програмних РРО можна реалізувати цікаві кейси і для бізнесу, і для громадян.</w:t>
      </w:r>
    </w:p>
    <w:p w14:paraId="4E335DB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Про це  повідомила начальник Головного управління ДПС у Дніпропетровській області Ганна Чуб.</w:t>
      </w:r>
    </w:p>
    <w:p w14:paraId="6E31101C" w14:textId="2DD7B9BC" w:rsidR="006953FF" w:rsidRPr="008B5949" w:rsidRDefault="006953FF" w:rsidP="008B5949">
      <w:pPr>
        <w:spacing w:after="0"/>
        <w:jc w:val="both"/>
        <w:rPr>
          <w:rFonts w:ascii="Times New Roman" w:hAnsi="Times New Roman" w:cs="Times New Roman"/>
          <w:sz w:val="20"/>
          <w:szCs w:val="20"/>
        </w:rPr>
      </w:pPr>
    </w:p>
    <w:p w14:paraId="7BE66F50"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Викрито схему ухилення від оподаткування під час купівлі-продажу тютюнових виробів</w:t>
      </w:r>
    </w:p>
    <w:p w14:paraId="0DA354B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Податківцями Дніпропетровської області проведено дослідження суб’єктів господарювання щодо здійснення операцій з тютюновими виробами.</w:t>
      </w:r>
    </w:p>
    <w:p w14:paraId="4DF6145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Фахівцями управління боротьби з відмиванням доходів, одержаних злочинним шляхом, Головного управління ДПС у Дніпропетровській області під час проведення аналізу господарської діяльності підприємств встановлені факти закупівлі підакцизної групи товарів у значних обсягах без документального підтвердження подальшої реалізації, відсутність місць зберігання, необхідних дозвільних документів та відсутність декларування проведених операцій.</w:t>
      </w:r>
    </w:p>
    <w:p w14:paraId="74777DA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За результатами проведених аналітичних досліджень фінансово-господарської діяльності зазначених підприємств встановлена загальна сума несплаченого акцизного податку понад 15 млн гривень.</w:t>
      </w:r>
    </w:p>
    <w:p w14:paraId="271D9D3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Зазначені факти досліджуються у рамках кримінального провадження за ознаками кримінальних правопорушень, передбачених ч. 3 ст. 212 КК України.</w:t>
      </w:r>
    </w:p>
    <w:p w14:paraId="3625C79C" w14:textId="77777777" w:rsidR="006953FF" w:rsidRPr="006953FF" w:rsidRDefault="00C4103E"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30" w:history="1">
        <w:r w:rsidR="006953FF" w:rsidRPr="006953FF">
          <w:rPr>
            <w:rFonts w:ascii="Times New Roman" w:eastAsia="Times New Roman" w:hAnsi="Times New Roman" w:cs="Times New Roman"/>
            <w:b/>
            <w:bCs/>
            <w:color w:val="2D5CA6"/>
            <w:sz w:val="20"/>
            <w:szCs w:val="20"/>
            <w:u w:val="single"/>
            <w:bdr w:val="none" w:sz="0" w:space="0" w:color="auto" w:frame="1"/>
            <w:lang w:eastAsia="uk-UA"/>
          </w:rPr>
          <w:t>Версія для друку</w:t>
        </w:r>
      </w:hyperlink>
    </w:p>
    <w:p w14:paraId="47FD2E06" w14:textId="3FA99472" w:rsidR="006953FF" w:rsidRPr="008B5949" w:rsidRDefault="006953FF" w:rsidP="008B5949">
      <w:pPr>
        <w:spacing w:after="0"/>
        <w:jc w:val="both"/>
        <w:rPr>
          <w:rFonts w:ascii="Times New Roman" w:hAnsi="Times New Roman" w:cs="Times New Roman"/>
          <w:sz w:val="20"/>
          <w:szCs w:val="20"/>
        </w:rPr>
      </w:pPr>
    </w:p>
    <w:p w14:paraId="754141F9"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Єдиний рахунок для сплати податків, зборів та єдиного внеску – тема зустрічі податківців Дніпропетровщини з бізнесом</w:t>
      </w:r>
    </w:p>
    <w:p w14:paraId="5E78A7D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Сьогодні, 26 травня 2021 року, за організацією Головного управління ДПС у Дніпропетровській області проведено зустріч у форматі онлайн з представниками бізнесу Дніпропетровщини.</w:t>
      </w:r>
    </w:p>
    <w:p w14:paraId="55CC10B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Тема зустрічі – використання платниками податків Єдиного рахунка для сплати податків, зборів та єдиного соціального внеску на загальнообов’язкове державне страхування.</w:t>
      </w:r>
    </w:p>
    <w:p w14:paraId="675B02A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заході прийняв участь в. о. заступника начальника Головного управління ДПС у Дніпропетровській області (далі – ГУ ДПС) Валерій Леонов та фахівці ГУ ДПС.</w:t>
      </w:r>
    </w:p>
    <w:p w14:paraId="29813F0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Валерій Леонов привітав присутніх і побажав конструктивного діалогу.</w:t>
      </w:r>
    </w:p>
    <w:p w14:paraId="5E5B7CC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Він зазначив, що Єдиний рахунок – це рахунок, відкритий у центральному органі виконавчої влади, що реалізує державну політику у сфері казначейського обслуговування бюджетних коштів, для центрального органу виконавчої влади, що реалізує державну податкову політику, який може використовуватися платником податків для сплати грошових зобов'язань та/або податкового боргу з податків та зборів, передбачених Податковим кодексом України, єдиного внеску та інших платежів, контроль за справлянням яких покладено на контролюючі органи.</w:t>
      </w:r>
    </w:p>
    <w:p w14:paraId="76CFCA7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Учасників зустрічі ознайомлено з механізмами зарахування платниками коштів на єдиний рахунок, перерахування коштів з єдиного та/або на не бюджетні рахунки органів ДПС, відкриті в Казначействі для зарахування єдиного внеску; процедурою повернення (врахування) помилково та/або надміру зарахованих коштів.</w:t>
      </w:r>
    </w:p>
    <w:p w14:paraId="1C96489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Також присутнім повідомлено про порядок інформаційної взаємодії між ДПС та Державною казначейською службою України стосовно руху коштів на єдиному рахунку.</w:t>
      </w:r>
    </w:p>
    <w:p w14:paraId="4C6A8B5D" w14:textId="4844A361" w:rsid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Учасники заходу подякували за актуальну інформацію, якою за необхідності скористаються.</w:t>
      </w:r>
    </w:p>
    <w:p w14:paraId="0C3C9609" w14:textId="77777777" w:rsidR="008B5949" w:rsidRPr="006953FF" w:rsidRDefault="008B5949"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14:paraId="0D9F2CF0"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З початку 2021 року контакт-центром ДПС надано відповіді на 370,6 тис. звернень платників</w:t>
      </w:r>
    </w:p>
    <w:p w14:paraId="20A73E2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w:t>
      </w:r>
    </w:p>
    <w:p w14:paraId="4B08770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Протягом січня – квітня 2021 року Контакт-центром ДПС надано відповіді на 370,6 тис. звернень фізичних та юридичних осіб. Із загальної кількості звернень на 345,7 тис. надано відповіді у телефонному режимі, на 5,1 тис. – електронною поштою і факсом, 0,1 тис. – з використанням автовідповідача та 19,7 тис. чатом в месенджерах.</w:t>
      </w:r>
    </w:p>
    <w:p w14:paraId="1ECAE9A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Найчастіше фізичні та юридичні особи зверталися до Контакт-центру ДПС з питань єдиного внеску на загальнообов’язкове державне соціальне страхування та податку на доходи фізичних осіб, стану обробки електронної звітності, податку на додану вартість, єдиного податку та порядку застосування реєстраторів розрахункових операцій.</w:t>
      </w:r>
    </w:p>
    <w:p w14:paraId="6971DE7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Суб’єкти господарювання та громадяни також мають можливість скористатися Базою знань – автоматизованою базою уніфікованих відповідей на запитання фізичних та юридичних осіб. Її розміщено на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ДПС у розділі «Запитання-відповіді з Бази знань» Загальнодоступного інформаційно-довідкового ресурсу (ЗІР).</w:t>
      </w:r>
    </w:p>
    <w:p w14:paraId="50715E2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Відвідувачі порталу можуть у будь-який зручний час самостійно знайти відповіді на питання, які їх цікавлять. З початку року фізичні та юридичні особи здійснили 1,3 млн відвідувань ЗІР.</w:t>
      </w:r>
    </w:p>
    <w:p w14:paraId="28365BA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База знань постійно оновлюється та підтримується в актуальному стані. Протягом січня – квітня 2021 року з причини змін законодавства обмежено термін дії 941 уніфікованого запитання-відповіді та </w:t>
      </w:r>
      <w:proofErr w:type="spellStart"/>
      <w:r w:rsidRPr="006953FF">
        <w:rPr>
          <w:rFonts w:ascii="Times New Roman" w:eastAsia="Times New Roman" w:hAnsi="Times New Roman" w:cs="Times New Roman"/>
          <w:color w:val="000000"/>
          <w:sz w:val="20"/>
          <w:szCs w:val="20"/>
          <w:lang w:eastAsia="uk-UA"/>
        </w:rPr>
        <w:t>внесено</w:t>
      </w:r>
      <w:proofErr w:type="spellEnd"/>
      <w:r w:rsidRPr="006953FF">
        <w:rPr>
          <w:rFonts w:ascii="Times New Roman" w:eastAsia="Times New Roman" w:hAnsi="Times New Roman" w:cs="Times New Roman"/>
          <w:color w:val="000000"/>
          <w:sz w:val="20"/>
          <w:szCs w:val="20"/>
          <w:lang w:eastAsia="uk-UA"/>
        </w:rPr>
        <w:t xml:space="preserve"> 633 у новій редакції.</w:t>
      </w:r>
    </w:p>
    <w:p w14:paraId="4867132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Нагадуємо, що приєднатися до чатів ДПС можна:</w:t>
      </w:r>
    </w:p>
    <w:p w14:paraId="3557625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 з </w:t>
      </w:r>
      <w:proofErr w:type="spellStart"/>
      <w:r w:rsidRPr="006953FF">
        <w:rPr>
          <w:rFonts w:ascii="Times New Roman" w:eastAsia="Times New Roman" w:hAnsi="Times New Roman" w:cs="Times New Roman"/>
          <w:color w:val="000000"/>
          <w:sz w:val="20"/>
          <w:szCs w:val="20"/>
          <w:lang w:eastAsia="uk-UA"/>
        </w:rPr>
        <w:t>вебпорталу</w:t>
      </w:r>
      <w:proofErr w:type="spellEnd"/>
      <w:r w:rsidRPr="006953FF">
        <w:rPr>
          <w:rFonts w:ascii="Times New Roman" w:eastAsia="Times New Roman" w:hAnsi="Times New Roman" w:cs="Times New Roman"/>
          <w:color w:val="000000"/>
          <w:sz w:val="20"/>
          <w:szCs w:val="20"/>
          <w:lang w:eastAsia="uk-UA"/>
        </w:rPr>
        <w:t xml:space="preserve"> Державної податкової служби України, розділ «Загальнодоступний інформаційно-довідковий ресурс» </w:t>
      </w:r>
      <w:hyperlink r:id="rId31" w:history="1">
        <w:r w:rsidRPr="006953FF">
          <w:rPr>
            <w:rFonts w:ascii="Times New Roman" w:eastAsia="Times New Roman" w:hAnsi="Times New Roman" w:cs="Times New Roman"/>
            <w:color w:val="2D5CA6"/>
            <w:sz w:val="20"/>
            <w:szCs w:val="20"/>
            <w:u w:val="single"/>
            <w:bdr w:val="none" w:sz="0" w:space="0" w:color="auto" w:frame="1"/>
            <w:lang w:eastAsia="uk-UA"/>
          </w:rPr>
          <w:t>https://tax.gov.ua/</w:t>
        </w:r>
      </w:hyperlink>
      <w:r w:rsidRPr="006953FF">
        <w:rPr>
          <w:rFonts w:ascii="Times New Roman" w:eastAsia="Times New Roman" w:hAnsi="Times New Roman" w:cs="Times New Roman"/>
          <w:color w:val="000000"/>
          <w:sz w:val="20"/>
          <w:szCs w:val="20"/>
          <w:lang w:eastAsia="uk-UA"/>
        </w:rPr>
        <w:t>;</w:t>
      </w:r>
    </w:p>
    <w:p w14:paraId="746477E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з сайту Загальнодоступного інформаційно-довідкового ресурсу (скорочено ЗІР) </w:t>
      </w:r>
      <w:hyperlink r:id="rId32" w:history="1">
        <w:r w:rsidRPr="006953FF">
          <w:rPr>
            <w:rFonts w:ascii="Times New Roman" w:eastAsia="Times New Roman" w:hAnsi="Times New Roman" w:cs="Times New Roman"/>
            <w:color w:val="2D5CA6"/>
            <w:sz w:val="20"/>
            <w:szCs w:val="20"/>
            <w:u w:val="single"/>
            <w:bdr w:val="none" w:sz="0" w:space="0" w:color="auto" w:frame="1"/>
            <w:lang w:eastAsia="uk-UA"/>
          </w:rPr>
          <w:t>https://zir.tax.gov.ua/</w:t>
        </w:r>
      </w:hyperlink>
      <w:r w:rsidRPr="006953FF">
        <w:rPr>
          <w:rFonts w:ascii="Times New Roman" w:eastAsia="Times New Roman" w:hAnsi="Times New Roman" w:cs="Times New Roman"/>
          <w:color w:val="000000"/>
          <w:sz w:val="20"/>
          <w:szCs w:val="20"/>
          <w:lang w:eastAsia="uk-UA"/>
        </w:rPr>
        <w:t>, або його мобільної версії. </w:t>
      </w:r>
    </w:p>
    <w:p w14:paraId="4D5899A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ДПС України за посиланням</w:t>
      </w:r>
    </w:p>
    <w:p w14:paraId="5B0B997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w:t>
      </w:r>
      <w:hyperlink r:id="rId33" w:history="1">
        <w:r w:rsidRPr="006953FF">
          <w:rPr>
            <w:rFonts w:ascii="Times New Roman" w:eastAsia="Times New Roman" w:hAnsi="Times New Roman" w:cs="Times New Roman"/>
            <w:b/>
            <w:bCs/>
            <w:color w:val="2D5CA6"/>
            <w:sz w:val="20"/>
            <w:szCs w:val="20"/>
            <w:u w:val="single"/>
            <w:bdr w:val="none" w:sz="0" w:space="0" w:color="auto" w:frame="1"/>
            <w:lang w:eastAsia="uk-UA"/>
          </w:rPr>
          <w:t>https://tax.gov.ua/media-tsentr/novini/470532.html</w:t>
        </w:r>
      </w:hyperlink>
    </w:p>
    <w:p w14:paraId="670B8FD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34"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4199557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67B0B559" w14:textId="21C63A24" w:rsidR="006953FF" w:rsidRPr="008B5949" w:rsidRDefault="006953FF" w:rsidP="008B5949">
      <w:pPr>
        <w:spacing w:after="0"/>
        <w:jc w:val="both"/>
        <w:rPr>
          <w:rFonts w:ascii="Times New Roman" w:hAnsi="Times New Roman" w:cs="Times New Roman"/>
          <w:sz w:val="20"/>
          <w:szCs w:val="20"/>
        </w:rPr>
      </w:pPr>
    </w:p>
    <w:p w14:paraId="1D6D7A41"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До уваги фінансових агентів!</w:t>
      </w:r>
    </w:p>
    <w:p w14:paraId="4C2D169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інформує, що ДПС України на офіційному </w:t>
      </w:r>
      <w:proofErr w:type="spellStart"/>
      <w:r w:rsidRPr="006953FF">
        <w:rPr>
          <w:rFonts w:ascii="Times New Roman" w:eastAsia="Times New Roman" w:hAnsi="Times New Roman" w:cs="Times New Roman"/>
          <w:color w:val="000000"/>
          <w:sz w:val="20"/>
          <w:szCs w:val="20"/>
          <w:lang w:eastAsia="uk-UA"/>
        </w:rPr>
        <w:t>вебпорталі</w:t>
      </w:r>
      <w:proofErr w:type="spellEnd"/>
      <w:r w:rsidRPr="006953FF">
        <w:rPr>
          <w:rFonts w:ascii="Times New Roman" w:eastAsia="Times New Roman" w:hAnsi="Times New Roman" w:cs="Times New Roman"/>
          <w:color w:val="000000"/>
          <w:sz w:val="20"/>
          <w:szCs w:val="20"/>
          <w:lang w:eastAsia="uk-UA"/>
        </w:rPr>
        <w:t xml:space="preserve"> за посиланням </w:t>
      </w:r>
      <w:hyperlink r:id="rId35" w:history="1">
        <w:r w:rsidRPr="006953FF">
          <w:rPr>
            <w:rFonts w:ascii="Times New Roman" w:eastAsia="Times New Roman" w:hAnsi="Times New Roman" w:cs="Times New Roman"/>
            <w:color w:val="2D5CA6"/>
            <w:sz w:val="20"/>
            <w:szCs w:val="20"/>
            <w:u w:val="single"/>
            <w:bdr w:val="none" w:sz="0" w:space="0" w:color="auto" w:frame="1"/>
            <w:lang w:eastAsia="uk-UA"/>
          </w:rPr>
          <w:t>https://tax.gov.ua/baneryi/fatca/povidomlennya/470539.html</w:t>
        </w:r>
      </w:hyperlink>
      <w:r w:rsidRPr="006953FF">
        <w:rPr>
          <w:rFonts w:ascii="Times New Roman" w:eastAsia="Times New Roman" w:hAnsi="Times New Roman" w:cs="Times New Roman"/>
          <w:color w:val="000000"/>
          <w:sz w:val="20"/>
          <w:szCs w:val="20"/>
          <w:lang w:eastAsia="uk-UA"/>
        </w:rPr>
        <w:t> повідомила, що Службою внутрішніх доходів США повідомлено Державну податкову службу України про початок відкритого тестування в Міжнародній службі обміну даними (далі – МСОД) в межах підготовки до виконання положень Угоди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p w14:paraId="78C7D90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Важливі дати для тестування в МСОД:</w:t>
      </w:r>
    </w:p>
    <w:p w14:paraId="25DD89E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Кінцевий термін реєстрації: середа, 2 червня 2021 року, о 5:00 після полудня за літнім північноамериканським східним часом </w:t>
      </w:r>
      <w:r w:rsidRPr="006953FF">
        <w:rPr>
          <w:rFonts w:ascii="Times New Roman" w:eastAsia="Times New Roman" w:hAnsi="Times New Roman" w:cs="Times New Roman"/>
          <w:b/>
          <w:bCs/>
          <w:i/>
          <w:iCs/>
          <w:color w:val="000000"/>
          <w:sz w:val="20"/>
          <w:szCs w:val="20"/>
          <w:bdr w:val="none" w:sz="0" w:space="0" w:color="auto" w:frame="1"/>
          <w:lang w:eastAsia="uk-UA"/>
        </w:rPr>
        <w:t>(четвер, 3 червня 2021 року, о 00:00 за київським часом)</w:t>
      </w:r>
      <w:r w:rsidRPr="006953FF">
        <w:rPr>
          <w:rFonts w:ascii="Times New Roman" w:eastAsia="Times New Roman" w:hAnsi="Times New Roman" w:cs="Times New Roman"/>
          <w:color w:val="000000"/>
          <w:sz w:val="20"/>
          <w:szCs w:val="20"/>
          <w:lang w:eastAsia="uk-UA"/>
        </w:rPr>
        <w:t>.</w:t>
      </w:r>
    </w:p>
    <w:p w14:paraId="3F0145B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Відкриття: понеділок, 7 червня 2021 року, о 8:00 після полудня за літнім північноамериканським східним часом </w:t>
      </w:r>
      <w:r w:rsidRPr="006953FF">
        <w:rPr>
          <w:rFonts w:ascii="Times New Roman" w:eastAsia="Times New Roman" w:hAnsi="Times New Roman" w:cs="Times New Roman"/>
          <w:b/>
          <w:bCs/>
          <w:i/>
          <w:iCs/>
          <w:color w:val="000000"/>
          <w:sz w:val="20"/>
          <w:szCs w:val="20"/>
          <w:bdr w:val="none" w:sz="0" w:space="0" w:color="auto" w:frame="1"/>
          <w:lang w:eastAsia="uk-UA"/>
        </w:rPr>
        <w:t>(вівторок, 8 червня 2021 року, о 03:00 за київським часом)</w:t>
      </w:r>
      <w:r w:rsidRPr="006953FF">
        <w:rPr>
          <w:rFonts w:ascii="Times New Roman" w:eastAsia="Times New Roman" w:hAnsi="Times New Roman" w:cs="Times New Roman"/>
          <w:color w:val="000000"/>
          <w:sz w:val="20"/>
          <w:szCs w:val="20"/>
          <w:lang w:eastAsia="uk-UA"/>
        </w:rPr>
        <w:t>.</w:t>
      </w:r>
    </w:p>
    <w:p w14:paraId="2EDBE6D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Закриття: середа, 7 липня 2021 року, о 5:00 після полудня за літнім північноамериканським східним часом </w:t>
      </w:r>
      <w:r w:rsidRPr="006953FF">
        <w:rPr>
          <w:rFonts w:ascii="Times New Roman" w:eastAsia="Times New Roman" w:hAnsi="Times New Roman" w:cs="Times New Roman"/>
          <w:b/>
          <w:bCs/>
          <w:i/>
          <w:iCs/>
          <w:color w:val="000000"/>
          <w:sz w:val="20"/>
          <w:szCs w:val="20"/>
          <w:bdr w:val="none" w:sz="0" w:space="0" w:color="auto" w:frame="1"/>
          <w:lang w:eastAsia="uk-UA"/>
        </w:rPr>
        <w:t>(четвер, 8 липня 2021 року, о 00:00 за київським часом)</w:t>
      </w:r>
      <w:r w:rsidRPr="006953FF">
        <w:rPr>
          <w:rFonts w:ascii="Times New Roman" w:eastAsia="Times New Roman" w:hAnsi="Times New Roman" w:cs="Times New Roman"/>
          <w:color w:val="000000"/>
          <w:sz w:val="20"/>
          <w:szCs w:val="20"/>
          <w:lang w:eastAsia="uk-UA"/>
        </w:rPr>
        <w:t>.</w:t>
      </w:r>
    </w:p>
    <w:p w14:paraId="4534189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Для отримання додаткової інформації про відкрите тестування в IDES скористуйтесь посиланням </w:t>
      </w:r>
      <w:hyperlink r:id="rId36" w:history="1">
        <w:r w:rsidRPr="006953FF">
          <w:rPr>
            <w:rFonts w:ascii="Times New Roman" w:eastAsia="Times New Roman" w:hAnsi="Times New Roman" w:cs="Times New Roman"/>
            <w:color w:val="2D5CA6"/>
            <w:sz w:val="20"/>
            <w:szCs w:val="20"/>
            <w:u w:val="single"/>
            <w:bdr w:val="none" w:sz="0" w:space="0" w:color="auto" w:frame="1"/>
            <w:lang w:eastAsia="uk-UA"/>
          </w:rPr>
          <w:t>https://www.irs.gov/businesses/corporations/ides-testing-schedule</w:t>
        </w:r>
      </w:hyperlink>
      <w:r w:rsidRPr="006953FF">
        <w:rPr>
          <w:rFonts w:ascii="Times New Roman" w:eastAsia="Times New Roman" w:hAnsi="Times New Roman" w:cs="Times New Roman"/>
          <w:color w:val="000000"/>
          <w:sz w:val="20"/>
          <w:szCs w:val="20"/>
          <w:lang w:eastAsia="uk-UA"/>
        </w:rPr>
        <w:t>.</w:t>
      </w:r>
    </w:p>
    <w:p w14:paraId="7A9FC85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Рекомендуємо усім фінансовим установам, які мають подавати звіт про підзвітні рахунки, зареєструватись у Міжнародній службі обміну даними (IDES) та взяти участь у відкритому тестуванні IDES. Для тестування пропонуємо підготувати і надіслати звіти, зокрема, але не виключно за 2020 рік.</w:t>
      </w:r>
    </w:p>
    <w:p w14:paraId="5ED6BFD9"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lastRenderedPageBreak/>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37"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6F8AD1D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4CB14959" w14:textId="62DB8224" w:rsidR="006953FF" w:rsidRPr="008B5949" w:rsidRDefault="006953FF" w:rsidP="008B5949">
      <w:pPr>
        <w:spacing w:after="0"/>
        <w:jc w:val="both"/>
        <w:rPr>
          <w:rFonts w:ascii="Times New Roman" w:hAnsi="Times New Roman" w:cs="Times New Roman"/>
          <w:sz w:val="20"/>
          <w:szCs w:val="20"/>
        </w:rPr>
      </w:pPr>
    </w:p>
    <w:p w14:paraId="491AB31D"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Єдине вікно подання електронної звітності оновлено</w:t>
      </w:r>
    </w:p>
    <w:p w14:paraId="66C00F4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станом на 19.05.2021 оновлено до версії 1.29.12.0 спеціалізоване клієнтське програмне забезпечення для формування та подання звітності до «Єдиного вікна подання електронної звітності». Даний комплект програмного забезпечення включає в себе зміни та доповнення з 31.12.2020 року по 19.05.2021 включно та встановлюється тільки на релізи Системи версії 1.29.*. При цьому всі персональні довідники та налаштування користувача залишаються незмінними.</w:t>
      </w:r>
    </w:p>
    <w:p w14:paraId="7117F6E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w:t>
      </w:r>
      <w:r w:rsidRPr="006953FF">
        <w:rPr>
          <w:rFonts w:ascii="Times New Roman" w:eastAsia="Times New Roman" w:hAnsi="Times New Roman" w:cs="Times New Roman"/>
          <w:b/>
          <w:bCs/>
          <w:color w:val="000000"/>
          <w:sz w:val="20"/>
          <w:szCs w:val="20"/>
          <w:bdr w:val="none" w:sz="0" w:space="0" w:color="auto" w:frame="1"/>
          <w:lang w:eastAsia="uk-UA"/>
        </w:rPr>
        <w:t>Перелік змін та доповнень (версія 1.29.12.0) (станом на 19.05.2021):</w:t>
      </w:r>
    </w:p>
    <w:p w14:paraId="3F6703E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w:t>
      </w:r>
      <w:r w:rsidRPr="006953FF">
        <w:rPr>
          <w:rFonts w:ascii="Times New Roman" w:eastAsia="Times New Roman" w:hAnsi="Times New Roman" w:cs="Times New Roman"/>
          <w:b/>
          <w:bCs/>
          <w:i/>
          <w:iCs/>
          <w:color w:val="000000"/>
          <w:sz w:val="20"/>
          <w:szCs w:val="20"/>
          <w:bdr w:val="none" w:sz="0" w:space="0" w:color="auto" w:frame="1"/>
          <w:lang w:eastAsia="uk-UA"/>
        </w:rPr>
        <w:t>Нові версії документів:</w:t>
      </w:r>
    </w:p>
    <w:p w14:paraId="6E0CCF8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У зв’язку з необхідністю приведення у відповідність форм запиту/відповіді в електронному вигляді до додатку 4ДФ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додано нові версії документів:</w:t>
      </w:r>
    </w:p>
    <w:p w14:paraId="7C82C42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F1301803</w:t>
      </w:r>
      <w:r w:rsidRPr="006953FF">
        <w:rPr>
          <w:rFonts w:ascii="Times New Roman" w:eastAsia="Times New Roman" w:hAnsi="Times New Roman" w:cs="Times New Roman"/>
          <w:color w:val="000000"/>
          <w:sz w:val="20"/>
          <w:szCs w:val="20"/>
          <w:lang w:eastAsia="uk-UA"/>
        </w:rPr>
        <w:t> – Запит щодо отримання відомості з Державного реєстру фізичних осіб – платників податків про суми виплачених доходів та утриманих податків в електронному вигляді;</w:t>
      </w:r>
    </w:p>
    <w:p w14:paraId="3FAD445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F1401803</w:t>
      </w:r>
      <w:r w:rsidRPr="006953FF">
        <w:rPr>
          <w:rFonts w:ascii="Times New Roman" w:eastAsia="Times New Roman" w:hAnsi="Times New Roman" w:cs="Times New Roman"/>
          <w:color w:val="000000"/>
          <w:sz w:val="20"/>
          <w:szCs w:val="20"/>
          <w:lang w:eastAsia="uk-UA"/>
        </w:rPr>
        <w:t> – Відомості з Державного реєстру фізичних осіб – платників податків про суми виплачених доходів та утриманих податків. Відповідь на запит у електронному вигляді.</w:t>
      </w:r>
    </w:p>
    <w:p w14:paraId="7524CFB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У відповідності до форм, які опубліковано на сайті Державної служби статистики України (</w:t>
      </w:r>
      <w:proofErr w:type="spellStart"/>
      <w:r w:rsidRPr="006953FF">
        <w:rPr>
          <w:rFonts w:ascii="Times New Roman" w:eastAsia="Times New Roman" w:hAnsi="Times New Roman" w:cs="Times New Roman"/>
          <w:color w:val="000000"/>
          <w:sz w:val="20"/>
          <w:szCs w:val="20"/>
          <w:lang w:eastAsia="uk-UA"/>
        </w:rPr>
        <w:t>Держстат</w:t>
      </w:r>
      <w:proofErr w:type="spellEnd"/>
      <w:r w:rsidRPr="006953FF">
        <w:rPr>
          <w:rFonts w:ascii="Times New Roman" w:eastAsia="Times New Roman" w:hAnsi="Times New Roman" w:cs="Times New Roman"/>
          <w:color w:val="000000"/>
          <w:sz w:val="20"/>
          <w:szCs w:val="20"/>
          <w:lang w:eastAsia="uk-UA"/>
        </w:rPr>
        <w:t>) додано нові версії документів:</w:t>
      </w:r>
    </w:p>
    <w:p w14:paraId="2042A70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S1615208</w:t>
      </w:r>
      <w:r w:rsidRPr="006953FF">
        <w:rPr>
          <w:rFonts w:ascii="Times New Roman" w:eastAsia="Times New Roman" w:hAnsi="Times New Roman" w:cs="Times New Roman"/>
          <w:color w:val="000000"/>
          <w:sz w:val="20"/>
          <w:szCs w:val="20"/>
          <w:lang w:eastAsia="uk-UA"/>
        </w:rPr>
        <w:t xml:space="preserve"> – № 51-пас (2 рази на рік) Обстеження фізичної особи-підприємця, що здійснює пасажирські автоперевезення на маршруті (наказ </w:t>
      </w:r>
      <w:proofErr w:type="spellStart"/>
      <w:r w:rsidRPr="006953FF">
        <w:rPr>
          <w:rFonts w:ascii="Times New Roman" w:eastAsia="Times New Roman" w:hAnsi="Times New Roman" w:cs="Times New Roman"/>
          <w:color w:val="000000"/>
          <w:sz w:val="20"/>
          <w:szCs w:val="20"/>
          <w:lang w:eastAsia="uk-UA"/>
        </w:rPr>
        <w:t>Держстату</w:t>
      </w:r>
      <w:proofErr w:type="spellEnd"/>
      <w:r w:rsidRPr="006953FF">
        <w:rPr>
          <w:rFonts w:ascii="Times New Roman" w:eastAsia="Times New Roman" w:hAnsi="Times New Roman" w:cs="Times New Roman"/>
          <w:color w:val="000000"/>
          <w:sz w:val="20"/>
          <w:szCs w:val="20"/>
          <w:lang w:eastAsia="uk-UA"/>
        </w:rPr>
        <w:t xml:space="preserve"> від 14.06.2019 № 216 (зі змінами));</w:t>
      </w:r>
    </w:p>
    <w:p w14:paraId="380FA7D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S2700413</w:t>
      </w:r>
      <w:r w:rsidRPr="006953FF">
        <w:rPr>
          <w:rFonts w:ascii="Times New Roman" w:eastAsia="Times New Roman" w:hAnsi="Times New Roman" w:cs="Times New Roman"/>
          <w:color w:val="000000"/>
          <w:sz w:val="20"/>
          <w:szCs w:val="20"/>
          <w:lang w:eastAsia="uk-UA"/>
        </w:rPr>
        <w:t xml:space="preserve"> – №  4-сг (річна) Звіт про посівні площі сільськогосподарських культур (наказ </w:t>
      </w:r>
      <w:proofErr w:type="spellStart"/>
      <w:r w:rsidRPr="006953FF">
        <w:rPr>
          <w:rFonts w:ascii="Times New Roman" w:eastAsia="Times New Roman" w:hAnsi="Times New Roman" w:cs="Times New Roman"/>
          <w:color w:val="000000"/>
          <w:sz w:val="20"/>
          <w:szCs w:val="20"/>
          <w:lang w:eastAsia="uk-UA"/>
        </w:rPr>
        <w:t>Держстату</w:t>
      </w:r>
      <w:proofErr w:type="spellEnd"/>
      <w:r w:rsidRPr="006953FF">
        <w:rPr>
          <w:rFonts w:ascii="Times New Roman" w:eastAsia="Times New Roman" w:hAnsi="Times New Roman" w:cs="Times New Roman"/>
          <w:color w:val="000000"/>
          <w:sz w:val="20"/>
          <w:szCs w:val="20"/>
          <w:lang w:eastAsia="uk-UA"/>
        </w:rPr>
        <w:t xml:space="preserve"> від 06.07.2018 № 133);</w:t>
      </w:r>
    </w:p>
    <w:p w14:paraId="4BA5CDB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S2703010</w:t>
      </w:r>
      <w:r w:rsidRPr="006953FF">
        <w:rPr>
          <w:rFonts w:ascii="Times New Roman" w:eastAsia="Times New Roman" w:hAnsi="Times New Roman" w:cs="Times New Roman"/>
          <w:color w:val="000000"/>
          <w:sz w:val="20"/>
          <w:szCs w:val="20"/>
          <w:lang w:eastAsia="uk-UA"/>
        </w:rPr>
        <w:t> – № 37-сг (місячна)(у липні-грудні) Звіт про збирання врожаю сільськогосподарських культур (14 січня 2020 р. № 46).</w:t>
      </w:r>
    </w:p>
    <w:p w14:paraId="32D11E8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Приклади формування електронних документів (Excel-файли):</w:t>
      </w:r>
    </w:p>
    <w:p w14:paraId="1B8CD3F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ПДВ_Дод1-Від про суми ПДВ(23).xlsm – Відомості про суми податку на додану вартість, зазначені у податкових накладних/розрахунках коригування до податкових накладних, не зареєстрованих в Єдиному реєстрі податкових накладних, та про податковий кредит з урахуванням його коригування (Д1).</w:t>
      </w:r>
    </w:p>
    <w:p w14:paraId="04ADA4E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Довідники вводу:</w:t>
      </w:r>
    </w:p>
    <w:p w14:paraId="149BB51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spr_sti.xml</w:t>
      </w:r>
      <w:r w:rsidRPr="006953FF">
        <w:rPr>
          <w:rFonts w:ascii="Times New Roman" w:eastAsia="Times New Roman" w:hAnsi="Times New Roman" w:cs="Times New Roman"/>
          <w:color w:val="000000"/>
          <w:sz w:val="20"/>
          <w:szCs w:val="20"/>
          <w:lang w:eastAsia="uk-UA"/>
        </w:rPr>
        <w:t> – «Довідник податкових інспекцій» – станом на 19.05.2021 року.</w:t>
      </w:r>
    </w:p>
    <w:p w14:paraId="347E18C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 оновленим спеціалізованим клієнтським програмним забезпеченням для формування та подання звітності платники мають можливість ознайомитись за посиланням</w:t>
      </w:r>
    </w:p>
    <w:p w14:paraId="64896EB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w:t>
      </w:r>
      <w:hyperlink r:id="rId38" w:history="1">
        <w:r w:rsidRPr="006953FF">
          <w:rPr>
            <w:rFonts w:ascii="Times New Roman" w:eastAsia="Times New Roman" w:hAnsi="Times New Roman" w:cs="Times New Roman"/>
            <w:b/>
            <w:bCs/>
            <w:color w:val="2D5CA6"/>
            <w:sz w:val="20"/>
            <w:szCs w:val="20"/>
            <w:u w:val="single"/>
            <w:bdr w:val="none" w:sz="0" w:space="0" w:color="auto" w:frame="1"/>
            <w:lang w:eastAsia="uk-UA"/>
          </w:rPr>
          <w:t>https://tax.gov.ua/elektronna-zvitnist/spetsializovane-klientske-program/</w:t>
        </w:r>
      </w:hyperlink>
    </w:p>
    <w:p w14:paraId="07688BCB"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39"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50C79827"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1A1C91CC" w14:textId="6DEBFF4C" w:rsidR="006953FF" w:rsidRPr="008B5949" w:rsidRDefault="006953FF" w:rsidP="008B5949">
      <w:pPr>
        <w:spacing w:after="0"/>
        <w:jc w:val="both"/>
        <w:rPr>
          <w:rFonts w:ascii="Times New Roman" w:hAnsi="Times New Roman" w:cs="Times New Roman"/>
          <w:sz w:val="20"/>
          <w:szCs w:val="20"/>
        </w:rPr>
      </w:pPr>
    </w:p>
    <w:p w14:paraId="20CE3B56" w14:textId="77777777" w:rsidR="006953FF" w:rsidRPr="006953FF" w:rsidRDefault="006953FF"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6953FF">
        <w:rPr>
          <w:rFonts w:ascii="Times New Roman" w:eastAsia="Times New Roman" w:hAnsi="Times New Roman" w:cs="Times New Roman"/>
          <w:b/>
          <w:bCs/>
          <w:color w:val="1D1D1B"/>
          <w:kern w:val="36"/>
          <w:sz w:val="20"/>
          <w:szCs w:val="20"/>
          <w:lang w:eastAsia="uk-UA"/>
        </w:rPr>
        <w:t>Мінфін затвердив Узагальнюючу податкову консультацію щодо деяких питань застосування правил трансфертного ціноутворення</w:t>
      </w:r>
    </w:p>
    <w:p w14:paraId="4819B3C8"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про наступне.</w:t>
      </w:r>
    </w:p>
    <w:p w14:paraId="1D12E45D"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За результатами роботи Експертної ради з питань підготовки Узагальнюючих податкових консультацій (УПК) при Мінфіні наказом Міністерства фінансів затверджено Консультацію щодо застосування окремих положень статті 39 Податкового кодексу України (Кодекс), у тому числі під час коригування фінансового результату до оподаткування на підставі підпунктів 140.5.4, 140.5.51, 140.5.6 пункту 140.5 статті 140 Кодексу.</w:t>
      </w:r>
    </w:p>
    <w:p w14:paraId="78CF7C0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b/>
          <w:bCs/>
          <w:i/>
          <w:iCs/>
          <w:color w:val="000000"/>
          <w:sz w:val="20"/>
          <w:szCs w:val="20"/>
          <w:bdr w:val="none" w:sz="0" w:space="0" w:color="auto" w:frame="1"/>
          <w:lang w:eastAsia="uk-UA"/>
        </w:rPr>
        <w:t>У чому суть?</w:t>
      </w:r>
    </w:p>
    <w:p w14:paraId="4AD70EB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Консультація надає роз’яснення на питання, які стосуються:</w:t>
      </w:r>
    </w:p>
    <w:p w14:paraId="375D20A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сировинних товарів та товарів, що мають біржове котирування;</w:t>
      </w:r>
    </w:p>
    <w:p w14:paraId="0AB9B4A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критеріїв визнання операцій реструктуризації бізнесу контрольованими;</w:t>
      </w:r>
    </w:p>
    <w:p w14:paraId="11534CC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специфіки подання Повідомлення про укладання контракту на здійснення операцій з сировинними товарами;</w:t>
      </w:r>
    </w:p>
    <w:p w14:paraId="43B5EC7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 застосування 30 % коригувань фінансового результату у випадках:</w:t>
      </w:r>
    </w:p>
    <w:p w14:paraId="353CD66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 надання документів, що підтверджують сплату нерезидентом податку на прибуток;</w:t>
      </w:r>
    </w:p>
    <w:p w14:paraId="79FA63CA"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здійснення операцій через комісіонера – резидента;</w:t>
      </w:r>
    </w:p>
    <w:p w14:paraId="15D340E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підтвердження платником податку відповідності цін принципу «витягнутої руки» згідно з процедурою, встановленою статтею 39 Кодексу;</w:t>
      </w:r>
    </w:p>
    <w:p w14:paraId="646ED0B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встановлення невідповідності цін принципу «витягнутої руки».</w:t>
      </w:r>
    </w:p>
    <w:p w14:paraId="0A4ABA2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В частині особливостей застосування положень щодо сировинних товарів та товарів, що мають біржове котирування, роз’яснено, що оскільки постанова Кабінету Міністрів України від 09 грудня 2020 року № 1221, якою затверджено Перелік сировинних товарів, набула чинності з 01 січня 2021 року, норми Кодексу щодо контрольованих операцій з сировинними товарами застосовуються починаючи з 01 січня 2021 року. Крім того, зазначено, що якщо платник податків у період з 01 січня 2020 року по 22 травня 2020 року (включно) використовував норми Кодексу стосовно операцій з товарами, які мають біржове котирування, такий підхід може застосовуватись і надалі в період з 23 травня 2020 року по       31 грудня 2020 року (включно) при наявності належного обґрунтування використання методу порівняльної неконтрольованої ціни та біржових котирувань як джерела інформації у документації з трансфертного ціноутворення (ТЦУ).</w:t>
      </w:r>
    </w:p>
    <w:p w14:paraId="6FD5302E"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Щодо критеріїв визнання операцій реструктуризації бізнесу контрольованими пояснюється, що підпункт, яким визначені господарські операції для цілей ТЦУ, не є вичерпним, а отже будь-які його уточнення, зокрема, щодо операцій реструктуризації бізнесу, не вважаються розширенням переліку операцій для цілей контролю трансфертного ціноутворення.</w:t>
      </w:r>
    </w:p>
    <w:p w14:paraId="60A63AC3"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lastRenderedPageBreak/>
        <w:t>Щодо застосування 30 % коригувань фінансового результату до оподаткування на підставі підпунктів 140.5.4, 140.5.51, 140.5.6 пункту 140.5   статті 140 Кодексу надано роз’яснення стосовно:</w:t>
      </w:r>
    </w:p>
    <w:p w14:paraId="642933F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документу, що свідчитиме про сплату податку нерезидентом, організаційно правова форма якого включена до переліку, затвердженого Кабінетом Міністрів України, у відповідній державі у періоді здійснення операції;</w:t>
      </w:r>
    </w:p>
    <w:p w14:paraId="1BBB5E8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коригування фінансового результату, що здійснюється комітентом-резидентом, оскільки право власності на товар (роботи, послуги) переходить безпосередньо від такого комітента до покупця – нерезидента, або від постачальника (продавця) – нерезидента до комітента;</w:t>
      </w:r>
    </w:p>
    <w:p w14:paraId="7E25312F"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обсягу інформації, який вважається достатнім для належного обґрунтування відповідності ціни або показника рентабельності принципу «витягнутої руки»;</w:t>
      </w:r>
    </w:p>
    <w:p w14:paraId="73DCCC5C"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коригування, що здійснюється на розмір різниці між фактичною вартістю придбання або продажу товарів (робіт та послуг) та вартістю, розрахованою виходячи з рівня ціни, визначеної за принципом «витягнутої руки», яке може бути як меншим за 30 % вартості товарів, у тому числі необоротних активів, робіт та послуг придбаних (реалізованих) у відповідних операціях, так і більшим.</w:t>
      </w:r>
    </w:p>
    <w:p w14:paraId="7898E206"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Роз’яснення цих питань усуне неоднозначне трактування окремих норм податкового законодавства, контроль за дотриманням якого покладено на контролюючі органи.</w:t>
      </w:r>
    </w:p>
    <w:p w14:paraId="1C240315"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З текстом УПК можна ознайомитись за посиланням: </w:t>
      </w:r>
      <w:hyperlink r:id="rId40" w:history="1">
        <w:r w:rsidRPr="006953FF">
          <w:rPr>
            <w:rFonts w:ascii="Times New Roman" w:eastAsia="Times New Roman" w:hAnsi="Times New Roman" w:cs="Times New Roman"/>
            <w:color w:val="2D5CA6"/>
            <w:sz w:val="20"/>
            <w:szCs w:val="20"/>
            <w:u w:val="single"/>
            <w:bdr w:val="none" w:sz="0" w:space="0" w:color="auto" w:frame="1"/>
            <w:lang w:eastAsia="uk-UA"/>
          </w:rPr>
          <w:t>https://www.mof.gov.ua/uk/set-of-summarizing-tax-consultations</w:t>
        </w:r>
      </w:hyperlink>
    </w:p>
    <w:p w14:paraId="2C96FCB2"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Інформацію розміщено на офіційному сайті Міністерства фінансів України за посиланням</w:t>
      </w:r>
    </w:p>
    <w:p w14:paraId="3768F7C1"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color w:val="000000"/>
          <w:sz w:val="20"/>
          <w:szCs w:val="20"/>
          <w:lang w:eastAsia="uk-UA"/>
        </w:rPr>
        <w:t> </w:t>
      </w:r>
      <w:hyperlink r:id="rId41" w:history="1">
        <w:r w:rsidRPr="006953FF">
          <w:rPr>
            <w:rFonts w:ascii="Times New Roman" w:eastAsia="Times New Roman" w:hAnsi="Times New Roman" w:cs="Times New Roman"/>
            <w:b/>
            <w:bCs/>
            <w:color w:val="2D5CA6"/>
            <w:sz w:val="20"/>
            <w:szCs w:val="20"/>
            <w:u w:val="single"/>
            <w:bdr w:val="none" w:sz="0" w:space="0" w:color="auto" w:frame="1"/>
            <w:lang w:eastAsia="uk-UA"/>
          </w:rPr>
          <w:t>https://www.mof.gov.ua/uk/news/minfin_zatverdiv_uzagalniuiuchu_podatkovu_konsultatsiiu_shchodo_deiakikh_pitan_zastosuvannia_pravil_transfertnogo_tsinoutvorennia-2892?fbclid=IwAR2Eo450yfLp4nEkEiDT0QAg5CISIyPzPI_q22w4YgJgbW5jZ_CcE1Bp_9w</w:t>
        </w:r>
      </w:hyperlink>
    </w:p>
    <w:p w14:paraId="50F57EB4"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6953FF">
        <w:rPr>
          <w:rFonts w:ascii="Times New Roman" w:eastAsia="Times New Roman" w:hAnsi="Times New Roman" w:cs="Times New Roman"/>
          <w:color w:val="000000"/>
          <w:sz w:val="20"/>
          <w:szCs w:val="20"/>
          <w:lang w:eastAsia="uk-UA"/>
        </w:rPr>
        <w:t> </w:t>
      </w:r>
      <w:hyperlink r:id="rId42" w:tgtFrame="_blank" w:history="1">
        <w:r w:rsidRPr="006953FF">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750AA630" w14:textId="77777777" w:rsidR="006953FF" w:rsidRPr="006953FF" w:rsidRDefault="006953FF"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6953FF">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6953FF">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6953FF">
        <w:rPr>
          <w:rFonts w:ascii="Times New Roman" w:eastAsia="Times New Roman" w:hAnsi="Times New Roman" w:cs="Times New Roman"/>
          <w:i/>
          <w:iCs/>
          <w:color w:val="000000"/>
          <w:sz w:val="20"/>
          <w:szCs w:val="20"/>
          <w:bdr w:val="none" w:sz="0" w:space="0" w:color="auto" w:frame="1"/>
          <w:lang w:eastAsia="uk-UA"/>
        </w:rPr>
        <w:t>»</w:t>
      </w:r>
    </w:p>
    <w:p w14:paraId="11AE0850" w14:textId="496ED953" w:rsidR="006953FF" w:rsidRPr="008B5949" w:rsidRDefault="006953FF" w:rsidP="008B5949">
      <w:pPr>
        <w:spacing w:after="0"/>
        <w:jc w:val="both"/>
        <w:rPr>
          <w:rFonts w:ascii="Times New Roman" w:hAnsi="Times New Roman" w:cs="Times New Roman"/>
          <w:sz w:val="20"/>
          <w:szCs w:val="20"/>
        </w:rPr>
      </w:pPr>
    </w:p>
    <w:p w14:paraId="068FC5E8" w14:textId="77777777" w:rsidR="00867C6A" w:rsidRPr="00867C6A" w:rsidRDefault="00867C6A"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867C6A">
        <w:rPr>
          <w:rFonts w:ascii="Times New Roman" w:eastAsia="Times New Roman" w:hAnsi="Times New Roman" w:cs="Times New Roman"/>
          <w:b/>
          <w:bCs/>
          <w:color w:val="1D1D1B"/>
          <w:kern w:val="36"/>
          <w:sz w:val="20"/>
          <w:szCs w:val="20"/>
          <w:lang w:eastAsia="uk-UA"/>
        </w:rPr>
        <w:t>Ганна ЧУБ: Програмний РРО – революція у сфері розрахунків, сучасна альтернатива класичному касовому апарату</w:t>
      </w:r>
    </w:p>
    <w:p w14:paraId="48E95F18"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Державна податкова служба завжди відкрита до співпраці і впровадження нових технологій.</w:t>
      </w:r>
    </w:p>
    <w:p w14:paraId="3BF1F27C"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roofErr w:type="spellStart"/>
      <w:r w:rsidRPr="00867C6A">
        <w:rPr>
          <w:rFonts w:ascii="Times New Roman" w:eastAsia="Times New Roman" w:hAnsi="Times New Roman" w:cs="Times New Roman"/>
          <w:color w:val="000000"/>
          <w:sz w:val="20"/>
          <w:szCs w:val="20"/>
          <w:lang w:eastAsia="uk-UA"/>
        </w:rPr>
        <w:t>Цифровізація</w:t>
      </w:r>
      <w:proofErr w:type="spellEnd"/>
      <w:r w:rsidRPr="00867C6A">
        <w:rPr>
          <w:rFonts w:ascii="Times New Roman" w:eastAsia="Times New Roman" w:hAnsi="Times New Roman" w:cs="Times New Roman"/>
          <w:color w:val="000000"/>
          <w:sz w:val="20"/>
          <w:szCs w:val="20"/>
          <w:lang w:eastAsia="uk-UA"/>
        </w:rPr>
        <w:t xml:space="preserve"> органів ДПС, розвиток електронних сервісів, надання електронних довірчих послуг – це, перш за все, легкість сплати податків і одночасне якісне виконання своїх обов’язків органами ДПС. Ми, як і бізнес, зацікавлені у тому, щоб всі працювали чесно та за єдиними правилами.</w:t>
      </w:r>
    </w:p>
    <w:p w14:paraId="4BF065EC"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У здійсненні дієвого контролю за розрахунковими операціями, захисті прав споживачів програмний РРО – це </w:t>
      </w:r>
      <w:proofErr w:type="spellStart"/>
      <w:r w:rsidRPr="00867C6A">
        <w:rPr>
          <w:rFonts w:ascii="Times New Roman" w:eastAsia="Times New Roman" w:hAnsi="Times New Roman" w:cs="Times New Roman"/>
          <w:color w:val="000000"/>
          <w:sz w:val="20"/>
          <w:szCs w:val="20"/>
          <w:lang w:eastAsia="uk-UA"/>
        </w:rPr>
        <w:t>цифровізація</w:t>
      </w:r>
      <w:proofErr w:type="spellEnd"/>
      <w:r w:rsidRPr="00867C6A">
        <w:rPr>
          <w:rFonts w:ascii="Times New Roman" w:eastAsia="Times New Roman" w:hAnsi="Times New Roman" w:cs="Times New Roman"/>
          <w:color w:val="000000"/>
          <w:sz w:val="20"/>
          <w:szCs w:val="20"/>
          <w:lang w:eastAsia="uk-UA"/>
        </w:rPr>
        <w:t xml:space="preserve"> у дії. Його функціонал постійно вдосконалюється для того, щоб стати максимально зручним для користувачів.</w:t>
      </w:r>
    </w:p>
    <w:p w14:paraId="6082F7A2"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Реєструється програмний РРО швидко та просто.</w:t>
      </w:r>
    </w:p>
    <w:p w14:paraId="1B62E715"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Для початку роботи з програмним РРО необхідно отримати кваліфікований електронний підпис у будь-якого надавача електронних довірчих послуг (ДПС видає безкоштовно).</w:t>
      </w:r>
    </w:p>
    <w:p w14:paraId="3C47D351"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Потім потрібно встановити програмне забезпечення на будь-який зручний пристрій, який є в наявності – це може бути комп’ютер, смартфон або планшет. Після цього завантажуємо програмне забезпечення.</w:t>
      </w:r>
    </w:p>
    <w:p w14:paraId="2A82973B"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Від ДПС програмне забезпечення безкоштовне, розміщено на офіційному </w:t>
      </w:r>
      <w:proofErr w:type="spellStart"/>
      <w:r w:rsidRPr="00867C6A">
        <w:rPr>
          <w:rFonts w:ascii="Times New Roman" w:eastAsia="Times New Roman" w:hAnsi="Times New Roman" w:cs="Times New Roman"/>
          <w:color w:val="000000"/>
          <w:sz w:val="20"/>
          <w:szCs w:val="20"/>
          <w:lang w:eastAsia="uk-UA"/>
        </w:rPr>
        <w:t>вебпорталі</w:t>
      </w:r>
      <w:proofErr w:type="spellEnd"/>
      <w:r w:rsidRPr="00867C6A">
        <w:rPr>
          <w:rFonts w:ascii="Times New Roman" w:eastAsia="Times New Roman" w:hAnsi="Times New Roman" w:cs="Times New Roman"/>
          <w:color w:val="000000"/>
          <w:sz w:val="20"/>
          <w:szCs w:val="20"/>
          <w:lang w:eastAsia="uk-UA"/>
        </w:rPr>
        <w:t xml:space="preserve"> ДПС, його можливо завантажити за напрямом: </w:t>
      </w:r>
      <w:r w:rsidRPr="00867C6A">
        <w:rPr>
          <w:rFonts w:ascii="Times New Roman" w:eastAsia="Times New Roman" w:hAnsi="Times New Roman" w:cs="Times New Roman"/>
          <w:i/>
          <w:iCs/>
          <w:color w:val="000000"/>
          <w:sz w:val="20"/>
          <w:szCs w:val="20"/>
          <w:bdr w:val="none" w:sz="0" w:space="0" w:color="auto" w:frame="1"/>
          <w:lang w:eastAsia="uk-UA"/>
        </w:rPr>
        <w:t>Головна/БАНЕР/Програмні РРО/Програмний реєстратор розрахункових операцій</w:t>
      </w:r>
      <w:r w:rsidRPr="00867C6A">
        <w:rPr>
          <w:rFonts w:ascii="Times New Roman" w:eastAsia="Times New Roman" w:hAnsi="Times New Roman" w:cs="Times New Roman"/>
          <w:b/>
          <w:bCs/>
          <w:i/>
          <w:iCs/>
          <w:color w:val="000000"/>
          <w:sz w:val="20"/>
          <w:szCs w:val="20"/>
          <w:bdr w:val="none" w:sz="0" w:space="0" w:color="auto" w:frame="1"/>
          <w:lang w:eastAsia="uk-UA"/>
        </w:rPr>
        <w:t>.</w:t>
      </w:r>
    </w:p>
    <w:p w14:paraId="6EF06CE0"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Звертаю увагу, що повідомлення про відмову в реєстрації програмного РРО формується якщо:</w:t>
      </w:r>
    </w:p>
    <w:p w14:paraId="188DC14B"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автоматизованою перевіркою виявлено недотримання загальних вимог щодо електронного документообігу;</w:t>
      </w:r>
    </w:p>
    <w:p w14:paraId="113D0DBA"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програмний РРО з таким найменуванням вже зареєстрований;</w:t>
      </w:r>
    </w:p>
    <w:p w14:paraId="6E4443E0"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суб’єкт господарювання не повідомив про об’єкт оподаткування контролюючий орган або такий об’єкт є закритим чи не експлуатується;</w:t>
      </w:r>
    </w:p>
    <w:p w14:paraId="4BECE821"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суб’єкта господарювання не включено до Єдиного державного реєстру юридичних осіб, фізичних осіб – підприємців та громадських формувань;</w:t>
      </w:r>
    </w:p>
    <w:p w14:paraId="5A920849"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виявлено розбіжності даних, вказаних у заяві про реєстрацію ПРРО, з даними щодо обліку та реєстрації суб’єкта господарювання в контролюючих органах як платника податків.</w:t>
      </w:r>
    </w:p>
    <w:p w14:paraId="2F54D19B"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Податкова служба постійно вдосконалює свої сервіси для комфорту платників.</w:t>
      </w:r>
    </w:p>
    <w:p w14:paraId="63F9EF2A"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Програмні РРО – це досить важлива задача, яка стоїть перед податковими органами. За цим </w:t>
      </w:r>
      <w:proofErr w:type="spellStart"/>
      <w:r w:rsidRPr="00867C6A">
        <w:rPr>
          <w:rFonts w:ascii="Times New Roman" w:eastAsia="Times New Roman" w:hAnsi="Times New Roman" w:cs="Times New Roman"/>
          <w:color w:val="000000"/>
          <w:sz w:val="20"/>
          <w:szCs w:val="20"/>
          <w:lang w:eastAsia="uk-UA"/>
        </w:rPr>
        <w:t>проєктом</w:t>
      </w:r>
      <w:proofErr w:type="spellEnd"/>
      <w:r w:rsidRPr="00867C6A">
        <w:rPr>
          <w:rFonts w:ascii="Times New Roman" w:eastAsia="Times New Roman" w:hAnsi="Times New Roman" w:cs="Times New Roman"/>
          <w:color w:val="000000"/>
          <w:sz w:val="20"/>
          <w:szCs w:val="20"/>
          <w:lang w:eastAsia="uk-UA"/>
        </w:rPr>
        <w:t xml:space="preserve"> – майбутнє, адже саме за допомогою програмних РРО можна реалізувати цікаві кейси і для бізнесу, і для громадян.</w:t>
      </w:r>
    </w:p>
    <w:p w14:paraId="0658FF85"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Про це повідомила начальник Головного управління ДПС у Дніпропетровській області Ганна Чуб.</w:t>
      </w:r>
    </w:p>
    <w:p w14:paraId="1F4F3BF4"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867C6A">
        <w:rPr>
          <w:rFonts w:ascii="Times New Roman" w:eastAsia="Times New Roman" w:hAnsi="Times New Roman" w:cs="Times New Roman"/>
          <w:color w:val="000000"/>
          <w:sz w:val="20"/>
          <w:szCs w:val="20"/>
          <w:lang w:eastAsia="uk-UA"/>
        </w:rPr>
        <w:t> </w:t>
      </w:r>
      <w:hyperlink r:id="rId43" w:tgtFrame="_blank" w:history="1">
        <w:r w:rsidRPr="00867C6A">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3DBBC0AE"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867C6A">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867C6A">
        <w:rPr>
          <w:rFonts w:ascii="Times New Roman" w:eastAsia="Times New Roman" w:hAnsi="Times New Roman" w:cs="Times New Roman"/>
          <w:i/>
          <w:iCs/>
          <w:color w:val="000000"/>
          <w:sz w:val="20"/>
          <w:szCs w:val="20"/>
          <w:bdr w:val="none" w:sz="0" w:space="0" w:color="auto" w:frame="1"/>
          <w:lang w:eastAsia="uk-UA"/>
        </w:rPr>
        <w:t>»</w:t>
      </w:r>
    </w:p>
    <w:p w14:paraId="3C942609" w14:textId="30F1C235" w:rsidR="00867C6A" w:rsidRPr="008B5949" w:rsidRDefault="00867C6A" w:rsidP="008B5949">
      <w:pPr>
        <w:spacing w:after="0"/>
        <w:jc w:val="both"/>
        <w:rPr>
          <w:rFonts w:ascii="Times New Roman" w:hAnsi="Times New Roman" w:cs="Times New Roman"/>
          <w:sz w:val="20"/>
          <w:szCs w:val="20"/>
        </w:rPr>
      </w:pPr>
    </w:p>
    <w:p w14:paraId="3580C855" w14:textId="77777777" w:rsidR="00867C6A" w:rsidRPr="00867C6A" w:rsidRDefault="00867C6A"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867C6A">
        <w:rPr>
          <w:rFonts w:ascii="Times New Roman" w:eastAsia="Times New Roman" w:hAnsi="Times New Roman" w:cs="Times New Roman"/>
          <w:b/>
          <w:bCs/>
          <w:color w:val="1D1D1B"/>
          <w:kern w:val="36"/>
          <w:sz w:val="20"/>
          <w:szCs w:val="20"/>
          <w:lang w:eastAsia="uk-UA"/>
        </w:rPr>
        <w:t>Платник ПДВ – власник земельної ділянки уклав договір сервітуту, за яким право користування земельною ділянкою надано іншій особі: що з ПДВ?</w:t>
      </w:r>
    </w:p>
    <w:p w14:paraId="102A8895"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сервітут є речовим правом на чуже майно.</w:t>
      </w:r>
    </w:p>
    <w:p w14:paraId="4AC6669D"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Норми визначені ст. 395 Цивільного кодексу України від 16 січня 2003 року № 435-IV зі змінами та доповненнями (далі – ЦКУ).</w:t>
      </w:r>
    </w:p>
    <w:p w14:paraId="385B6E80"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Статтею 401 ЦКУ встановлено, що право користування чужим майном (сервітут) може бути встановлене щодо земельної ділянки, інших природних ресурсів (земельний сервітут) або іншого нерухомого майна для задоволення потреб інших осіб, які не можуть бути задоволені іншим способом. Сервітут може належати власникові (володільцеві) сусідньої земельної ділянки, а також іншій, конкретно визначеній особі (особистий сервітут).</w:t>
      </w:r>
    </w:p>
    <w:p w14:paraId="26AAF9B2"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Згідно зі ст.403 ЦКУ сервітут визначає обсяг прав щодо користування особою чужим майном. При цьому особа, яка користується сервітутом, зобов’язана вносити плату за користування майном, якщо інше не встановлено договором, законом, заповітом або рішенням суду.</w:t>
      </w:r>
    </w:p>
    <w:p w14:paraId="0839E94D"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lastRenderedPageBreak/>
        <w:t>Сервітут не підлягає відчуженню. Сервітут не позбавляє власника майна, щодо якого він встановлений, права володіння, користування та розпоряджання цим майном. Сервітут зберігає чинність у разі переходу до інших осіб права власності на майно, щодо якого він встановлений.</w:t>
      </w:r>
    </w:p>
    <w:p w14:paraId="30B7D4F6"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Підпунктом «б» п. 185.1 ст. 185 Податкового кодексу України (далі – ПКУ) визначено, що операції платників ПДВ з постачання послуг, місце постачання яких розташоване на митній території України, відповідно до ст. 186 ПКУ, є об’єктом оподаткування ПДВ.</w:t>
      </w:r>
    </w:p>
    <w:p w14:paraId="1771BEBB"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При цьому, постачання послуг – це будь-яка операція, що не є постачанням товарів, чи інша операція з передачі права на об’єкти права інтелектуальної власності та інші нематеріальні активи чи надання інших майнових прав стосовно таких об’єктів права інтелектуальної власності, а також надання послуг, що споживаються в процесі вчинення певної дії або провадження певної діяльності (п.п.14.1.185 п.14.1 ст.14 ПКУ).</w:t>
      </w:r>
    </w:p>
    <w:p w14:paraId="01AECBDA"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Отже, оскільки виплата земельного сервітуту є за своєю суттю платою за користування земельною ділянкою, то для платника ПДВ – власника земельної ділянки надання права користування земельною ділянкою іншій особі на підставі договору сервітуту є об’єктом оподаткування ПДВ.</w:t>
      </w:r>
    </w:p>
    <w:p w14:paraId="0959052C" w14:textId="465EB71A"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867C6A">
        <w:rPr>
          <w:rFonts w:ascii="Times New Roman" w:eastAsia="Times New Roman" w:hAnsi="Times New Roman" w:cs="Times New Roman"/>
          <w:color w:val="000000"/>
          <w:sz w:val="20"/>
          <w:szCs w:val="20"/>
          <w:lang w:eastAsia="uk-UA"/>
        </w:rPr>
        <w:t> </w:t>
      </w:r>
      <w:hyperlink r:id="rId44" w:tgtFrame="_blank" w:history="1">
        <w:r w:rsidRPr="00867C6A">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37281950"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867C6A">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867C6A">
        <w:rPr>
          <w:rFonts w:ascii="Times New Roman" w:eastAsia="Times New Roman" w:hAnsi="Times New Roman" w:cs="Times New Roman"/>
          <w:i/>
          <w:iCs/>
          <w:color w:val="000000"/>
          <w:sz w:val="20"/>
          <w:szCs w:val="20"/>
          <w:bdr w:val="none" w:sz="0" w:space="0" w:color="auto" w:frame="1"/>
          <w:lang w:eastAsia="uk-UA"/>
        </w:rPr>
        <w:t>»</w:t>
      </w:r>
    </w:p>
    <w:p w14:paraId="45B443D2" w14:textId="45C42948" w:rsidR="00867C6A" w:rsidRPr="008B5949" w:rsidRDefault="00867C6A" w:rsidP="008B5949">
      <w:pPr>
        <w:spacing w:after="0"/>
        <w:jc w:val="both"/>
        <w:rPr>
          <w:rFonts w:ascii="Times New Roman" w:hAnsi="Times New Roman" w:cs="Times New Roman"/>
          <w:sz w:val="20"/>
          <w:szCs w:val="20"/>
        </w:rPr>
      </w:pPr>
    </w:p>
    <w:p w14:paraId="34FB1178" w14:textId="77777777" w:rsidR="00867C6A" w:rsidRPr="00867C6A" w:rsidRDefault="00867C6A"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867C6A">
        <w:rPr>
          <w:rFonts w:ascii="Times New Roman" w:eastAsia="Times New Roman" w:hAnsi="Times New Roman" w:cs="Times New Roman"/>
          <w:b/>
          <w:bCs/>
          <w:color w:val="1D1D1B"/>
          <w:kern w:val="36"/>
          <w:sz w:val="20"/>
          <w:szCs w:val="20"/>
          <w:lang w:eastAsia="uk-UA"/>
        </w:rPr>
        <w:t>Про оподаткування ПДФО виграшів та призів</w:t>
      </w:r>
    </w:p>
    <w:p w14:paraId="6EE9D416"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до загального місячного (річного) оподатковуваного доходу платника податку на доходи фізичних осіб (далі – ПДФО) включаються, зокрема, доходи у вигляді виграшів, призів.</w:t>
      </w:r>
    </w:p>
    <w:p w14:paraId="1B7A3A18"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Норми встановлені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164.2.8 п. 164.2 ст. 164 Податкового кодексу України (далі – ПКУ).</w:t>
      </w:r>
    </w:p>
    <w:p w14:paraId="3B1365FD"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Доходи у вигляді виграшів, призів оподатковуються відповідно до норм п. 170.6 ст. 170 ПКУ.</w:t>
      </w:r>
    </w:p>
    <w:p w14:paraId="723C6862"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Податковим агентом платника ПДФО під час нарахування (виплати, надання) на його користь доходу у вигляді виграшів (призів) у лотерею чи в інші розіграші, у букмекерському парі, у парі тоталізатора, призів та виграшів у грошовій формі, одержаних за перемогу та/або участь в аматорських спортивних змаганнях, у тому числі у більярдному спорті, є особа, яка здійснює таке нарахування (виплату)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xml:space="preserve"> 170.6.1 п. 170.6. ст. 170 ПКУ).</w:t>
      </w:r>
    </w:p>
    <w:p w14:paraId="127D70C4"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Відповідно до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170.6.2 п. 170.6 ст. 170 ПКУ податковим агентом – оператором лотереї у строки, визначені ПКУ для місячного податкового періоду, до бюджету сплачується (перераховується) загальна сума ПДФО, нарахованого за ставкою, визначеною п. 167.1 ст. 167 ПКУ (18 відсотків), із загальної суми виграшів (призів), виплачених за податковий (звітний) місяць гравцям у лотерею.</w:t>
      </w:r>
    </w:p>
    <w:p w14:paraId="715BB7BD"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Крім того, податкові агенти – оператори лотереї у податковому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подання якого передбачено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«б» п. 176.2 ст. 176 ПКУ, відображають загальну суму нарахованих (виплачених) у звітному податковому періоді доходів у вигляді виграшів (призів) та загальну суму утриманого з них ПДФО. При цьому у Розрахунку не зазначається інформація про суми окремого виграшу, суми нарахованого на нього ПДФО, а також відомості про фізичну особу – платника ПДФО, яка одержала дохід у вигляді виграшу (призу).</w:t>
      </w:r>
    </w:p>
    <w:p w14:paraId="66A4B1C3"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Оподаткування доходів у вигляді виграшів та призів, інших, ніж виграш (приз) у лотерею, здійснюється у загальному порядку, встановленому ПКУ для доходів, що остаточно оподатковуються під час їх нарахування, за ставкою, визначеною п. 167.1 ст. 167 ПКУ (18 відсотків)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170.6.3 п. 170.6 ст. 170 ПКУ).</w:t>
      </w:r>
    </w:p>
    <w:p w14:paraId="57447974"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Під час нарахування (виплати) доходів у вигляді виграшів у лотерею або в інших розіграшах, які передбачають попереднє придбання платником ПДФО права на участь у таких лотереях чи розіграшах, не беруться до уваги витрати платника ПДФО у зв’язку з отриманням такого доходу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xml:space="preserve"> 170.6.4 п. 170.6 ст. 170 ПКУ).</w:t>
      </w:r>
    </w:p>
    <w:p w14:paraId="78F43B64"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Доходи, зазначені у п. 170.6 ст. 170 ПКУ, остаточно оподатковуються під час їх виплати за їх рахунок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170.6.5 п. 170.6. ст. 170 ПКУ).</w:t>
      </w:r>
    </w:p>
    <w:p w14:paraId="4C976CE1"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867C6A">
        <w:rPr>
          <w:rFonts w:ascii="Times New Roman" w:eastAsia="Times New Roman" w:hAnsi="Times New Roman" w:cs="Times New Roman"/>
          <w:color w:val="000000"/>
          <w:sz w:val="20"/>
          <w:szCs w:val="20"/>
          <w:lang w:eastAsia="uk-UA"/>
        </w:rPr>
        <w:t> </w:t>
      </w:r>
      <w:hyperlink r:id="rId45" w:tgtFrame="_blank" w:history="1">
        <w:r w:rsidRPr="00867C6A">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6838CFD3"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w:instrText>
      </w:r>
      <w:r w:rsidR="00C4103E">
        <w:instrText xml:space="preserve">ttps://t.me/infoTAXbot" \t "_blank" </w:instrText>
      </w:r>
      <w:r w:rsidR="00C4103E">
        <w:fldChar w:fldCharType="separate"/>
      </w:r>
      <w:r w:rsidRPr="00867C6A">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867C6A">
        <w:rPr>
          <w:rFonts w:ascii="Times New Roman" w:eastAsia="Times New Roman" w:hAnsi="Times New Roman" w:cs="Times New Roman"/>
          <w:i/>
          <w:iCs/>
          <w:color w:val="000000"/>
          <w:sz w:val="20"/>
          <w:szCs w:val="20"/>
          <w:bdr w:val="none" w:sz="0" w:space="0" w:color="auto" w:frame="1"/>
          <w:lang w:eastAsia="uk-UA"/>
        </w:rPr>
        <w:t>»</w:t>
      </w:r>
    </w:p>
    <w:p w14:paraId="11708E51" w14:textId="2AB9E056" w:rsidR="00867C6A" w:rsidRPr="008B5949" w:rsidRDefault="00867C6A" w:rsidP="008B5949">
      <w:pPr>
        <w:spacing w:after="0"/>
        <w:jc w:val="both"/>
        <w:rPr>
          <w:rFonts w:ascii="Times New Roman" w:hAnsi="Times New Roman" w:cs="Times New Roman"/>
          <w:sz w:val="20"/>
          <w:szCs w:val="20"/>
        </w:rPr>
      </w:pPr>
    </w:p>
    <w:p w14:paraId="76EE9386" w14:textId="77777777" w:rsidR="00867C6A" w:rsidRPr="00867C6A" w:rsidRDefault="00867C6A"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867C6A">
        <w:rPr>
          <w:rFonts w:ascii="Times New Roman" w:eastAsia="Times New Roman" w:hAnsi="Times New Roman" w:cs="Times New Roman"/>
          <w:b/>
          <w:bCs/>
          <w:color w:val="1D1D1B"/>
          <w:kern w:val="36"/>
          <w:sz w:val="20"/>
          <w:szCs w:val="20"/>
          <w:lang w:eastAsia="uk-UA"/>
        </w:rPr>
        <w:t>Для виробництва спирту-сирцю плодового та зернового дистиляту суб’єкт господарювання отримує дві ліцензії</w:t>
      </w:r>
    </w:p>
    <w:p w14:paraId="25962FBB"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основні засади державної політики щодо регулювання виробництва, експорту, імпорту, оптової і роздрібної торгівлі спиртом етиловим, коньячним і плодовим та зерновим дистилятом, спиртом етиловим ректифікованим виноградним, спиртом етиловим ректифікованим плодовим, дистилятом виноградним спиртовим, спиртом-сирцем плодовим, біоетанолом, алкогольними напоями, тютюновими виробами, рідинами, що використовуються в електронних сигаретах, та пальним, забезпечення їх високої якості та захисту здоров’я громадян, а також посилення боротьби з незаконним виробництвом та обігом алкогольних напоїв, тютюнових виробів та пального на території України визначені Законом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 (далі – Закон № 481).</w:t>
      </w:r>
    </w:p>
    <w:p w14:paraId="0DB1EE6E"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Порядок видачі, призупинення, анулювання ліцензій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 і пального встановлено  ст. 3 Закону № 481.</w:t>
      </w:r>
    </w:p>
    <w:p w14:paraId="7E14AF19"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Згідно з частиною третьою ст. 3 Закону № 481 ліцензії на 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видаються суб’єктам господарювання (у тому числі іноземним суб’єктам господарювання, які діють через свої зареєстровані постійні представництва) – юридичним особам.</w:t>
      </w:r>
    </w:p>
    <w:p w14:paraId="7A8E5AAC"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Ліцензія видається за заявою суб’єкта господарювання, до якої додаються визначені Законом № 481 документи.</w:t>
      </w:r>
    </w:p>
    <w:p w14:paraId="42397DC8"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Відповідно до частини двадцять третьої ст. 3 Закону № 481 на виробництво спирту етилового неденатурованого, коньячного і плодового та зернового дистиляту, спирту етилового ректифікованого виноградного, спирту етилового </w:t>
      </w:r>
      <w:r w:rsidRPr="00867C6A">
        <w:rPr>
          <w:rFonts w:ascii="Times New Roman" w:eastAsia="Times New Roman" w:hAnsi="Times New Roman" w:cs="Times New Roman"/>
          <w:color w:val="000000"/>
          <w:sz w:val="20"/>
          <w:szCs w:val="20"/>
          <w:lang w:eastAsia="uk-UA"/>
        </w:rPr>
        <w:lastRenderedPageBreak/>
        <w:t>ректифікованого плодового, дистиляту виноградного спиртового, спирту-сирцю плодового, біоетанолу, спирту етилового денатурованого, алкогольних напоїв та тютюнових виробів видаються окремі ліцензії на кожен вид діяльності.</w:t>
      </w:r>
    </w:p>
    <w:p w14:paraId="329B40E4"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Отже, оскільки виробництво спирту-сирцю плодового та зернового дистиляту окремі види діяльності, суб’єктам господарювання необхідно отримувати дві окремі ліцензії.</w:t>
      </w:r>
    </w:p>
    <w:p w14:paraId="09153F80"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867C6A">
        <w:rPr>
          <w:rFonts w:ascii="Times New Roman" w:eastAsia="Times New Roman" w:hAnsi="Times New Roman" w:cs="Times New Roman"/>
          <w:color w:val="000000"/>
          <w:sz w:val="20"/>
          <w:szCs w:val="20"/>
          <w:lang w:eastAsia="uk-UA"/>
        </w:rPr>
        <w:t> </w:t>
      </w:r>
      <w:hyperlink r:id="rId46" w:tgtFrame="_blank" w:history="1">
        <w:r w:rsidRPr="00867C6A">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0F31CEB8"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867C6A">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867C6A">
        <w:rPr>
          <w:rFonts w:ascii="Times New Roman" w:eastAsia="Times New Roman" w:hAnsi="Times New Roman" w:cs="Times New Roman"/>
          <w:i/>
          <w:iCs/>
          <w:color w:val="000000"/>
          <w:sz w:val="20"/>
          <w:szCs w:val="20"/>
          <w:bdr w:val="none" w:sz="0" w:space="0" w:color="auto" w:frame="1"/>
          <w:lang w:eastAsia="uk-UA"/>
        </w:rPr>
        <w:t>»</w:t>
      </w:r>
    </w:p>
    <w:p w14:paraId="37DFFA3E" w14:textId="2625F8BE" w:rsidR="00867C6A" w:rsidRPr="008B5949" w:rsidRDefault="00867C6A" w:rsidP="008B5949">
      <w:pPr>
        <w:spacing w:after="0"/>
        <w:jc w:val="both"/>
        <w:rPr>
          <w:rFonts w:ascii="Times New Roman" w:hAnsi="Times New Roman" w:cs="Times New Roman"/>
          <w:sz w:val="20"/>
          <w:szCs w:val="20"/>
        </w:rPr>
      </w:pPr>
    </w:p>
    <w:p w14:paraId="303D6CF4" w14:textId="0B3457E8" w:rsidR="00867C6A" w:rsidRPr="00867C6A" w:rsidRDefault="00AF6ACC" w:rsidP="008B5949">
      <w:pPr>
        <w:shd w:val="clear" w:color="auto" w:fill="FFFFFF"/>
        <w:spacing w:after="0" w:line="240" w:lineRule="atLeast"/>
        <w:jc w:val="both"/>
        <w:textAlignment w:val="baseline"/>
        <w:outlineLvl w:val="0"/>
        <w:rPr>
          <w:rFonts w:ascii="Times New Roman" w:eastAsia="Times New Roman" w:hAnsi="Times New Roman" w:cs="Times New Roman"/>
          <w:b/>
          <w:bCs/>
          <w:color w:val="1D1D1B"/>
          <w:kern w:val="36"/>
          <w:sz w:val="20"/>
          <w:szCs w:val="20"/>
          <w:lang w:eastAsia="uk-UA"/>
        </w:rPr>
      </w:pPr>
      <w:r w:rsidRPr="00AF6ACC">
        <w:rPr>
          <w:rFonts w:ascii="Times New Roman" w:eastAsia="Times New Roman" w:hAnsi="Times New Roman" w:cs="Times New Roman"/>
          <w:b/>
          <w:bCs/>
          <w:color w:val="1D1D1B"/>
          <w:kern w:val="36"/>
          <w:sz w:val="20"/>
          <w:szCs w:val="20"/>
          <w:lang w:eastAsia="uk-UA"/>
        </w:rPr>
        <w:t>В</w:t>
      </w:r>
      <w:r w:rsidR="00867C6A" w:rsidRPr="00867C6A">
        <w:rPr>
          <w:rFonts w:ascii="Times New Roman" w:eastAsia="Times New Roman" w:hAnsi="Times New Roman" w:cs="Times New Roman"/>
          <w:b/>
          <w:bCs/>
          <w:color w:val="1D1D1B"/>
          <w:kern w:val="36"/>
          <w:sz w:val="20"/>
          <w:szCs w:val="20"/>
          <w:lang w:eastAsia="uk-UA"/>
        </w:rPr>
        <w:t xml:space="preserve">ласник земельної ділянки </w:t>
      </w:r>
      <w:proofErr w:type="spellStart"/>
      <w:r w:rsidR="00867C6A" w:rsidRPr="00867C6A">
        <w:rPr>
          <w:rFonts w:ascii="Times New Roman" w:eastAsia="Times New Roman" w:hAnsi="Times New Roman" w:cs="Times New Roman"/>
          <w:b/>
          <w:bCs/>
          <w:color w:val="1D1D1B"/>
          <w:kern w:val="36"/>
          <w:sz w:val="20"/>
          <w:szCs w:val="20"/>
          <w:lang w:eastAsia="uk-UA"/>
        </w:rPr>
        <w:t>фізособа</w:t>
      </w:r>
      <w:proofErr w:type="spellEnd"/>
      <w:r w:rsidR="00867C6A" w:rsidRPr="00867C6A">
        <w:rPr>
          <w:rFonts w:ascii="Times New Roman" w:eastAsia="Times New Roman" w:hAnsi="Times New Roman" w:cs="Times New Roman"/>
          <w:b/>
          <w:bCs/>
          <w:color w:val="1D1D1B"/>
          <w:kern w:val="36"/>
          <w:sz w:val="20"/>
          <w:szCs w:val="20"/>
          <w:lang w:eastAsia="uk-UA"/>
        </w:rPr>
        <w:t xml:space="preserve"> – засновника фермерського господарства надає її для ведення фермерського господарства: сплата земельного податку</w:t>
      </w:r>
    </w:p>
    <w:p w14:paraId="4069501F"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w:t>
      </w:r>
    </w:p>
    <w:p w14:paraId="2333849D"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 xml:space="preserve">Норми визначені </w:t>
      </w:r>
      <w:proofErr w:type="spellStart"/>
      <w:r w:rsidRPr="00867C6A">
        <w:rPr>
          <w:rFonts w:ascii="Times New Roman" w:eastAsia="Times New Roman" w:hAnsi="Times New Roman" w:cs="Times New Roman"/>
          <w:color w:val="000000"/>
          <w:sz w:val="20"/>
          <w:szCs w:val="20"/>
          <w:lang w:eastAsia="uk-UA"/>
        </w:rPr>
        <w:t>п.п</w:t>
      </w:r>
      <w:proofErr w:type="spellEnd"/>
      <w:r w:rsidRPr="00867C6A">
        <w:rPr>
          <w:rFonts w:ascii="Times New Roman" w:eastAsia="Times New Roman" w:hAnsi="Times New Roman" w:cs="Times New Roman"/>
          <w:color w:val="000000"/>
          <w:sz w:val="20"/>
          <w:szCs w:val="20"/>
          <w:lang w:eastAsia="uk-UA"/>
        </w:rPr>
        <w:t>. 14.1.147 п. 14.1 ст. 14 Податкового кодексу України (далі – ПКУ).</w:t>
      </w:r>
    </w:p>
    <w:p w14:paraId="0A733C3A"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Згідно зі статтями 269, 270 ПКУ платниками земельного податку є, зокрема, власники земельних ділянок та землекористувачі, а об’єктами оподаткування – земельні ділянки, які перебувають у власності або користуванні.</w:t>
      </w:r>
    </w:p>
    <w:p w14:paraId="01DA3199"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Підставою для нарахування земельного податку є дані державного земельного кадастру (п. 286.1 ст. 286 ПКУ).</w:t>
      </w:r>
    </w:p>
    <w:p w14:paraId="2AAD7AB9"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Власники землі та землекористувачі сплачують плату за землю з дня виникнення права власності або права користування земельною ділянкою (п. 287.1 ст. 287 ПКУ).</w:t>
      </w:r>
    </w:p>
    <w:p w14:paraId="5C49D144"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Статтею 125 Земельного кодексу України від 25 жовтня 2001 року № 2768-III зі змінами та доповненнями встановлено, що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14:paraId="16EE082E"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Права власності/користування земельними ділянками повинні бути оформлені та зареєстровані відповідно до законодавства.</w:t>
      </w:r>
    </w:p>
    <w:p w14:paraId="44BC8475"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Оскільки платником за земельну ділянку є власник земельної ділянки, то фізична особа (засновник фермерського господарства), що отримала правовстановлюючий документ на земельну ділянку, в якому визначено цільове призначення земельної ділянки – для ведення фермерського господарства, сплачує земельний податок за вказану земельну ділянку.</w:t>
      </w:r>
    </w:p>
    <w:p w14:paraId="0F325BBE"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color w:val="000000"/>
          <w:sz w:val="20"/>
          <w:szCs w:val="20"/>
          <w:lang w:eastAsia="uk-UA"/>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земельного податку у порядку, визначеному ст. 42 ПКУ, до 01 липня поточного року податкове повідомлення-рішення про внесення податку за формою, встановленою у порядку, визначеному ст. 58 ПКУ (п. 286.5 ст. 286 ПКУ).</w:t>
      </w:r>
    </w:p>
    <w:p w14:paraId="19F63655"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Підписуйтесь на Telegram-канал Державної податкової служби України</w:t>
      </w:r>
      <w:r w:rsidRPr="00867C6A">
        <w:rPr>
          <w:rFonts w:ascii="Times New Roman" w:eastAsia="Times New Roman" w:hAnsi="Times New Roman" w:cs="Times New Roman"/>
          <w:color w:val="000000"/>
          <w:sz w:val="20"/>
          <w:szCs w:val="20"/>
          <w:lang w:eastAsia="uk-UA"/>
        </w:rPr>
        <w:t> </w:t>
      </w:r>
      <w:hyperlink r:id="rId47" w:tgtFrame="_blank" w:history="1">
        <w:r w:rsidRPr="00867C6A">
          <w:rPr>
            <w:rFonts w:ascii="Times New Roman" w:eastAsia="Times New Roman" w:hAnsi="Times New Roman" w:cs="Times New Roman"/>
            <w:color w:val="2D5CA6"/>
            <w:sz w:val="20"/>
            <w:szCs w:val="20"/>
            <w:u w:val="single"/>
            <w:bdr w:val="none" w:sz="0" w:space="0" w:color="auto" w:frame="1"/>
            <w:lang w:eastAsia="uk-UA"/>
          </w:rPr>
          <w:t>https://t.me/tax_gov_ua</w:t>
        </w:r>
      </w:hyperlink>
    </w:p>
    <w:p w14:paraId="158F1819" w14:textId="77777777" w:rsidR="00867C6A" w:rsidRPr="00867C6A" w:rsidRDefault="00867C6A" w:rsidP="008B5949">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867C6A">
        <w:rPr>
          <w:rFonts w:ascii="Times New Roman" w:eastAsia="Times New Roman" w:hAnsi="Times New Roman" w:cs="Times New Roman"/>
          <w:i/>
          <w:iCs/>
          <w:color w:val="000000"/>
          <w:sz w:val="20"/>
          <w:szCs w:val="20"/>
          <w:bdr w:val="none" w:sz="0" w:space="0" w:color="auto" w:frame="1"/>
          <w:lang w:eastAsia="uk-UA"/>
        </w:rPr>
        <w:t>Спілкуйся з Податковою службою дистанційно за допомогою сервісу «</w:t>
      </w:r>
      <w:proofErr w:type="spellStart"/>
      <w:r w:rsidR="00C4103E">
        <w:fldChar w:fldCharType="begin"/>
      </w:r>
      <w:r w:rsidR="00C4103E">
        <w:instrText xml:space="preserve"> HYPERLINK "https://t.me/infoTAXbot" \t "_blank" </w:instrText>
      </w:r>
      <w:r w:rsidR="00C4103E">
        <w:fldChar w:fldCharType="separate"/>
      </w:r>
      <w:r w:rsidRPr="00867C6A">
        <w:rPr>
          <w:rFonts w:ascii="Times New Roman" w:eastAsia="Times New Roman" w:hAnsi="Times New Roman" w:cs="Times New Roman"/>
          <w:i/>
          <w:iCs/>
          <w:color w:val="2D5CA6"/>
          <w:sz w:val="20"/>
          <w:szCs w:val="20"/>
          <w:u w:val="single"/>
          <w:bdr w:val="none" w:sz="0" w:space="0" w:color="auto" w:frame="1"/>
          <w:lang w:eastAsia="uk-UA"/>
        </w:rPr>
        <w:t>InfoTAX</w:t>
      </w:r>
      <w:proofErr w:type="spellEnd"/>
      <w:r w:rsidR="00C4103E">
        <w:rPr>
          <w:rFonts w:ascii="Times New Roman" w:eastAsia="Times New Roman" w:hAnsi="Times New Roman" w:cs="Times New Roman"/>
          <w:i/>
          <w:iCs/>
          <w:color w:val="2D5CA6"/>
          <w:sz w:val="20"/>
          <w:szCs w:val="20"/>
          <w:u w:val="single"/>
          <w:bdr w:val="none" w:sz="0" w:space="0" w:color="auto" w:frame="1"/>
          <w:lang w:eastAsia="uk-UA"/>
        </w:rPr>
        <w:fldChar w:fldCharType="end"/>
      </w:r>
      <w:r w:rsidRPr="00867C6A">
        <w:rPr>
          <w:rFonts w:ascii="Times New Roman" w:eastAsia="Times New Roman" w:hAnsi="Times New Roman" w:cs="Times New Roman"/>
          <w:i/>
          <w:iCs/>
          <w:color w:val="000000"/>
          <w:sz w:val="20"/>
          <w:szCs w:val="20"/>
          <w:bdr w:val="none" w:sz="0" w:space="0" w:color="auto" w:frame="1"/>
          <w:lang w:eastAsia="uk-UA"/>
        </w:rPr>
        <w:t>»</w:t>
      </w:r>
    </w:p>
    <w:p w14:paraId="19C44BEB" w14:textId="77777777" w:rsidR="00867C6A" w:rsidRPr="008B5949" w:rsidRDefault="00867C6A" w:rsidP="008B5949">
      <w:pPr>
        <w:spacing w:after="0"/>
        <w:jc w:val="both"/>
        <w:rPr>
          <w:rFonts w:ascii="Times New Roman" w:hAnsi="Times New Roman" w:cs="Times New Roman"/>
          <w:sz w:val="20"/>
          <w:szCs w:val="20"/>
        </w:rPr>
      </w:pPr>
    </w:p>
    <w:sectPr w:rsidR="00867C6A" w:rsidRPr="008B5949" w:rsidSect="006953FF">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F9"/>
    <w:rsid w:val="00610802"/>
    <w:rsid w:val="006953FF"/>
    <w:rsid w:val="00867C6A"/>
    <w:rsid w:val="008B4AF9"/>
    <w:rsid w:val="008B5949"/>
    <w:rsid w:val="00AF6ACC"/>
    <w:rsid w:val="00C4103E"/>
    <w:rsid w:val="00ED110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B6DF"/>
  <w15:chartTrackingRefBased/>
  <w15:docId w15:val="{AC0BD3DB-5FDD-4263-B636-EB2A53BB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5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3FF"/>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6953FF"/>
    <w:rPr>
      <w:color w:val="0000FF"/>
      <w:u w:val="single"/>
    </w:rPr>
  </w:style>
  <w:style w:type="paragraph" w:styleId="a4">
    <w:name w:val="Normal (Web)"/>
    <w:basedOn w:val="a"/>
    <w:uiPriority w:val="99"/>
    <w:semiHidden/>
    <w:unhideWhenUsed/>
    <w:rsid w:val="006953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6953FF"/>
    <w:rPr>
      <w:b/>
      <w:bCs/>
    </w:rPr>
  </w:style>
  <w:style w:type="character" w:styleId="a6">
    <w:name w:val="Emphasis"/>
    <w:basedOn w:val="a0"/>
    <w:uiPriority w:val="20"/>
    <w:qFormat/>
    <w:rsid w:val="006953FF"/>
    <w:rPr>
      <w:i/>
      <w:iCs/>
    </w:rPr>
  </w:style>
  <w:style w:type="paragraph" w:customStyle="1" w:styleId="rvps2">
    <w:name w:val="rvps2"/>
    <w:basedOn w:val="a"/>
    <w:rsid w:val="006953F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925">
      <w:bodyDiv w:val="1"/>
      <w:marLeft w:val="0"/>
      <w:marRight w:val="0"/>
      <w:marTop w:val="0"/>
      <w:marBottom w:val="0"/>
      <w:divBdr>
        <w:top w:val="none" w:sz="0" w:space="0" w:color="auto"/>
        <w:left w:val="none" w:sz="0" w:space="0" w:color="auto"/>
        <w:bottom w:val="none" w:sz="0" w:space="0" w:color="auto"/>
        <w:right w:val="none" w:sz="0" w:space="0" w:color="auto"/>
      </w:divBdr>
      <w:divsChild>
        <w:div w:id="856503665">
          <w:marLeft w:val="0"/>
          <w:marRight w:val="0"/>
          <w:marTop w:val="0"/>
          <w:marBottom w:val="900"/>
          <w:divBdr>
            <w:top w:val="none" w:sz="0" w:space="31" w:color="auto"/>
            <w:left w:val="none" w:sz="0" w:space="0" w:color="auto"/>
            <w:bottom w:val="single" w:sz="6" w:space="23" w:color="C2C5CB"/>
            <w:right w:val="none" w:sz="0" w:space="0" w:color="auto"/>
          </w:divBdr>
          <w:divsChild>
            <w:div w:id="271397349">
              <w:marLeft w:val="0"/>
              <w:marRight w:val="0"/>
              <w:marTop w:val="375"/>
              <w:marBottom w:val="0"/>
              <w:divBdr>
                <w:top w:val="none" w:sz="0" w:space="0" w:color="auto"/>
                <w:left w:val="none" w:sz="0" w:space="0" w:color="auto"/>
                <w:bottom w:val="none" w:sz="0" w:space="0" w:color="auto"/>
                <w:right w:val="none" w:sz="0" w:space="0" w:color="auto"/>
              </w:divBdr>
            </w:div>
          </w:divsChild>
        </w:div>
        <w:div w:id="2105638611">
          <w:marLeft w:val="0"/>
          <w:marRight w:val="0"/>
          <w:marTop w:val="0"/>
          <w:marBottom w:val="0"/>
          <w:divBdr>
            <w:top w:val="none" w:sz="0" w:space="0" w:color="auto"/>
            <w:left w:val="none" w:sz="0" w:space="0" w:color="auto"/>
            <w:bottom w:val="none" w:sz="0" w:space="0" w:color="auto"/>
            <w:right w:val="none" w:sz="0" w:space="0" w:color="auto"/>
          </w:divBdr>
          <w:divsChild>
            <w:div w:id="885482636">
              <w:marLeft w:val="0"/>
              <w:marRight w:val="0"/>
              <w:marTop w:val="0"/>
              <w:marBottom w:val="0"/>
              <w:divBdr>
                <w:top w:val="none" w:sz="0" w:space="0" w:color="auto"/>
                <w:left w:val="none" w:sz="0" w:space="0" w:color="auto"/>
                <w:bottom w:val="none" w:sz="0" w:space="0" w:color="auto"/>
                <w:right w:val="none" w:sz="0" w:space="0" w:color="auto"/>
              </w:divBdr>
              <w:divsChild>
                <w:div w:id="919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072">
      <w:bodyDiv w:val="1"/>
      <w:marLeft w:val="0"/>
      <w:marRight w:val="0"/>
      <w:marTop w:val="0"/>
      <w:marBottom w:val="0"/>
      <w:divBdr>
        <w:top w:val="none" w:sz="0" w:space="0" w:color="auto"/>
        <w:left w:val="none" w:sz="0" w:space="0" w:color="auto"/>
        <w:bottom w:val="none" w:sz="0" w:space="0" w:color="auto"/>
        <w:right w:val="none" w:sz="0" w:space="0" w:color="auto"/>
      </w:divBdr>
      <w:divsChild>
        <w:div w:id="1809978612">
          <w:marLeft w:val="0"/>
          <w:marRight w:val="0"/>
          <w:marTop w:val="0"/>
          <w:marBottom w:val="900"/>
          <w:divBdr>
            <w:top w:val="none" w:sz="0" w:space="31" w:color="auto"/>
            <w:left w:val="none" w:sz="0" w:space="0" w:color="auto"/>
            <w:bottom w:val="single" w:sz="6" w:space="23" w:color="C2C5CB"/>
            <w:right w:val="none" w:sz="0" w:space="0" w:color="auto"/>
          </w:divBdr>
          <w:divsChild>
            <w:div w:id="194316001">
              <w:marLeft w:val="0"/>
              <w:marRight w:val="0"/>
              <w:marTop w:val="375"/>
              <w:marBottom w:val="0"/>
              <w:divBdr>
                <w:top w:val="none" w:sz="0" w:space="0" w:color="auto"/>
                <w:left w:val="none" w:sz="0" w:space="0" w:color="auto"/>
                <w:bottom w:val="none" w:sz="0" w:space="0" w:color="auto"/>
                <w:right w:val="none" w:sz="0" w:space="0" w:color="auto"/>
              </w:divBdr>
            </w:div>
          </w:divsChild>
        </w:div>
        <w:div w:id="817038950">
          <w:marLeft w:val="0"/>
          <w:marRight w:val="0"/>
          <w:marTop w:val="0"/>
          <w:marBottom w:val="0"/>
          <w:divBdr>
            <w:top w:val="none" w:sz="0" w:space="0" w:color="auto"/>
            <w:left w:val="none" w:sz="0" w:space="0" w:color="auto"/>
            <w:bottom w:val="none" w:sz="0" w:space="0" w:color="auto"/>
            <w:right w:val="none" w:sz="0" w:space="0" w:color="auto"/>
          </w:divBdr>
          <w:divsChild>
            <w:div w:id="1622151764">
              <w:marLeft w:val="0"/>
              <w:marRight w:val="0"/>
              <w:marTop w:val="0"/>
              <w:marBottom w:val="0"/>
              <w:divBdr>
                <w:top w:val="none" w:sz="0" w:space="0" w:color="auto"/>
                <w:left w:val="none" w:sz="0" w:space="0" w:color="auto"/>
                <w:bottom w:val="none" w:sz="0" w:space="0" w:color="auto"/>
                <w:right w:val="none" w:sz="0" w:space="0" w:color="auto"/>
              </w:divBdr>
              <w:divsChild>
                <w:div w:id="1570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2950">
      <w:bodyDiv w:val="1"/>
      <w:marLeft w:val="0"/>
      <w:marRight w:val="0"/>
      <w:marTop w:val="0"/>
      <w:marBottom w:val="0"/>
      <w:divBdr>
        <w:top w:val="none" w:sz="0" w:space="0" w:color="auto"/>
        <w:left w:val="none" w:sz="0" w:space="0" w:color="auto"/>
        <w:bottom w:val="none" w:sz="0" w:space="0" w:color="auto"/>
        <w:right w:val="none" w:sz="0" w:space="0" w:color="auto"/>
      </w:divBdr>
      <w:divsChild>
        <w:div w:id="1153134040">
          <w:marLeft w:val="0"/>
          <w:marRight w:val="0"/>
          <w:marTop w:val="0"/>
          <w:marBottom w:val="900"/>
          <w:divBdr>
            <w:top w:val="none" w:sz="0" w:space="31" w:color="auto"/>
            <w:left w:val="none" w:sz="0" w:space="0" w:color="auto"/>
            <w:bottom w:val="single" w:sz="6" w:space="23" w:color="C2C5CB"/>
            <w:right w:val="none" w:sz="0" w:space="0" w:color="auto"/>
          </w:divBdr>
          <w:divsChild>
            <w:div w:id="2062943481">
              <w:marLeft w:val="0"/>
              <w:marRight w:val="0"/>
              <w:marTop w:val="375"/>
              <w:marBottom w:val="0"/>
              <w:divBdr>
                <w:top w:val="none" w:sz="0" w:space="0" w:color="auto"/>
                <w:left w:val="none" w:sz="0" w:space="0" w:color="auto"/>
                <w:bottom w:val="none" w:sz="0" w:space="0" w:color="auto"/>
                <w:right w:val="none" w:sz="0" w:space="0" w:color="auto"/>
              </w:divBdr>
            </w:div>
          </w:divsChild>
        </w:div>
        <w:div w:id="1691026289">
          <w:marLeft w:val="0"/>
          <w:marRight w:val="0"/>
          <w:marTop w:val="0"/>
          <w:marBottom w:val="0"/>
          <w:divBdr>
            <w:top w:val="none" w:sz="0" w:space="0" w:color="auto"/>
            <w:left w:val="none" w:sz="0" w:space="0" w:color="auto"/>
            <w:bottom w:val="none" w:sz="0" w:space="0" w:color="auto"/>
            <w:right w:val="none" w:sz="0" w:space="0" w:color="auto"/>
          </w:divBdr>
          <w:divsChild>
            <w:div w:id="1900169247">
              <w:marLeft w:val="0"/>
              <w:marRight w:val="0"/>
              <w:marTop w:val="0"/>
              <w:marBottom w:val="0"/>
              <w:divBdr>
                <w:top w:val="none" w:sz="0" w:space="0" w:color="auto"/>
                <w:left w:val="none" w:sz="0" w:space="0" w:color="auto"/>
                <w:bottom w:val="none" w:sz="0" w:space="0" w:color="auto"/>
                <w:right w:val="none" w:sz="0" w:space="0" w:color="auto"/>
              </w:divBdr>
              <w:divsChild>
                <w:div w:id="4344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3690">
      <w:bodyDiv w:val="1"/>
      <w:marLeft w:val="0"/>
      <w:marRight w:val="0"/>
      <w:marTop w:val="0"/>
      <w:marBottom w:val="0"/>
      <w:divBdr>
        <w:top w:val="none" w:sz="0" w:space="0" w:color="auto"/>
        <w:left w:val="none" w:sz="0" w:space="0" w:color="auto"/>
        <w:bottom w:val="none" w:sz="0" w:space="0" w:color="auto"/>
        <w:right w:val="none" w:sz="0" w:space="0" w:color="auto"/>
      </w:divBdr>
      <w:divsChild>
        <w:div w:id="935945349">
          <w:marLeft w:val="0"/>
          <w:marRight w:val="0"/>
          <w:marTop w:val="0"/>
          <w:marBottom w:val="900"/>
          <w:divBdr>
            <w:top w:val="none" w:sz="0" w:space="31" w:color="auto"/>
            <w:left w:val="none" w:sz="0" w:space="0" w:color="auto"/>
            <w:bottom w:val="single" w:sz="6" w:space="23" w:color="C2C5CB"/>
            <w:right w:val="none" w:sz="0" w:space="0" w:color="auto"/>
          </w:divBdr>
          <w:divsChild>
            <w:div w:id="1310207641">
              <w:marLeft w:val="0"/>
              <w:marRight w:val="0"/>
              <w:marTop w:val="375"/>
              <w:marBottom w:val="0"/>
              <w:divBdr>
                <w:top w:val="none" w:sz="0" w:space="0" w:color="auto"/>
                <w:left w:val="none" w:sz="0" w:space="0" w:color="auto"/>
                <w:bottom w:val="none" w:sz="0" w:space="0" w:color="auto"/>
                <w:right w:val="none" w:sz="0" w:space="0" w:color="auto"/>
              </w:divBdr>
            </w:div>
          </w:divsChild>
        </w:div>
        <w:div w:id="1601328454">
          <w:marLeft w:val="0"/>
          <w:marRight w:val="0"/>
          <w:marTop w:val="0"/>
          <w:marBottom w:val="0"/>
          <w:divBdr>
            <w:top w:val="none" w:sz="0" w:space="0" w:color="auto"/>
            <w:left w:val="none" w:sz="0" w:space="0" w:color="auto"/>
            <w:bottom w:val="none" w:sz="0" w:space="0" w:color="auto"/>
            <w:right w:val="none" w:sz="0" w:space="0" w:color="auto"/>
          </w:divBdr>
          <w:divsChild>
            <w:div w:id="1568029566">
              <w:marLeft w:val="0"/>
              <w:marRight w:val="0"/>
              <w:marTop w:val="0"/>
              <w:marBottom w:val="0"/>
              <w:divBdr>
                <w:top w:val="none" w:sz="0" w:space="0" w:color="auto"/>
                <w:left w:val="none" w:sz="0" w:space="0" w:color="auto"/>
                <w:bottom w:val="none" w:sz="0" w:space="0" w:color="auto"/>
                <w:right w:val="none" w:sz="0" w:space="0" w:color="auto"/>
              </w:divBdr>
              <w:divsChild>
                <w:div w:id="2063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4709">
      <w:bodyDiv w:val="1"/>
      <w:marLeft w:val="0"/>
      <w:marRight w:val="0"/>
      <w:marTop w:val="0"/>
      <w:marBottom w:val="0"/>
      <w:divBdr>
        <w:top w:val="none" w:sz="0" w:space="0" w:color="auto"/>
        <w:left w:val="none" w:sz="0" w:space="0" w:color="auto"/>
        <w:bottom w:val="none" w:sz="0" w:space="0" w:color="auto"/>
        <w:right w:val="none" w:sz="0" w:space="0" w:color="auto"/>
      </w:divBdr>
      <w:divsChild>
        <w:div w:id="1369720790">
          <w:marLeft w:val="0"/>
          <w:marRight w:val="0"/>
          <w:marTop w:val="0"/>
          <w:marBottom w:val="900"/>
          <w:divBdr>
            <w:top w:val="none" w:sz="0" w:space="31" w:color="auto"/>
            <w:left w:val="none" w:sz="0" w:space="0" w:color="auto"/>
            <w:bottom w:val="single" w:sz="6" w:space="23" w:color="C2C5CB"/>
            <w:right w:val="none" w:sz="0" w:space="0" w:color="auto"/>
          </w:divBdr>
          <w:divsChild>
            <w:div w:id="185873210">
              <w:marLeft w:val="0"/>
              <w:marRight w:val="0"/>
              <w:marTop w:val="375"/>
              <w:marBottom w:val="0"/>
              <w:divBdr>
                <w:top w:val="none" w:sz="0" w:space="0" w:color="auto"/>
                <w:left w:val="none" w:sz="0" w:space="0" w:color="auto"/>
                <w:bottom w:val="none" w:sz="0" w:space="0" w:color="auto"/>
                <w:right w:val="none" w:sz="0" w:space="0" w:color="auto"/>
              </w:divBdr>
            </w:div>
          </w:divsChild>
        </w:div>
        <w:div w:id="1155486519">
          <w:marLeft w:val="0"/>
          <w:marRight w:val="0"/>
          <w:marTop w:val="0"/>
          <w:marBottom w:val="0"/>
          <w:divBdr>
            <w:top w:val="none" w:sz="0" w:space="0" w:color="auto"/>
            <w:left w:val="none" w:sz="0" w:space="0" w:color="auto"/>
            <w:bottom w:val="none" w:sz="0" w:space="0" w:color="auto"/>
            <w:right w:val="none" w:sz="0" w:space="0" w:color="auto"/>
          </w:divBdr>
          <w:divsChild>
            <w:div w:id="1437098219">
              <w:marLeft w:val="0"/>
              <w:marRight w:val="0"/>
              <w:marTop w:val="0"/>
              <w:marBottom w:val="0"/>
              <w:divBdr>
                <w:top w:val="none" w:sz="0" w:space="0" w:color="auto"/>
                <w:left w:val="none" w:sz="0" w:space="0" w:color="auto"/>
                <w:bottom w:val="none" w:sz="0" w:space="0" w:color="auto"/>
                <w:right w:val="none" w:sz="0" w:space="0" w:color="auto"/>
              </w:divBdr>
              <w:divsChild>
                <w:div w:id="120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8251">
      <w:bodyDiv w:val="1"/>
      <w:marLeft w:val="0"/>
      <w:marRight w:val="0"/>
      <w:marTop w:val="0"/>
      <w:marBottom w:val="0"/>
      <w:divBdr>
        <w:top w:val="none" w:sz="0" w:space="0" w:color="auto"/>
        <w:left w:val="none" w:sz="0" w:space="0" w:color="auto"/>
        <w:bottom w:val="none" w:sz="0" w:space="0" w:color="auto"/>
        <w:right w:val="none" w:sz="0" w:space="0" w:color="auto"/>
      </w:divBdr>
      <w:divsChild>
        <w:div w:id="2047638837">
          <w:marLeft w:val="0"/>
          <w:marRight w:val="0"/>
          <w:marTop w:val="0"/>
          <w:marBottom w:val="900"/>
          <w:divBdr>
            <w:top w:val="none" w:sz="0" w:space="31" w:color="auto"/>
            <w:left w:val="none" w:sz="0" w:space="0" w:color="auto"/>
            <w:bottom w:val="single" w:sz="6" w:space="23" w:color="C2C5CB"/>
            <w:right w:val="none" w:sz="0" w:space="0" w:color="auto"/>
          </w:divBdr>
          <w:divsChild>
            <w:div w:id="1197233284">
              <w:marLeft w:val="0"/>
              <w:marRight w:val="0"/>
              <w:marTop w:val="375"/>
              <w:marBottom w:val="0"/>
              <w:divBdr>
                <w:top w:val="none" w:sz="0" w:space="0" w:color="auto"/>
                <w:left w:val="none" w:sz="0" w:space="0" w:color="auto"/>
                <w:bottom w:val="none" w:sz="0" w:space="0" w:color="auto"/>
                <w:right w:val="none" w:sz="0" w:space="0" w:color="auto"/>
              </w:divBdr>
            </w:div>
          </w:divsChild>
        </w:div>
        <w:div w:id="1058020621">
          <w:marLeft w:val="0"/>
          <w:marRight w:val="0"/>
          <w:marTop w:val="0"/>
          <w:marBottom w:val="0"/>
          <w:divBdr>
            <w:top w:val="none" w:sz="0" w:space="0" w:color="auto"/>
            <w:left w:val="none" w:sz="0" w:space="0" w:color="auto"/>
            <w:bottom w:val="none" w:sz="0" w:space="0" w:color="auto"/>
            <w:right w:val="none" w:sz="0" w:space="0" w:color="auto"/>
          </w:divBdr>
          <w:divsChild>
            <w:div w:id="1571888111">
              <w:marLeft w:val="0"/>
              <w:marRight w:val="0"/>
              <w:marTop w:val="0"/>
              <w:marBottom w:val="0"/>
              <w:divBdr>
                <w:top w:val="none" w:sz="0" w:space="0" w:color="auto"/>
                <w:left w:val="none" w:sz="0" w:space="0" w:color="auto"/>
                <w:bottom w:val="none" w:sz="0" w:space="0" w:color="auto"/>
                <w:right w:val="none" w:sz="0" w:space="0" w:color="auto"/>
              </w:divBdr>
              <w:divsChild>
                <w:div w:id="202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2657">
      <w:bodyDiv w:val="1"/>
      <w:marLeft w:val="0"/>
      <w:marRight w:val="0"/>
      <w:marTop w:val="0"/>
      <w:marBottom w:val="0"/>
      <w:divBdr>
        <w:top w:val="none" w:sz="0" w:space="0" w:color="auto"/>
        <w:left w:val="none" w:sz="0" w:space="0" w:color="auto"/>
        <w:bottom w:val="none" w:sz="0" w:space="0" w:color="auto"/>
        <w:right w:val="none" w:sz="0" w:space="0" w:color="auto"/>
      </w:divBdr>
      <w:divsChild>
        <w:div w:id="1567564557">
          <w:marLeft w:val="0"/>
          <w:marRight w:val="0"/>
          <w:marTop w:val="0"/>
          <w:marBottom w:val="900"/>
          <w:divBdr>
            <w:top w:val="none" w:sz="0" w:space="31" w:color="auto"/>
            <w:left w:val="none" w:sz="0" w:space="0" w:color="auto"/>
            <w:bottom w:val="single" w:sz="6" w:space="23" w:color="C2C5CB"/>
            <w:right w:val="none" w:sz="0" w:space="0" w:color="auto"/>
          </w:divBdr>
          <w:divsChild>
            <w:div w:id="1722174345">
              <w:marLeft w:val="0"/>
              <w:marRight w:val="0"/>
              <w:marTop w:val="375"/>
              <w:marBottom w:val="0"/>
              <w:divBdr>
                <w:top w:val="none" w:sz="0" w:space="0" w:color="auto"/>
                <w:left w:val="none" w:sz="0" w:space="0" w:color="auto"/>
                <w:bottom w:val="none" w:sz="0" w:space="0" w:color="auto"/>
                <w:right w:val="none" w:sz="0" w:space="0" w:color="auto"/>
              </w:divBdr>
            </w:div>
          </w:divsChild>
        </w:div>
        <w:div w:id="1463159959">
          <w:marLeft w:val="0"/>
          <w:marRight w:val="0"/>
          <w:marTop w:val="0"/>
          <w:marBottom w:val="0"/>
          <w:divBdr>
            <w:top w:val="none" w:sz="0" w:space="0" w:color="auto"/>
            <w:left w:val="none" w:sz="0" w:space="0" w:color="auto"/>
            <w:bottom w:val="none" w:sz="0" w:space="0" w:color="auto"/>
            <w:right w:val="none" w:sz="0" w:space="0" w:color="auto"/>
          </w:divBdr>
          <w:divsChild>
            <w:div w:id="16198778">
              <w:marLeft w:val="0"/>
              <w:marRight w:val="0"/>
              <w:marTop w:val="0"/>
              <w:marBottom w:val="0"/>
              <w:divBdr>
                <w:top w:val="none" w:sz="0" w:space="0" w:color="auto"/>
                <w:left w:val="none" w:sz="0" w:space="0" w:color="auto"/>
                <w:bottom w:val="none" w:sz="0" w:space="0" w:color="auto"/>
                <w:right w:val="none" w:sz="0" w:space="0" w:color="auto"/>
              </w:divBdr>
              <w:divsChild>
                <w:div w:id="11476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3175">
      <w:bodyDiv w:val="1"/>
      <w:marLeft w:val="0"/>
      <w:marRight w:val="0"/>
      <w:marTop w:val="0"/>
      <w:marBottom w:val="0"/>
      <w:divBdr>
        <w:top w:val="none" w:sz="0" w:space="0" w:color="auto"/>
        <w:left w:val="none" w:sz="0" w:space="0" w:color="auto"/>
        <w:bottom w:val="none" w:sz="0" w:space="0" w:color="auto"/>
        <w:right w:val="none" w:sz="0" w:space="0" w:color="auto"/>
      </w:divBdr>
      <w:divsChild>
        <w:div w:id="744493861">
          <w:marLeft w:val="0"/>
          <w:marRight w:val="0"/>
          <w:marTop w:val="0"/>
          <w:marBottom w:val="900"/>
          <w:divBdr>
            <w:top w:val="none" w:sz="0" w:space="31" w:color="auto"/>
            <w:left w:val="none" w:sz="0" w:space="0" w:color="auto"/>
            <w:bottom w:val="single" w:sz="6" w:space="23" w:color="C2C5CB"/>
            <w:right w:val="none" w:sz="0" w:space="0" w:color="auto"/>
          </w:divBdr>
          <w:divsChild>
            <w:div w:id="497502364">
              <w:marLeft w:val="0"/>
              <w:marRight w:val="0"/>
              <w:marTop w:val="375"/>
              <w:marBottom w:val="0"/>
              <w:divBdr>
                <w:top w:val="none" w:sz="0" w:space="0" w:color="auto"/>
                <w:left w:val="none" w:sz="0" w:space="0" w:color="auto"/>
                <w:bottom w:val="none" w:sz="0" w:space="0" w:color="auto"/>
                <w:right w:val="none" w:sz="0" w:space="0" w:color="auto"/>
              </w:divBdr>
            </w:div>
          </w:divsChild>
        </w:div>
        <w:div w:id="368260567">
          <w:marLeft w:val="0"/>
          <w:marRight w:val="0"/>
          <w:marTop w:val="0"/>
          <w:marBottom w:val="0"/>
          <w:divBdr>
            <w:top w:val="none" w:sz="0" w:space="0" w:color="auto"/>
            <w:left w:val="none" w:sz="0" w:space="0" w:color="auto"/>
            <w:bottom w:val="none" w:sz="0" w:space="0" w:color="auto"/>
            <w:right w:val="none" w:sz="0" w:space="0" w:color="auto"/>
          </w:divBdr>
          <w:divsChild>
            <w:div w:id="254635133">
              <w:marLeft w:val="0"/>
              <w:marRight w:val="0"/>
              <w:marTop w:val="0"/>
              <w:marBottom w:val="0"/>
              <w:divBdr>
                <w:top w:val="none" w:sz="0" w:space="0" w:color="auto"/>
                <w:left w:val="none" w:sz="0" w:space="0" w:color="auto"/>
                <w:bottom w:val="none" w:sz="0" w:space="0" w:color="auto"/>
                <w:right w:val="none" w:sz="0" w:space="0" w:color="auto"/>
              </w:divBdr>
              <w:divsChild>
                <w:div w:id="80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10773">
      <w:bodyDiv w:val="1"/>
      <w:marLeft w:val="0"/>
      <w:marRight w:val="0"/>
      <w:marTop w:val="0"/>
      <w:marBottom w:val="0"/>
      <w:divBdr>
        <w:top w:val="none" w:sz="0" w:space="0" w:color="auto"/>
        <w:left w:val="none" w:sz="0" w:space="0" w:color="auto"/>
        <w:bottom w:val="none" w:sz="0" w:space="0" w:color="auto"/>
        <w:right w:val="none" w:sz="0" w:space="0" w:color="auto"/>
      </w:divBdr>
      <w:divsChild>
        <w:div w:id="639648436">
          <w:marLeft w:val="0"/>
          <w:marRight w:val="0"/>
          <w:marTop w:val="0"/>
          <w:marBottom w:val="900"/>
          <w:divBdr>
            <w:top w:val="none" w:sz="0" w:space="31" w:color="auto"/>
            <w:left w:val="none" w:sz="0" w:space="0" w:color="auto"/>
            <w:bottom w:val="single" w:sz="6" w:space="23" w:color="C2C5CB"/>
            <w:right w:val="none" w:sz="0" w:space="0" w:color="auto"/>
          </w:divBdr>
          <w:divsChild>
            <w:div w:id="1788694558">
              <w:marLeft w:val="0"/>
              <w:marRight w:val="0"/>
              <w:marTop w:val="375"/>
              <w:marBottom w:val="0"/>
              <w:divBdr>
                <w:top w:val="none" w:sz="0" w:space="0" w:color="auto"/>
                <w:left w:val="none" w:sz="0" w:space="0" w:color="auto"/>
                <w:bottom w:val="none" w:sz="0" w:space="0" w:color="auto"/>
                <w:right w:val="none" w:sz="0" w:space="0" w:color="auto"/>
              </w:divBdr>
            </w:div>
          </w:divsChild>
        </w:div>
        <w:div w:id="1509830183">
          <w:marLeft w:val="0"/>
          <w:marRight w:val="0"/>
          <w:marTop w:val="0"/>
          <w:marBottom w:val="0"/>
          <w:divBdr>
            <w:top w:val="none" w:sz="0" w:space="0" w:color="auto"/>
            <w:left w:val="none" w:sz="0" w:space="0" w:color="auto"/>
            <w:bottom w:val="none" w:sz="0" w:space="0" w:color="auto"/>
            <w:right w:val="none" w:sz="0" w:space="0" w:color="auto"/>
          </w:divBdr>
          <w:divsChild>
            <w:div w:id="1647200173">
              <w:marLeft w:val="0"/>
              <w:marRight w:val="0"/>
              <w:marTop w:val="0"/>
              <w:marBottom w:val="0"/>
              <w:divBdr>
                <w:top w:val="none" w:sz="0" w:space="0" w:color="auto"/>
                <w:left w:val="none" w:sz="0" w:space="0" w:color="auto"/>
                <w:bottom w:val="none" w:sz="0" w:space="0" w:color="auto"/>
                <w:right w:val="none" w:sz="0" w:space="0" w:color="auto"/>
              </w:divBdr>
              <w:divsChild>
                <w:div w:id="4714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5309">
      <w:bodyDiv w:val="1"/>
      <w:marLeft w:val="0"/>
      <w:marRight w:val="0"/>
      <w:marTop w:val="0"/>
      <w:marBottom w:val="0"/>
      <w:divBdr>
        <w:top w:val="none" w:sz="0" w:space="0" w:color="auto"/>
        <w:left w:val="none" w:sz="0" w:space="0" w:color="auto"/>
        <w:bottom w:val="none" w:sz="0" w:space="0" w:color="auto"/>
        <w:right w:val="none" w:sz="0" w:space="0" w:color="auto"/>
      </w:divBdr>
      <w:divsChild>
        <w:div w:id="517083642">
          <w:marLeft w:val="0"/>
          <w:marRight w:val="0"/>
          <w:marTop w:val="0"/>
          <w:marBottom w:val="900"/>
          <w:divBdr>
            <w:top w:val="none" w:sz="0" w:space="31" w:color="auto"/>
            <w:left w:val="none" w:sz="0" w:space="0" w:color="auto"/>
            <w:bottom w:val="single" w:sz="6" w:space="23" w:color="C2C5CB"/>
            <w:right w:val="none" w:sz="0" w:space="0" w:color="auto"/>
          </w:divBdr>
          <w:divsChild>
            <w:div w:id="1911769200">
              <w:marLeft w:val="0"/>
              <w:marRight w:val="0"/>
              <w:marTop w:val="375"/>
              <w:marBottom w:val="0"/>
              <w:divBdr>
                <w:top w:val="none" w:sz="0" w:space="0" w:color="auto"/>
                <w:left w:val="none" w:sz="0" w:space="0" w:color="auto"/>
                <w:bottom w:val="none" w:sz="0" w:space="0" w:color="auto"/>
                <w:right w:val="none" w:sz="0" w:space="0" w:color="auto"/>
              </w:divBdr>
            </w:div>
          </w:divsChild>
        </w:div>
        <w:div w:id="61489468">
          <w:marLeft w:val="0"/>
          <w:marRight w:val="0"/>
          <w:marTop w:val="0"/>
          <w:marBottom w:val="0"/>
          <w:divBdr>
            <w:top w:val="none" w:sz="0" w:space="0" w:color="auto"/>
            <w:left w:val="none" w:sz="0" w:space="0" w:color="auto"/>
            <w:bottom w:val="none" w:sz="0" w:space="0" w:color="auto"/>
            <w:right w:val="none" w:sz="0" w:space="0" w:color="auto"/>
          </w:divBdr>
          <w:divsChild>
            <w:div w:id="370155539">
              <w:marLeft w:val="0"/>
              <w:marRight w:val="0"/>
              <w:marTop w:val="0"/>
              <w:marBottom w:val="0"/>
              <w:divBdr>
                <w:top w:val="none" w:sz="0" w:space="0" w:color="auto"/>
                <w:left w:val="none" w:sz="0" w:space="0" w:color="auto"/>
                <w:bottom w:val="none" w:sz="0" w:space="0" w:color="auto"/>
                <w:right w:val="none" w:sz="0" w:space="0" w:color="auto"/>
              </w:divBdr>
              <w:divsChild>
                <w:div w:id="7441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3155">
      <w:bodyDiv w:val="1"/>
      <w:marLeft w:val="0"/>
      <w:marRight w:val="0"/>
      <w:marTop w:val="0"/>
      <w:marBottom w:val="0"/>
      <w:divBdr>
        <w:top w:val="none" w:sz="0" w:space="0" w:color="auto"/>
        <w:left w:val="none" w:sz="0" w:space="0" w:color="auto"/>
        <w:bottom w:val="none" w:sz="0" w:space="0" w:color="auto"/>
        <w:right w:val="none" w:sz="0" w:space="0" w:color="auto"/>
      </w:divBdr>
      <w:divsChild>
        <w:div w:id="681132070">
          <w:marLeft w:val="0"/>
          <w:marRight w:val="0"/>
          <w:marTop w:val="0"/>
          <w:marBottom w:val="900"/>
          <w:divBdr>
            <w:top w:val="none" w:sz="0" w:space="31" w:color="auto"/>
            <w:left w:val="none" w:sz="0" w:space="0" w:color="auto"/>
            <w:bottom w:val="single" w:sz="6" w:space="23" w:color="C2C5CB"/>
            <w:right w:val="none" w:sz="0" w:space="0" w:color="auto"/>
          </w:divBdr>
          <w:divsChild>
            <w:div w:id="1472208198">
              <w:marLeft w:val="0"/>
              <w:marRight w:val="0"/>
              <w:marTop w:val="375"/>
              <w:marBottom w:val="0"/>
              <w:divBdr>
                <w:top w:val="none" w:sz="0" w:space="0" w:color="auto"/>
                <w:left w:val="none" w:sz="0" w:space="0" w:color="auto"/>
                <w:bottom w:val="none" w:sz="0" w:space="0" w:color="auto"/>
                <w:right w:val="none" w:sz="0" w:space="0" w:color="auto"/>
              </w:divBdr>
            </w:div>
          </w:divsChild>
        </w:div>
        <w:div w:id="1134714424">
          <w:marLeft w:val="0"/>
          <w:marRight w:val="0"/>
          <w:marTop w:val="0"/>
          <w:marBottom w:val="0"/>
          <w:divBdr>
            <w:top w:val="none" w:sz="0" w:space="0" w:color="auto"/>
            <w:left w:val="none" w:sz="0" w:space="0" w:color="auto"/>
            <w:bottom w:val="none" w:sz="0" w:space="0" w:color="auto"/>
            <w:right w:val="none" w:sz="0" w:space="0" w:color="auto"/>
          </w:divBdr>
          <w:divsChild>
            <w:div w:id="1028141061">
              <w:marLeft w:val="0"/>
              <w:marRight w:val="0"/>
              <w:marTop w:val="0"/>
              <w:marBottom w:val="0"/>
              <w:divBdr>
                <w:top w:val="none" w:sz="0" w:space="0" w:color="auto"/>
                <w:left w:val="none" w:sz="0" w:space="0" w:color="auto"/>
                <w:bottom w:val="none" w:sz="0" w:space="0" w:color="auto"/>
                <w:right w:val="none" w:sz="0" w:space="0" w:color="auto"/>
              </w:divBdr>
              <w:divsChild>
                <w:div w:id="432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004">
      <w:bodyDiv w:val="1"/>
      <w:marLeft w:val="0"/>
      <w:marRight w:val="0"/>
      <w:marTop w:val="0"/>
      <w:marBottom w:val="0"/>
      <w:divBdr>
        <w:top w:val="none" w:sz="0" w:space="0" w:color="auto"/>
        <w:left w:val="none" w:sz="0" w:space="0" w:color="auto"/>
        <w:bottom w:val="none" w:sz="0" w:space="0" w:color="auto"/>
        <w:right w:val="none" w:sz="0" w:space="0" w:color="auto"/>
      </w:divBdr>
      <w:divsChild>
        <w:div w:id="1482381708">
          <w:marLeft w:val="0"/>
          <w:marRight w:val="0"/>
          <w:marTop w:val="0"/>
          <w:marBottom w:val="900"/>
          <w:divBdr>
            <w:top w:val="none" w:sz="0" w:space="31" w:color="auto"/>
            <w:left w:val="none" w:sz="0" w:space="0" w:color="auto"/>
            <w:bottom w:val="single" w:sz="6" w:space="23" w:color="C2C5CB"/>
            <w:right w:val="none" w:sz="0" w:space="0" w:color="auto"/>
          </w:divBdr>
          <w:divsChild>
            <w:div w:id="1978145446">
              <w:marLeft w:val="0"/>
              <w:marRight w:val="0"/>
              <w:marTop w:val="375"/>
              <w:marBottom w:val="0"/>
              <w:divBdr>
                <w:top w:val="none" w:sz="0" w:space="0" w:color="auto"/>
                <w:left w:val="none" w:sz="0" w:space="0" w:color="auto"/>
                <w:bottom w:val="none" w:sz="0" w:space="0" w:color="auto"/>
                <w:right w:val="none" w:sz="0" w:space="0" w:color="auto"/>
              </w:divBdr>
            </w:div>
          </w:divsChild>
        </w:div>
        <w:div w:id="1747458364">
          <w:marLeft w:val="0"/>
          <w:marRight w:val="0"/>
          <w:marTop w:val="0"/>
          <w:marBottom w:val="0"/>
          <w:divBdr>
            <w:top w:val="none" w:sz="0" w:space="0" w:color="auto"/>
            <w:left w:val="none" w:sz="0" w:space="0" w:color="auto"/>
            <w:bottom w:val="none" w:sz="0" w:space="0" w:color="auto"/>
            <w:right w:val="none" w:sz="0" w:space="0" w:color="auto"/>
          </w:divBdr>
          <w:divsChild>
            <w:div w:id="1548176415">
              <w:marLeft w:val="0"/>
              <w:marRight w:val="0"/>
              <w:marTop w:val="0"/>
              <w:marBottom w:val="0"/>
              <w:divBdr>
                <w:top w:val="none" w:sz="0" w:space="0" w:color="auto"/>
                <w:left w:val="none" w:sz="0" w:space="0" w:color="auto"/>
                <w:bottom w:val="none" w:sz="0" w:space="0" w:color="auto"/>
                <w:right w:val="none" w:sz="0" w:space="0" w:color="auto"/>
              </w:divBdr>
              <w:divsChild>
                <w:div w:id="19347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8825">
      <w:bodyDiv w:val="1"/>
      <w:marLeft w:val="0"/>
      <w:marRight w:val="0"/>
      <w:marTop w:val="0"/>
      <w:marBottom w:val="0"/>
      <w:divBdr>
        <w:top w:val="none" w:sz="0" w:space="0" w:color="auto"/>
        <w:left w:val="none" w:sz="0" w:space="0" w:color="auto"/>
        <w:bottom w:val="none" w:sz="0" w:space="0" w:color="auto"/>
        <w:right w:val="none" w:sz="0" w:space="0" w:color="auto"/>
      </w:divBdr>
      <w:divsChild>
        <w:div w:id="679045558">
          <w:marLeft w:val="0"/>
          <w:marRight w:val="0"/>
          <w:marTop w:val="0"/>
          <w:marBottom w:val="900"/>
          <w:divBdr>
            <w:top w:val="none" w:sz="0" w:space="31" w:color="auto"/>
            <w:left w:val="none" w:sz="0" w:space="0" w:color="auto"/>
            <w:bottom w:val="single" w:sz="6" w:space="23" w:color="C2C5CB"/>
            <w:right w:val="none" w:sz="0" w:space="0" w:color="auto"/>
          </w:divBdr>
          <w:divsChild>
            <w:div w:id="831675906">
              <w:marLeft w:val="0"/>
              <w:marRight w:val="0"/>
              <w:marTop w:val="375"/>
              <w:marBottom w:val="0"/>
              <w:divBdr>
                <w:top w:val="none" w:sz="0" w:space="0" w:color="auto"/>
                <w:left w:val="none" w:sz="0" w:space="0" w:color="auto"/>
                <w:bottom w:val="none" w:sz="0" w:space="0" w:color="auto"/>
                <w:right w:val="none" w:sz="0" w:space="0" w:color="auto"/>
              </w:divBdr>
            </w:div>
          </w:divsChild>
        </w:div>
        <w:div w:id="1743217219">
          <w:marLeft w:val="0"/>
          <w:marRight w:val="0"/>
          <w:marTop w:val="0"/>
          <w:marBottom w:val="0"/>
          <w:divBdr>
            <w:top w:val="none" w:sz="0" w:space="0" w:color="auto"/>
            <w:left w:val="none" w:sz="0" w:space="0" w:color="auto"/>
            <w:bottom w:val="none" w:sz="0" w:space="0" w:color="auto"/>
            <w:right w:val="none" w:sz="0" w:space="0" w:color="auto"/>
          </w:divBdr>
          <w:divsChild>
            <w:div w:id="151140335">
              <w:marLeft w:val="0"/>
              <w:marRight w:val="0"/>
              <w:marTop w:val="0"/>
              <w:marBottom w:val="0"/>
              <w:divBdr>
                <w:top w:val="none" w:sz="0" w:space="0" w:color="auto"/>
                <w:left w:val="none" w:sz="0" w:space="0" w:color="auto"/>
                <w:bottom w:val="none" w:sz="0" w:space="0" w:color="auto"/>
                <w:right w:val="none" w:sz="0" w:space="0" w:color="auto"/>
              </w:divBdr>
              <w:divsChild>
                <w:div w:id="3509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19391">
      <w:bodyDiv w:val="1"/>
      <w:marLeft w:val="0"/>
      <w:marRight w:val="0"/>
      <w:marTop w:val="0"/>
      <w:marBottom w:val="0"/>
      <w:divBdr>
        <w:top w:val="none" w:sz="0" w:space="0" w:color="auto"/>
        <w:left w:val="none" w:sz="0" w:space="0" w:color="auto"/>
        <w:bottom w:val="none" w:sz="0" w:space="0" w:color="auto"/>
        <w:right w:val="none" w:sz="0" w:space="0" w:color="auto"/>
      </w:divBdr>
      <w:divsChild>
        <w:div w:id="717818146">
          <w:marLeft w:val="0"/>
          <w:marRight w:val="0"/>
          <w:marTop w:val="0"/>
          <w:marBottom w:val="900"/>
          <w:divBdr>
            <w:top w:val="none" w:sz="0" w:space="31" w:color="auto"/>
            <w:left w:val="none" w:sz="0" w:space="0" w:color="auto"/>
            <w:bottom w:val="single" w:sz="6" w:space="23" w:color="C2C5CB"/>
            <w:right w:val="none" w:sz="0" w:space="0" w:color="auto"/>
          </w:divBdr>
          <w:divsChild>
            <w:div w:id="1516924446">
              <w:marLeft w:val="0"/>
              <w:marRight w:val="0"/>
              <w:marTop w:val="375"/>
              <w:marBottom w:val="0"/>
              <w:divBdr>
                <w:top w:val="none" w:sz="0" w:space="0" w:color="auto"/>
                <w:left w:val="none" w:sz="0" w:space="0" w:color="auto"/>
                <w:bottom w:val="none" w:sz="0" w:space="0" w:color="auto"/>
                <w:right w:val="none" w:sz="0" w:space="0" w:color="auto"/>
              </w:divBdr>
            </w:div>
          </w:divsChild>
        </w:div>
        <w:div w:id="1738548652">
          <w:marLeft w:val="0"/>
          <w:marRight w:val="0"/>
          <w:marTop w:val="0"/>
          <w:marBottom w:val="0"/>
          <w:divBdr>
            <w:top w:val="none" w:sz="0" w:space="0" w:color="auto"/>
            <w:left w:val="none" w:sz="0" w:space="0" w:color="auto"/>
            <w:bottom w:val="none" w:sz="0" w:space="0" w:color="auto"/>
            <w:right w:val="none" w:sz="0" w:space="0" w:color="auto"/>
          </w:divBdr>
          <w:divsChild>
            <w:div w:id="498470402">
              <w:marLeft w:val="0"/>
              <w:marRight w:val="0"/>
              <w:marTop w:val="0"/>
              <w:marBottom w:val="0"/>
              <w:divBdr>
                <w:top w:val="none" w:sz="0" w:space="0" w:color="auto"/>
                <w:left w:val="none" w:sz="0" w:space="0" w:color="auto"/>
                <w:bottom w:val="none" w:sz="0" w:space="0" w:color="auto"/>
                <w:right w:val="none" w:sz="0" w:space="0" w:color="auto"/>
              </w:divBdr>
              <w:divsChild>
                <w:div w:id="18991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8295">
      <w:bodyDiv w:val="1"/>
      <w:marLeft w:val="0"/>
      <w:marRight w:val="0"/>
      <w:marTop w:val="0"/>
      <w:marBottom w:val="0"/>
      <w:divBdr>
        <w:top w:val="none" w:sz="0" w:space="0" w:color="auto"/>
        <w:left w:val="none" w:sz="0" w:space="0" w:color="auto"/>
        <w:bottom w:val="none" w:sz="0" w:space="0" w:color="auto"/>
        <w:right w:val="none" w:sz="0" w:space="0" w:color="auto"/>
      </w:divBdr>
      <w:divsChild>
        <w:div w:id="836505562">
          <w:marLeft w:val="0"/>
          <w:marRight w:val="0"/>
          <w:marTop w:val="0"/>
          <w:marBottom w:val="900"/>
          <w:divBdr>
            <w:top w:val="none" w:sz="0" w:space="31" w:color="auto"/>
            <w:left w:val="none" w:sz="0" w:space="0" w:color="auto"/>
            <w:bottom w:val="single" w:sz="6" w:space="23" w:color="C2C5CB"/>
            <w:right w:val="none" w:sz="0" w:space="0" w:color="auto"/>
          </w:divBdr>
          <w:divsChild>
            <w:div w:id="198973873">
              <w:marLeft w:val="0"/>
              <w:marRight w:val="0"/>
              <w:marTop w:val="375"/>
              <w:marBottom w:val="0"/>
              <w:divBdr>
                <w:top w:val="none" w:sz="0" w:space="0" w:color="auto"/>
                <w:left w:val="none" w:sz="0" w:space="0" w:color="auto"/>
                <w:bottom w:val="none" w:sz="0" w:space="0" w:color="auto"/>
                <w:right w:val="none" w:sz="0" w:space="0" w:color="auto"/>
              </w:divBdr>
            </w:div>
          </w:divsChild>
        </w:div>
        <w:div w:id="1069963889">
          <w:marLeft w:val="0"/>
          <w:marRight w:val="0"/>
          <w:marTop w:val="0"/>
          <w:marBottom w:val="0"/>
          <w:divBdr>
            <w:top w:val="none" w:sz="0" w:space="0" w:color="auto"/>
            <w:left w:val="none" w:sz="0" w:space="0" w:color="auto"/>
            <w:bottom w:val="none" w:sz="0" w:space="0" w:color="auto"/>
            <w:right w:val="none" w:sz="0" w:space="0" w:color="auto"/>
          </w:divBdr>
          <w:divsChild>
            <w:div w:id="204879927">
              <w:marLeft w:val="0"/>
              <w:marRight w:val="0"/>
              <w:marTop w:val="0"/>
              <w:marBottom w:val="0"/>
              <w:divBdr>
                <w:top w:val="none" w:sz="0" w:space="0" w:color="auto"/>
                <w:left w:val="none" w:sz="0" w:space="0" w:color="auto"/>
                <w:bottom w:val="none" w:sz="0" w:space="0" w:color="auto"/>
                <w:right w:val="none" w:sz="0" w:space="0" w:color="auto"/>
              </w:divBdr>
              <w:divsChild>
                <w:div w:id="9465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9752">
      <w:bodyDiv w:val="1"/>
      <w:marLeft w:val="0"/>
      <w:marRight w:val="0"/>
      <w:marTop w:val="0"/>
      <w:marBottom w:val="0"/>
      <w:divBdr>
        <w:top w:val="none" w:sz="0" w:space="0" w:color="auto"/>
        <w:left w:val="none" w:sz="0" w:space="0" w:color="auto"/>
        <w:bottom w:val="none" w:sz="0" w:space="0" w:color="auto"/>
        <w:right w:val="none" w:sz="0" w:space="0" w:color="auto"/>
      </w:divBdr>
      <w:divsChild>
        <w:div w:id="399132936">
          <w:marLeft w:val="0"/>
          <w:marRight w:val="0"/>
          <w:marTop w:val="0"/>
          <w:marBottom w:val="900"/>
          <w:divBdr>
            <w:top w:val="none" w:sz="0" w:space="31" w:color="auto"/>
            <w:left w:val="none" w:sz="0" w:space="0" w:color="auto"/>
            <w:bottom w:val="single" w:sz="6" w:space="23" w:color="C2C5CB"/>
            <w:right w:val="none" w:sz="0" w:space="0" w:color="auto"/>
          </w:divBdr>
          <w:divsChild>
            <w:div w:id="1494876387">
              <w:marLeft w:val="0"/>
              <w:marRight w:val="0"/>
              <w:marTop w:val="375"/>
              <w:marBottom w:val="0"/>
              <w:divBdr>
                <w:top w:val="none" w:sz="0" w:space="0" w:color="auto"/>
                <w:left w:val="none" w:sz="0" w:space="0" w:color="auto"/>
                <w:bottom w:val="none" w:sz="0" w:space="0" w:color="auto"/>
                <w:right w:val="none" w:sz="0" w:space="0" w:color="auto"/>
              </w:divBdr>
            </w:div>
          </w:divsChild>
        </w:div>
        <w:div w:id="558050933">
          <w:marLeft w:val="0"/>
          <w:marRight w:val="0"/>
          <w:marTop w:val="0"/>
          <w:marBottom w:val="0"/>
          <w:divBdr>
            <w:top w:val="none" w:sz="0" w:space="0" w:color="auto"/>
            <w:left w:val="none" w:sz="0" w:space="0" w:color="auto"/>
            <w:bottom w:val="none" w:sz="0" w:space="0" w:color="auto"/>
            <w:right w:val="none" w:sz="0" w:space="0" w:color="auto"/>
          </w:divBdr>
          <w:divsChild>
            <w:div w:id="256015820">
              <w:marLeft w:val="0"/>
              <w:marRight w:val="0"/>
              <w:marTop w:val="0"/>
              <w:marBottom w:val="0"/>
              <w:divBdr>
                <w:top w:val="none" w:sz="0" w:space="0" w:color="auto"/>
                <w:left w:val="none" w:sz="0" w:space="0" w:color="auto"/>
                <w:bottom w:val="none" w:sz="0" w:space="0" w:color="auto"/>
                <w:right w:val="none" w:sz="0" w:space="0" w:color="auto"/>
              </w:divBdr>
              <w:divsChild>
                <w:div w:id="16458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30757">
      <w:bodyDiv w:val="1"/>
      <w:marLeft w:val="0"/>
      <w:marRight w:val="0"/>
      <w:marTop w:val="0"/>
      <w:marBottom w:val="0"/>
      <w:divBdr>
        <w:top w:val="none" w:sz="0" w:space="0" w:color="auto"/>
        <w:left w:val="none" w:sz="0" w:space="0" w:color="auto"/>
        <w:bottom w:val="none" w:sz="0" w:space="0" w:color="auto"/>
        <w:right w:val="none" w:sz="0" w:space="0" w:color="auto"/>
      </w:divBdr>
      <w:divsChild>
        <w:div w:id="1672030425">
          <w:marLeft w:val="0"/>
          <w:marRight w:val="0"/>
          <w:marTop w:val="0"/>
          <w:marBottom w:val="900"/>
          <w:divBdr>
            <w:top w:val="none" w:sz="0" w:space="31" w:color="auto"/>
            <w:left w:val="none" w:sz="0" w:space="0" w:color="auto"/>
            <w:bottom w:val="single" w:sz="6" w:space="23" w:color="C2C5CB"/>
            <w:right w:val="none" w:sz="0" w:space="0" w:color="auto"/>
          </w:divBdr>
          <w:divsChild>
            <w:div w:id="261569005">
              <w:marLeft w:val="0"/>
              <w:marRight w:val="0"/>
              <w:marTop w:val="375"/>
              <w:marBottom w:val="0"/>
              <w:divBdr>
                <w:top w:val="none" w:sz="0" w:space="0" w:color="auto"/>
                <w:left w:val="none" w:sz="0" w:space="0" w:color="auto"/>
                <w:bottom w:val="none" w:sz="0" w:space="0" w:color="auto"/>
                <w:right w:val="none" w:sz="0" w:space="0" w:color="auto"/>
              </w:divBdr>
            </w:div>
          </w:divsChild>
        </w:div>
        <w:div w:id="468326237">
          <w:marLeft w:val="0"/>
          <w:marRight w:val="0"/>
          <w:marTop w:val="0"/>
          <w:marBottom w:val="0"/>
          <w:divBdr>
            <w:top w:val="none" w:sz="0" w:space="0" w:color="auto"/>
            <w:left w:val="none" w:sz="0" w:space="0" w:color="auto"/>
            <w:bottom w:val="none" w:sz="0" w:space="0" w:color="auto"/>
            <w:right w:val="none" w:sz="0" w:space="0" w:color="auto"/>
          </w:divBdr>
          <w:divsChild>
            <w:div w:id="143088864">
              <w:marLeft w:val="0"/>
              <w:marRight w:val="0"/>
              <w:marTop w:val="0"/>
              <w:marBottom w:val="0"/>
              <w:divBdr>
                <w:top w:val="none" w:sz="0" w:space="0" w:color="auto"/>
                <w:left w:val="none" w:sz="0" w:space="0" w:color="auto"/>
                <w:bottom w:val="none" w:sz="0" w:space="0" w:color="auto"/>
                <w:right w:val="none" w:sz="0" w:space="0" w:color="auto"/>
              </w:divBdr>
              <w:divsChild>
                <w:div w:id="4457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0706">
      <w:bodyDiv w:val="1"/>
      <w:marLeft w:val="0"/>
      <w:marRight w:val="0"/>
      <w:marTop w:val="0"/>
      <w:marBottom w:val="0"/>
      <w:divBdr>
        <w:top w:val="none" w:sz="0" w:space="0" w:color="auto"/>
        <w:left w:val="none" w:sz="0" w:space="0" w:color="auto"/>
        <w:bottom w:val="none" w:sz="0" w:space="0" w:color="auto"/>
        <w:right w:val="none" w:sz="0" w:space="0" w:color="auto"/>
      </w:divBdr>
      <w:divsChild>
        <w:div w:id="126045096">
          <w:marLeft w:val="0"/>
          <w:marRight w:val="0"/>
          <w:marTop w:val="0"/>
          <w:marBottom w:val="900"/>
          <w:divBdr>
            <w:top w:val="none" w:sz="0" w:space="31" w:color="auto"/>
            <w:left w:val="none" w:sz="0" w:space="0" w:color="auto"/>
            <w:bottom w:val="single" w:sz="6" w:space="23" w:color="C2C5CB"/>
            <w:right w:val="none" w:sz="0" w:space="0" w:color="auto"/>
          </w:divBdr>
          <w:divsChild>
            <w:div w:id="1667436191">
              <w:marLeft w:val="0"/>
              <w:marRight w:val="0"/>
              <w:marTop w:val="375"/>
              <w:marBottom w:val="0"/>
              <w:divBdr>
                <w:top w:val="none" w:sz="0" w:space="0" w:color="auto"/>
                <w:left w:val="none" w:sz="0" w:space="0" w:color="auto"/>
                <w:bottom w:val="none" w:sz="0" w:space="0" w:color="auto"/>
                <w:right w:val="none" w:sz="0" w:space="0" w:color="auto"/>
              </w:divBdr>
            </w:div>
          </w:divsChild>
        </w:div>
        <w:div w:id="525406842">
          <w:marLeft w:val="0"/>
          <w:marRight w:val="0"/>
          <w:marTop w:val="0"/>
          <w:marBottom w:val="0"/>
          <w:divBdr>
            <w:top w:val="none" w:sz="0" w:space="0" w:color="auto"/>
            <w:left w:val="none" w:sz="0" w:space="0" w:color="auto"/>
            <w:bottom w:val="none" w:sz="0" w:space="0" w:color="auto"/>
            <w:right w:val="none" w:sz="0" w:space="0" w:color="auto"/>
          </w:divBdr>
          <w:divsChild>
            <w:div w:id="10036481">
              <w:marLeft w:val="0"/>
              <w:marRight w:val="0"/>
              <w:marTop w:val="0"/>
              <w:marBottom w:val="0"/>
              <w:divBdr>
                <w:top w:val="none" w:sz="0" w:space="0" w:color="auto"/>
                <w:left w:val="none" w:sz="0" w:space="0" w:color="auto"/>
                <w:bottom w:val="none" w:sz="0" w:space="0" w:color="auto"/>
                <w:right w:val="none" w:sz="0" w:space="0" w:color="auto"/>
              </w:divBdr>
              <w:divsChild>
                <w:div w:id="4530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8865">
      <w:bodyDiv w:val="1"/>
      <w:marLeft w:val="0"/>
      <w:marRight w:val="0"/>
      <w:marTop w:val="0"/>
      <w:marBottom w:val="0"/>
      <w:divBdr>
        <w:top w:val="none" w:sz="0" w:space="0" w:color="auto"/>
        <w:left w:val="none" w:sz="0" w:space="0" w:color="auto"/>
        <w:bottom w:val="none" w:sz="0" w:space="0" w:color="auto"/>
        <w:right w:val="none" w:sz="0" w:space="0" w:color="auto"/>
      </w:divBdr>
      <w:divsChild>
        <w:div w:id="1658799963">
          <w:marLeft w:val="0"/>
          <w:marRight w:val="0"/>
          <w:marTop w:val="0"/>
          <w:marBottom w:val="900"/>
          <w:divBdr>
            <w:top w:val="none" w:sz="0" w:space="31" w:color="auto"/>
            <w:left w:val="none" w:sz="0" w:space="0" w:color="auto"/>
            <w:bottom w:val="single" w:sz="6" w:space="23" w:color="C2C5CB"/>
            <w:right w:val="none" w:sz="0" w:space="0" w:color="auto"/>
          </w:divBdr>
          <w:divsChild>
            <w:div w:id="246959739">
              <w:marLeft w:val="0"/>
              <w:marRight w:val="0"/>
              <w:marTop w:val="375"/>
              <w:marBottom w:val="0"/>
              <w:divBdr>
                <w:top w:val="none" w:sz="0" w:space="0" w:color="auto"/>
                <w:left w:val="none" w:sz="0" w:space="0" w:color="auto"/>
                <w:bottom w:val="none" w:sz="0" w:space="0" w:color="auto"/>
                <w:right w:val="none" w:sz="0" w:space="0" w:color="auto"/>
              </w:divBdr>
            </w:div>
          </w:divsChild>
        </w:div>
        <w:div w:id="994068053">
          <w:marLeft w:val="0"/>
          <w:marRight w:val="0"/>
          <w:marTop w:val="0"/>
          <w:marBottom w:val="0"/>
          <w:divBdr>
            <w:top w:val="none" w:sz="0" w:space="0" w:color="auto"/>
            <w:left w:val="none" w:sz="0" w:space="0" w:color="auto"/>
            <w:bottom w:val="none" w:sz="0" w:space="0" w:color="auto"/>
            <w:right w:val="none" w:sz="0" w:space="0" w:color="auto"/>
          </w:divBdr>
          <w:divsChild>
            <w:div w:id="1052584177">
              <w:marLeft w:val="0"/>
              <w:marRight w:val="0"/>
              <w:marTop w:val="0"/>
              <w:marBottom w:val="0"/>
              <w:divBdr>
                <w:top w:val="none" w:sz="0" w:space="0" w:color="auto"/>
                <w:left w:val="none" w:sz="0" w:space="0" w:color="auto"/>
                <w:bottom w:val="none" w:sz="0" w:space="0" w:color="auto"/>
                <w:right w:val="none" w:sz="0" w:space="0" w:color="auto"/>
              </w:divBdr>
              <w:divsChild>
                <w:div w:id="4718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8466">
      <w:bodyDiv w:val="1"/>
      <w:marLeft w:val="0"/>
      <w:marRight w:val="0"/>
      <w:marTop w:val="0"/>
      <w:marBottom w:val="0"/>
      <w:divBdr>
        <w:top w:val="none" w:sz="0" w:space="0" w:color="auto"/>
        <w:left w:val="none" w:sz="0" w:space="0" w:color="auto"/>
        <w:bottom w:val="none" w:sz="0" w:space="0" w:color="auto"/>
        <w:right w:val="none" w:sz="0" w:space="0" w:color="auto"/>
      </w:divBdr>
      <w:divsChild>
        <w:div w:id="993728894">
          <w:marLeft w:val="0"/>
          <w:marRight w:val="0"/>
          <w:marTop w:val="0"/>
          <w:marBottom w:val="900"/>
          <w:divBdr>
            <w:top w:val="none" w:sz="0" w:space="31" w:color="auto"/>
            <w:left w:val="none" w:sz="0" w:space="0" w:color="auto"/>
            <w:bottom w:val="single" w:sz="6" w:space="23" w:color="C2C5CB"/>
            <w:right w:val="none" w:sz="0" w:space="0" w:color="auto"/>
          </w:divBdr>
          <w:divsChild>
            <w:div w:id="797801178">
              <w:marLeft w:val="0"/>
              <w:marRight w:val="0"/>
              <w:marTop w:val="375"/>
              <w:marBottom w:val="0"/>
              <w:divBdr>
                <w:top w:val="none" w:sz="0" w:space="0" w:color="auto"/>
                <w:left w:val="none" w:sz="0" w:space="0" w:color="auto"/>
                <w:bottom w:val="none" w:sz="0" w:space="0" w:color="auto"/>
                <w:right w:val="none" w:sz="0" w:space="0" w:color="auto"/>
              </w:divBdr>
            </w:div>
          </w:divsChild>
        </w:div>
        <w:div w:id="772437389">
          <w:marLeft w:val="0"/>
          <w:marRight w:val="0"/>
          <w:marTop w:val="0"/>
          <w:marBottom w:val="0"/>
          <w:divBdr>
            <w:top w:val="none" w:sz="0" w:space="0" w:color="auto"/>
            <w:left w:val="none" w:sz="0" w:space="0" w:color="auto"/>
            <w:bottom w:val="none" w:sz="0" w:space="0" w:color="auto"/>
            <w:right w:val="none" w:sz="0" w:space="0" w:color="auto"/>
          </w:divBdr>
          <w:divsChild>
            <w:div w:id="840391217">
              <w:marLeft w:val="0"/>
              <w:marRight w:val="0"/>
              <w:marTop w:val="0"/>
              <w:marBottom w:val="0"/>
              <w:divBdr>
                <w:top w:val="none" w:sz="0" w:space="0" w:color="auto"/>
                <w:left w:val="none" w:sz="0" w:space="0" w:color="auto"/>
                <w:bottom w:val="none" w:sz="0" w:space="0" w:color="auto"/>
                <w:right w:val="none" w:sz="0" w:space="0" w:color="auto"/>
              </w:divBdr>
              <w:divsChild>
                <w:div w:id="1891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8402">
      <w:bodyDiv w:val="1"/>
      <w:marLeft w:val="0"/>
      <w:marRight w:val="0"/>
      <w:marTop w:val="0"/>
      <w:marBottom w:val="0"/>
      <w:divBdr>
        <w:top w:val="none" w:sz="0" w:space="0" w:color="auto"/>
        <w:left w:val="none" w:sz="0" w:space="0" w:color="auto"/>
        <w:bottom w:val="none" w:sz="0" w:space="0" w:color="auto"/>
        <w:right w:val="none" w:sz="0" w:space="0" w:color="auto"/>
      </w:divBdr>
      <w:divsChild>
        <w:div w:id="1114598831">
          <w:marLeft w:val="0"/>
          <w:marRight w:val="0"/>
          <w:marTop w:val="0"/>
          <w:marBottom w:val="900"/>
          <w:divBdr>
            <w:top w:val="none" w:sz="0" w:space="31" w:color="auto"/>
            <w:left w:val="none" w:sz="0" w:space="0" w:color="auto"/>
            <w:bottom w:val="single" w:sz="6" w:space="23" w:color="C2C5CB"/>
            <w:right w:val="none" w:sz="0" w:space="0" w:color="auto"/>
          </w:divBdr>
          <w:divsChild>
            <w:div w:id="106504866">
              <w:marLeft w:val="0"/>
              <w:marRight w:val="0"/>
              <w:marTop w:val="375"/>
              <w:marBottom w:val="0"/>
              <w:divBdr>
                <w:top w:val="none" w:sz="0" w:space="0" w:color="auto"/>
                <w:left w:val="none" w:sz="0" w:space="0" w:color="auto"/>
                <w:bottom w:val="none" w:sz="0" w:space="0" w:color="auto"/>
                <w:right w:val="none" w:sz="0" w:space="0" w:color="auto"/>
              </w:divBdr>
            </w:div>
          </w:divsChild>
        </w:div>
        <w:div w:id="1275749178">
          <w:marLeft w:val="0"/>
          <w:marRight w:val="0"/>
          <w:marTop w:val="0"/>
          <w:marBottom w:val="0"/>
          <w:divBdr>
            <w:top w:val="none" w:sz="0" w:space="0" w:color="auto"/>
            <w:left w:val="none" w:sz="0" w:space="0" w:color="auto"/>
            <w:bottom w:val="none" w:sz="0" w:space="0" w:color="auto"/>
            <w:right w:val="none" w:sz="0" w:space="0" w:color="auto"/>
          </w:divBdr>
          <w:divsChild>
            <w:div w:id="723943298">
              <w:marLeft w:val="0"/>
              <w:marRight w:val="0"/>
              <w:marTop w:val="0"/>
              <w:marBottom w:val="0"/>
              <w:divBdr>
                <w:top w:val="none" w:sz="0" w:space="0" w:color="auto"/>
                <w:left w:val="none" w:sz="0" w:space="0" w:color="auto"/>
                <w:bottom w:val="none" w:sz="0" w:space="0" w:color="auto"/>
                <w:right w:val="none" w:sz="0" w:space="0" w:color="auto"/>
              </w:divBdr>
              <w:divsChild>
                <w:div w:id="490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5105">
      <w:bodyDiv w:val="1"/>
      <w:marLeft w:val="0"/>
      <w:marRight w:val="0"/>
      <w:marTop w:val="0"/>
      <w:marBottom w:val="0"/>
      <w:divBdr>
        <w:top w:val="none" w:sz="0" w:space="0" w:color="auto"/>
        <w:left w:val="none" w:sz="0" w:space="0" w:color="auto"/>
        <w:bottom w:val="none" w:sz="0" w:space="0" w:color="auto"/>
        <w:right w:val="none" w:sz="0" w:space="0" w:color="auto"/>
      </w:divBdr>
      <w:divsChild>
        <w:div w:id="1902131873">
          <w:marLeft w:val="0"/>
          <w:marRight w:val="0"/>
          <w:marTop w:val="0"/>
          <w:marBottom w:val="900"/>
          <w:divBdr>
            <w:top w:val="none" w:sz="0" w:space="31" w:color="auto"/>
            <w:left w:val="none" w:sz="0" w:space="0" w:color="auto"/>
            <w:bottom w:val="single" w:sz="6" w:space="23" w:color="C2C5CB"/>
            <w:right w:val="none" w:sz="0" w:space="0" w:color="auto"/>
          </w:divBdr>
          <w:divsChild>
            <w:div w:id="1179469054">
              <w:marLeft w:val="0"/>
              <w:marRight w:val="0"/>
              <w:marTop w:val="375"/>
              <w:marBottom w:val="0"/>
              <w:divBdr>
                <w:top w:val="none" w:sz="0" w:space="0" w:color="auto"/>
                <w:left w:val="none" w:sz="0" w:space="0" w:color="auto"/>
                <w:bottom w:val="none" w:sz="0" w:space="0" w:color="auto"/>
                <w:right w:val="none" w:sz="0" w:space="0" w:color="auto"/>
              </w:divBdr>
            </w:div>
          </w:divsChild>
        </w:div>
        <w:div w:id="1628466850">
          <w:marLeft w:val="0"/>
          <w:marRight w:val="0"/>
          <w:marTop w:val="0"/>
          <w:marBottom w:val="0"/>
          <w:divBdr>
            <w:top w:val="none" w:sz="0" w:space="0" w:color="auto"/>
            <w:left w:val="none" w:sz="0" w:space="0" w:color="auto"/>
            <w:bottom w:val="none" w:sz="0" w:space="0" w:color="auto"/>
            <w:right w:val="none" w:sz="0" w:space="0" w:color="auto"/>
          </w:divBdr>
          <w:divsChild>
            <w:div w:id="1437217978">
              <w:marLeft w:val="0"/>
              <w:marRight w:val="0"/>
              <w:marTop w:val="0"/>
              <w:marBottom w:val="0"/>
              <w:divBdr>
                <w:top w:val="none" w:sz="0" w:space="0" w:color="auto"/>
                <w:left w:val="none" w:sz="0" w:space="0" w:color="auto"/>
                <w:bottom w:val="none" w:sz="0" w:space="0" w:color="auto"/>
                <w:right w:val="none" w:sz="0" w:space="0" w:color="auto"/>
              </w:divBdr>
              <w:divsChild>
                <w:div w:id="13923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60223">
      <w:bodyDiv w:val="1"/>
      <w:marLeft w:val="0"/>
      <w:marRight w:val="0"/>
      <w:marTop w:val="0"/>
      <w:marBottom w:val="0"/>
      <w:divBdr>
        <w:top w:val="none" w:sz="0" w:space="0" w:color="auto"/>
        <w:left w:val="none" w:sz="0" w:space="0" w:color="auto"/>
        <w:bottom w:val="none" w:sz="0" w:space="0" w:color="auto"/>
        <w:right w:val="none" w:sz="0" w:space="0" w:color="auto"/>
      </w:divBdr>
      <w:divsChild>
        <w:div w:id="793868746">
          <w:marLeft w:val="0"/>
          <w:marRight w:val="0"/>
          <w:marTop w:val="0"/>
          <w:marBottom w:val="900"/>
          <w:divBdr>
            <w:top w:val="none" w:sz="0" w:space="31" w:color="auto"/>
            <w:left w:val="none" w:sz="0" w:space="0" w:color="auto"/>
            <w:bottom w:val="single" w:sz="6" w:space="23" w:color="C2C5CB"/>
            <w:right w:val="none" w:sz="0" w:space="0" w:color="auto"/>
          </w:divBdr>
          <w:divsChild>
            <w:div w:id="1164972561">
              <w:marLeft w:val="0"/>
              <w:marRight w:val="0"/>
              <w:marTop w:val="375"/>
              <w:marBottom w:val="0"/>
              <w:divBdr>
                <w:top w:val="none" w:sz="0" w:space="0" w:color="auto"/>
                <w:left w:val="none" w:sz="0" w:space="0" w:color="auto"/>
                <w:bottom w:val="none" w:sz="0" w:space="0" w:color="auto"/>
                <w:right w:val="none" w:sz="0" w:space="0" w:color="auto"/>
              </w:divBdr>
            </w:div>
          </w:divsChild>
        </w:div>
        <w:div w:id="1851096602">
          <w:marLeft w:val="0"/>
          <w:marRight w:val="0"/>
          <w:marTop w:val="0"/>
          <w:marBottom w:val="0"/>
          <w:divBdr>
            <w:top w:val="none" w:sz="0" w:space="0" w:color="auto"/>
            <w:left w:val="none" w:sz="0" w:space="0" w:color="auto"/>
            <w:bottom w:val="none" w:sz="0" w:space="0" w:color="auto"/>
            <w:right w:val="none" w:sz="0" w:space="0" w:color="auto"/>
          </w:divBdr>
          <w:divsChild>
            <w:div w:id="1080172729">
              <w:marLeft w:val="0"/>
              <w:marRight w:val="0"/>
              <w:marTop w:val="0"/>
              <w:marBottom w:val="0"/>
              <w:divBdr>
                <w:top w:val="none" w:sz="0" w:space="0" w:color="auto"/>
                <w:left w:val="none" w:sz="0" w:space="0" w:color="auto"/>
                <w:bottom w:val="none" w:sz="0" w:space="0" w:color="auto"/>
                <w:right w:val="none" w:sz="0" w:space="0" w:color="auto"/>
              </w:divBdr>
              <w:divsChild>
                <w:div w:id="14724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18610">
      <w:bodyDiv w:val="1"/>
      <w:marLeft w:val="0"/>
      <w:marRight w:val="0"/>
      <w:marTop w:val="0"/>
      <w:marBottom w:val="0"/>
      <w:divBdr>
        <w:top w:val="none" w:sz="0" w:space="0" w:color="auto"/>
        <w:left w:val="none" w:sz="0" w:space="0" w:color="auto"/>
        <w:bottom w:val="none" w:sz="0" w:space="0" w:color="auto"/>
        <w:right w:val="none" w:sz="0" w:space="0" w:color="auto"/>
      </w:divBdr>
      <w:divsChild>
        <w:div w:id="580913763">
          <w:marLeft w:val="0"/>
          <w:marRight w:val="0"/>
          <w:marTop w:val="0"/>
          <w:marBottom w:val="900"/>
          <w:divBdr>
            <w:top w:val="none" w:sz="0" w:space="31" w:color="auto"/>
            <w:left w:val="none" w:sz="0" w:space="0" w:color="auto"/>
            <w:bottom w:val="single" w:sz="6" w:space="23" w:color="C2C5CB"/>
            <w:right w:val="none" w:sz="0" w:space="0" w:color="auto"/>
          </w:divBdr>
          <w:divsChild>
            <w:div w:id="1859345078">
              <w:marLeft w:val="0"/>
              <w:marRight w:val="0"/>
              <w:marTop w:val="375"/>
              <w:marBottom w:val="0"/>
              <w:divBdr>
                <w:top w:val="none" w:sz="0" w:space="0" w:color="auto"/>
                <w:left w:val="none" w:sz="0" w:space="0" w:color="auto"/>
                <w:bottom w:val="none" w:sz="0" w:space="0" w:color="auto"/>
                <w:right w:val="none" w:sz="0" w:space="0" w:color="auto"/>
              </w:divBdr>
            </w:div>
          </w:divsChild>
        </w:div>
        <w:div w:id="806970801">
          <w:marLeft w:val="0"/>
          <w:marRight w:val="0"/>
          <w:marTop w:val="0"/>
          <w:marBottom w:val="0"/>
          <w:divBdr>
            <w:top w:val="none" w:sz="0" w:space="0" w:color="auto"/>
            <w:left w:val="none" w:sz="0" w:space="0" w:color="auto"/>
            <w:bottom w:val="none" w:sz="0" w:space="0" w:color="auto"/>
            <w:right w:val="none" w:sz="0" w:space="0" w:color="auto"/>
          </w:divBdr>
          <w:divsChild>
            <w:div w:id="1495730061">
              <w:marLeft w:val="0"/>
              <w:marRight w:val="0"/>
              <w:marTop w:val="0"/>
              <w:marBottom w:val="0"/>
              <w:divBdr>
                <w:top w:val="none" w:sz="0" w:space="0" w:color="auto"/>
                <w:left w:val="none" w:sz="0" w:space="0" w:color="auto"/>
                <w:bottom w:val="none" w:sz="0" w:space="0" w:color="auto"/>
                <w:right w:val="none" w:sz="0" w:space="0" w:color="auto"/>
              </w:divBdr>
              <w:divsChild>
                <w:div w:id="19035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5674">
      <w:bodyDiv w:val="1"/>
      <w:marLeft w:val="0"/>
      <w:marRight w:val="0"/>
      <w:marTop w:val="0"/>
      <w:marBottom w:val="0"/>
      <w:divBdr>
        <w:top w:val="none" w:sz="0" w:space="0" w:color="auto"/>
        <w:left w:val="none" w:sz="0" w:space="0" w:color="auto"/>
        <w:bottom w:val="none" w:sz="0" w:space="0" w:color="auto"/>
        <w:right w:val="none" w:sz="0" w:space="0" w:color="auto"/>
      </w:divBdr>
      <w:divsChild>
        <w:div w:id="1760057132">
          <w:marLeft w:val="0"/>
          <w:marRight w:val="0"/>
          <w:marTop w:val="0"/>
          <w:marBottom w:val="900"/>
          <w:divBdr>
            <w:top w:val="none" w:sz="0" w:space="31" w:color="auto"/>
            <w:left w:val="none" w:sz="0" w:space="0" w:color="auto"/>
            <w:bottom w:val="single" w:sz="6" w:space="23" w:color="C2C5CB"/>
            <w:right w:val="none" w:sz="0" w:space="0" w:color="auto"/>
          </w:divBdr>
          <w:divsChild>
            <w:div w:id="1753743700">
              <w:marLeft w:val="0"/>
              <w:marRight w:val="0"/>
              <w:marTop w:val="375"/>
              <w:marBottom w:val="0"/>
              <w:divBdr>
                <w:top w:val="none" w:sz="0" w:space="0" w:color="auto"/>
                <w:left w:val="none" w:sz="0" w:space="0" w:color="auto"/>
                <w:bottom w:val="none" w:sz="0" w:space="0" w:color="auto"/>
                <w:right w:val="none" w:sz="0" w:space="0" w:color="auto"/>
              </w:divBdr>
            </w:div>
          </w:divsChild>
        </w:div>
        <w:div w:id="108747218">
          <w:marLeft w:val="0"/>
          <w:marRight w:val="0"/>
          <w:marTop w:val="0"/>
          <w:marBottom w:val="0"/>
          <w:divBdr>
            <w:top w:val="none" w:sz="0" w:space="0" w:color="auto"/>
            <w:left w:val="none" w:sz="0" w:space="0" w:color="auto"/>
            <w:bottom w:val="none" w:sz="0" w:space="0" w:color="auto"/>
            <w:right w:val="none" w:sz="0" w:space="0" w:color="auto"/>
          </w:divBdr>
          <w:divsChild>
            <w:div w:id="1664354465">
              <w:marLeft w:val="0"/>
              <w:marRight w:val="0"/>
              <w:marTop w:val="0"/>
              <w:marBottom w:val="0"/>
              <w:divBdr>
                <w:top w:val="none" w:sz="0" w:space="0" w:color="auto"/>
                <w:left w:val="none" w:sz="0" w:space="0" w:color="auto"/>
                <w:bottom w:val="none" w:sz="0" w:space="0" w:color="auto"/>
                <w:right w:val="none" w:sz="0" w:space="0" w:color="auto"/>
              </w:divBdr>
              <w:divsChild>
                <w:div w:id="1329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3394">
      <w:bodyDiv w:val="1"/>
      <w:marLeft w:val="0"/>
      <w:marRight w:val="0"/>
      <w:marTop w:val="0"/>
      <w:marBottom w:val="0"/>
      <w:divBdr>
        <w:top w:val="none" w:sz="0" w:space="0" w:color="auto"/>
        <w:left w:val="none" w:sz="0" w:space="0" w:color="auto"/>
        <w:bottom w:val="none" w:sz="0" w:space="0" w:color="auto"/>
        <w:right w:val="none" w:sz="0" w:space="0" w:color="auto"/>
      </w:divBdr>
      <w:divsChild>
        <w:div w:id="1383023916">
          <w:marLeft w:val="0"/>
          <w:marRight w:val="0"/>
          <w:marTop w:val="0"/>
          <w:marBottom w:val="900"/>
          <w:divBdr>
            <w:top w:val="none" w:sz="0" w:space="31" w:color="auto"/>
            <w:left w:val="none" w:sz="0" w:space="0" w:color="auto"/>
            <w:bottom w:val="single" w:sz="6" w:space="23" w:color="C2C5CB"/>
            <w:right w:val="none" w:sz="0" w:space="0" w:color="auto"/>
          </w:divBdr>
          <w:divsChild>
            <w:div w:id="1884251762">
              <w:marLeft w:val="0"/>
              <w:marRight w:val="0"/>
              <w:marTop w:val="375"/>
              <w:marBottom w:val="0"/>
              <w:divBdr>
                <w:top w:val="none" w:sz="0" w:space="0" w:color="auto"/>
                <w:left w:val="none" w:sz="0" w:space="0" w:color="auto"/>
                <w:bottom w:val="none" w:sz="0" w:space="0" w:color="auto"/>
                <w:right w:val="none" w:sz="0" w:space="0" w:color="auto"/>
              </w:divBdr>
            </w:div>
          </w:divsChild>
        </w:div>
        <w:div w:id="1063257861">
          <w:marLeft w:val="0"/>
          <w:marRight w:val="0"/>
          <w:marTop w:val="0"/>
          <w:marBottom w:val="0"/>
          <w:divBdr>
            <w:top w:val="none" w:sz="0" w:space="0" w:color="auto"/>
            <w:left w:val="none" w:sz="0" w:space="0" w:color="auto"/>
            <w:bottom w:val="none" w:sz="0" w:space="0" w:color="auto"/>
            <w:right w:val="none" w:sz="0" w:space="0" w:color="auto"/>
          </w:divBdr>
          <w:divsChild>
            <w:div w:id="1480882082">
              <w:marLeft w:val="0"/>
              <w:marRight w:val="0"/>
              <w:marTop w:val="0"/>
              <w:marBottom w:val="0"/>
              <w:divBdr>
                <w:top w:val="none" w:sz="0" w:space="0" w:color="auto"/>
                <w:left w:val="none" w:sz="0" w:space="0" w:color="auto"/>
                <w:bottom w:val="none" w:sz="0" w:space="0" w:color="auto"/>
                <w:right w:val="none" w:sz="0" w:space="0" w:color="auto"/>
              </w:divBdr>
              <w:divsChild>
                <w:div w:id="13309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8406">
      <w:bodyDiv w:val="1"/>
      <w:marLeft w:val="0"/>
      <w:marRight w:val="0"/>
      <w:marTop w:val="0"/>
      <w:marBottom w:val="0"/>
      <w:divBdr>
        <w:top w:val="none" w:sz="0" w:space="0" w:color="auto"/>
        <w:left w:val="none" w:sz="0" w:space="0" w:color="auto"/>
        <w:bottom w:val="none" w:sz="0" w:space="0" w:color="auto"/>
        <w:right w:val="none" w:sz="0" w:space="0" w:color="auto"/>
      </w:divBdr>
      <w:divsChild>
        <w:div w:id="1971015571">
          <w:marLeft w:val="0"/>
          <w:marRight w:val="0"/>
          <w:marTop w:val="0"/>
          <w:marBottom w:val="900"/>
          <w:divBdr>
            <w:top w:val="none" w:sz="0" w:space="31" w:color="auto"/>
            <w:left w:val="none" w:sz="0" w:space="0" w:color="auto"/>
            <w:bottom w:val="single" w:sz="6" w:space="23" w:color="C2C5CB"/>
            <w:right w:val="none" w:sz="0" w:space="0" w:color="auto"/>
          </w:divBdr>
          <w:divsChild>
            <w:div w:id="708380932">
              <w:marLeft w:val="0"/>
              <w:marRight w:val="0"/>
              <w:marTop w:val="375"/>
              <w:marBottom w:val="0"/>
              <w:divBdr>
                <w:top w:val="none" w:sz="0" w:space="0" w:color="auto"/>
                <w:left w:val="none" w:sz="0" w:space="0" w:color="auto"/>
                <w:bottom w:val="none" w:sz="0" w:space="0" w:color="auto"/>
                <w:right w:val="none" w:sz="0" w:space="0" w:color="auto"/>
              </w:divBdr>
            </w:div>
          </w:divsChild>
        </w:div>
        <w:div w:id="1201823023">
          <w:marLeft w:val="0"/>
          <w:marRight w:val="0"/>
          <w:marTop w:val="0"/>
          <w:marBottom w:val="0"/>
          <w:divBdr>
            <w:top w:val="none" w:sz="0" w:space="0" w:color="auto"/>
            <w:left w:val="none" w:sz="0" w:space="0" w:color="auto"/>
            <w:bottom w:val="none" w:sz="0" w:space="0" w:color="auto"/>
            <w:right w:val="none" w:sz="0" w:space="0" w:color="auto"/>
          </w:divBdr>
          <w:divsChild>
            <w:div w:id="1332217822">
              <w:marLeft w:val="0"/>
              <w:marRight w:val="0"/>
              <w:marTop w:val="0"/>
              <w:marBottom w:val="0"/>
              <w:divBdr>
                <w:top w:val="none" w:sz="0" w:space="0" w:color="auto"/>
                <w:left w:val="none" w:sz="0" w:space="0" w:color="auto"/>
                <w:bottom w:val="none" w:sz="0" w:space="0" w:color="auto"/>
                <w:right w:val="none" w:sz="0" w:space="0" w:color="auto"/>
              </w:divBdr>
              <w:divsChild>
                <w:div w:id="17816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2041">
      <w:bodyDiv w:val="1"/>
      <w:marLeft w:val="0"/>
      <w:marRight w:val="0"/>
      <w:marTop w:val="0"/>
      <w:marBottom w:val="0"/>
      <w:divBdr>
        <w:top w:val="none" w:sz="0" w:space="0" w:color="auto"/>
        <w:left w:val="none" w:sz="0" w:space="0" w:color="auto"/>
        <w:bottom w:val="none" w:sz="0" w:space="0" w:color="auto"/>
        <w:right w:val="none" w:sz="0" w:space="0" w:color="auto"/>
      </w:divBdr>
      <w:divsChild>
        <w:div w:id="287010202">
          <w:marLeft w:val="0"/>
          <w:marRight w:val="0"/>
          <w:marTop w:val="0"/>
          <w:marBottom w:val="900"/>
          <w:divBdr>
            <w:top w:val="none" w:sz="0" w:space="31" w:color="auto"/>
            <w:left w:val="none" w:sz="0" w:space="0" w:color="auto"/>
            <w:bottom w:val="single" w:sz="6" w:space="23" w:color="C2C5CB"/>
            <w:right w:val="none" w:sz="0" w:space="0" w:color="auto"/>
          </w:divBdr>
          <w:divsChild>
            <w:div w:id="889224905">
              <w:marLeft w:val="0"/>
              <w:marRight w:val="0"/>
              <w:marTop w:val="375"/>
              <w:marBottom w:val="0"/>
              <w:divBdr>
                <w:top w:val="none" w:sz="0" w:space="0" w:color="auto"/>
                <w:left w:val="none" w:sz="0" w:space="0" w:color="auto"/>
                <w:bottom w:val="none" w:sz="0" w:space="0" w:color="auto"/>
                <w:right w:val="none" w:sz="0" w:space="0" w:color="auto"/>
              </w:divBdr>
            </w:div>
          </w:divsChild>
        </w:div>
        <w:div w:id="1118376435">
          <w:marLeft w:val="0"/>
          <w:marRight w:val="0"/>
          <w:marTop w:val="0"/>
          <w:marBottom w:val="0"/>
          <w:divBdr>
            <w:top w:val="none" w:sz="0" w:space="0" w:color="auto"/>
            <w:left w:val="none" w:sz="0" w:space="0" w:color="auto"/>
            <w:bottom w:val="none" w:sz="0" w:space="0" w:color="auto"/>
            <w:right w:val="none" w:sz="0" w:space="0" w:color="auto"/>
          </w:divBdr>
          <w:divsChild>
            <w:div w:id="1605532542">
              <w:marLeft w:val="0"/>
              <w:marRight w:val="0"/>
              <w:marTop w:val="0"/>
              <w:marBottom w:val="0"/>
              <w:divBdr>
                <w:top w:val="none" w:sz="0" w:space="0" w:color="auto"/>
                <w:left w:val="none" w:sz="0" w:space="0" w:color="auto"/>
                <w:bottom w:val="none" w:sz="0" w:space="0" w:color="auto"/>
                <w:right w:val="none" w:sz="0" w:space="0" w:color="auto"/>
              </w:divBdr>
              <w:divsChild>
                <w:div w:id="11366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2840">
          <w:marLeft w:val="0"/>
          <w:marRight w:val="0"/>
          <w:marTop w:val="0"/>
          <w:marBottom w:val="0"/>
          <w:divBdr>
            <w:top w:val="none" w:sz="0" w:space="0" w:color="auto"/>
            <w:left w:val="none" w:sz="0" w:space="0" w:color="auto"/>
            <w:bottom w:val="none" w:sz="0" w:space="0" w:color="auto"/>
            <w:right w:val="none" w:sz="0" w:space="0" w:color="auto"/>
          </w:divBdr>
        </w:div>
      </w:divsChild>
    </w:div>
    <w:div w:id="2005356368">
      <w:bodyDiv w:val="1"/>
      <w:marLeft w:val="0"/>
      <w:marRight w:val="0"/>
      <w:marTop w:val="0"/>
      <w:marBottom w:val="0"/>
      <w:divBdr>
        <w:top w:val="none" w:sz="0" w:space="0" w:color="auto"/>
        <w:left w:val="none" w:sz="0" w:space="0" w:color="auto"/>
        <w:bottom w:val="none" w:sz="0" w:space="0" w:color="auto"/>
        <w:right w:val="none" w:sz="0" w:space="0" w:color="auto"/>
      </w:divBdr>
      <w:divsChild>
        <w:div w:id="214775178">
          <w:marLeft w:val="0"/>
          <w:marRight w:val="0"/>
          <w:marTop w:val="0"/>
          <w:marBottom w:val="900"/>
          <w:divBdr>
            <w:top w:val="none" w:sz="0" w:space="31" w:color="auto"/>
            <w:left w:val="none" w:sz="0" w:space="0" w:color="auto"/>
            <w:bottom w:val="single" w:sz="6" w:space="23" w:color="C2C5CB"/>
            <w:right w:val="none" w:sz="0" w:space="0" w:color="auto"/>
          </w:divBdr>
          <w:divsChild>
            <w:div w:id="1662586558">
              <w:marLeft w:val="0"/>
              <w:marRight w:val="0"/>
              <w:marTop w:val="375"/>
              <w:marBottom w:val="0"/>
              <w:divBdr>
                <w:top w:val="none" w:sz="0" w:space="0" w:color="auto"/>
                <w:left w:val="none" w:sz="0" w:space="0" w:color="auto"/>
                <w:bottom w:val="none" w:sz="0" w:space="0" w:color="auto"/>
                <w:right w:val="none" w:sz="0" w:space="0" w:color="auto"/>
              </w:divBdr>
            </w:div>
          </w:divsChild>
        </w:div>
        <w:div w:id="399406231">
          <w:marLeft w:val="0"/>
          <w:marRight w:val="0"/>
          <w:marTop w:val="0"/>
          <w:marBottom w:val="0"/>
          <w:divBdr>
            <w:top w:val="none" w:sz="0" w:space="0" w:color="auto"/>
            <w:left w:val="none" w:sz="0" w:space="0" w:color="auto"/>
            <w:bottom w:val="none" w:sz="0" w:space="0" w:color="auto"/>
            <w:right w:val="none" w:sz="0" w:space="0" w:color="auto"/>
          </w:divBdr>
          <w:divsChild>
            <w:div w:id="650210052">
              <w:marLeft w:val="0"/>
              <w:marRight w:val="0"/>
              <w:marTop w:val="0"/>
              <w:marBottom w:val="0"/>
              <w:divBdr>
                <w:top w:val="none" w:sz="0" w:space="0" w:color="auto"/>
                <w:left w:val="none" w:sz="0" w:space="0" w:color="auto"/>
                <w:bottom w:val="none" w:sz="0" w:space="0" w:color="auto"/>
                <w:right w:val="none" w:sz="0" w:space="0" w:color="auto"/>
              </w:divBdr>
              <w:divsChild>
                <w:div w:id="21259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8575">
      <w:bodyDiv w:val="1"/>
      <w:marLeft w:val="0"/>
      <w:marRight w:val="0"/>
      <w:marTop w:val="0"/>
      <w:marBottom w:val="0"/>
      <w:divBdr>
        <w:top w:val="none" w:sz="0" w:space="0" w:color="auto"/>
        <w:left w:val="none" w:sz="0" w:space="0" w:color="auto"/>
        <w:bottom w:val="none" w:sz="0" w:space="0" w:color="auto"/>
        <w:right w:val="none" w:sz="0" w:space="0" w:color="auto"/>
      </w:divBdr>
      <w:divsChild>
        <w:div w:id="399790684">
          <w:marLeft w:val="0"/>
          <w:marRight w:val="0"/>
          <w:marTop w:val="0"/>
          <w:marBottom w:val="900"/>
          <w:divBdr>
            <w:top w:val="none" w:sz="0" w:space="31" w:color="auto"/>
            <w:left w:val="none" w:sz="0" w:space="0" w:color="auto"/>
            <w:bottom w:val="single" w:sz="6" w:space="23" w:color="C2C5CB"/>
            <w:right w:val="none" w:sz="0" w:space="0" w:color="auto"/>
          </w:divBdr>
          <w:divsChild>
            <w:div w:id="1622999631">
              <w:marLeft w:val="0"/>
              <w:marRight w:val="0"/>
              <w:marTop w:val="375"/>
              <w:marBottom w:val="0"/>
              <w:divBdr>
                <w:top w:val="none" w:sz="0" w:space="0" w:color="auto"/>
                <w:left w:val="none" w:sz="0" w:space="0" w:color="auto"/>
                <w:bottom w:val="none" w:sz="0" w:space="0" w:color="auto"/>
                <w:right w:val="none" w:sz="0" w:space="0" w:color="auto"/>
              </w:divBdr>
            </w:div>
          </w:divsChild>
        </w:div>
        <w:div w:id="1711029582">
          <w:marLeft w:val="0"/>
          <w:marRight w:val="0"/>
          <w:marTop w:val="0"/>
          <w:marBottom w:val="0"/>
          <w:divBdr>
            <w:top w:val="none" w:sz="0" w:space="0" w:color="auto"/>
            <w:left w:val="none" w:sz="0" w:space="0" w:color="auto"/>
            <w:bottom w:val="none" w:sz="0" w:space="0" w:color="auto"/>
            <w:right w:val="none" w:sz="0" w:space="0" w:color="auto"/>
          </w:divBdr>
          <w:divsChild>
            <w:div w:id="486820351">
              <w:marLeft w:val="0"/>
              <w:marRight w:val="0"/>
              <w:marTop w:val="0"/>
              <w:marBottom w:val="0"/>
              <w:divBdr>
                <w:top w:val="none" w:sz="0" w:space="0" w:color="auto"/>
                <w:left w:val="none" w:sz="0" w:space="0" w:color="auto"/>
                <w:bottom w:val="none" w:sz="0" w:space="0" w:color="auto"/>
                <w:right w:val="none" w:sz="0" w:space="0" w:color="auto"/>
              </w:divBdr>
              <w:divsChild>
                <w:div w:id="7095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8" Type="http://schemas.openxmlformats.org/officeDocument/2006/relationships/hyperlink" Target="https://tax.gov.ua/data/material/000/372/470234/InfoList21.pdf" TargetMode="External"/><Relationship Id="rId26" Type="http://schemas.openxmlformats.org/officeDocument/2006/relationships/hyperlink" Target="http://cabinet.tax.gov.ua/" TargetMode="External"/><Relationship Id="rId3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 Type="http://schemas.openxmlformats.org/officeDocument/2006/relationships/settings" Target="settings.xml"/><Relationship Id="rId1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2" Type="http://schemas.openxmlformats.org/officeDocument/2006/relationships/hyperlink" Target="https://zir.tax.gov.ua/" TargetMode="External"/><Relationship Id="rId3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0" Type="http://schemas.openxmlformats.org/officeDocument/2006/relationships/hyperlink" Target="https://www.mof.gov.ua/uk/set-of-summarizing-tax-consultations" TargetMode="External"/><Relationship Id="rId4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 Type="http://schemas.openxmlformats.org/officeDocument/2006/relationships/hyperlink" Target="https://cabinet.tax.gov.ua/" TargetMode="External"/><Relationship Id="rId1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6" Type="http://schemas.openxmlformats.org/officeDocument/2006/relationships/hyperlink" Target="https://www.irs.gov/businesses/corporations/ides-testing-schedule" TargetMode="External"/><Relationship Id="rId49" Type="http://schemas.openxmlformats.org/officeDocument/2006/relationships/theme" Target="theme/theme1.xml"/><Relationship Id="rId10"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1" Type="http://schemas.openxmlformats.org/officeDocument/2006/relationships/hyperlink" Target="https://tax.gov.ua/" TargetMode="External"/><Relationship Id="rId4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 Type="http://schemas.openxmlformats.org/officeDocument/2006/relationships/hyperlink" Target="https://ukranews.com/ua/interview/2655-ganna-chub-splata-podatkiv-maye-buty-komfortnoyu-prostoyu-ta-zrozumiloyu?fbclid=IwAR184QBfG_EKLDdD-ONlJq8NvU2OgRLbwXMzhMn-UUuRE8NtlvwYTxwCf7E" TargetMode="External"/><Relationship Id="rId9" Type="http://schemas.openxmlformats.org/officeDocument/2006/relationships/hyperlink" Target="https://tax.gov.ua/media-tsentr/novini/469940.html" TargetMode="External"/><Relationship Id="rId14"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7" Type="http://schemas.openxmlformats.org/officeDocument/2006/relationships/hyperlink" Target="https://tax.gov.ua/byudjetni-rahunki/" TargetMode="External"/><Relationship Id="rId30" Type="http://schemas.openxmlformats.org/officeDocument/2006/relationships/hyperlink" Target="https://dp.tax.gov.ua/media-ark/news-ark/print-470896.html" TargetMode="External"/><Relationship Id="rId35" Type="http://schemas.openxmlformats.org/officeDocument/2006/relationships/hyperlink" Target="https://tax.gov.ua/baneryi/fatca/povidomlennya/470539.html" TargetMode="External"/><Relationship Id="rId43"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48" Type="http://schemas.openxmlformats.org/officeDocument/2006/relationships/fontTable" Target="fontTable.xml"/><Relationship Id="rId8"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 Type="http://schemas.openxmlformats.org/officeDocument/2006/relationships/webSettings" Target="webSettings.xml"/><Relationship Id="rId12"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7" Type="http://schemas.openxmlformats.org/officeDocument/2006/relationships/hyperlink" Target="https://tax.gov.ua/media-tsentr/novini/470238.html" TargetMode="External"/><Relationship Id="rId25"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33" Type="http://schemas.openxmlformats.org/officeDocument/2006/relationships/hyperlink" Target="https://tax.gov.ua/media-tsentr/novini/470532.html" TargetMode="External"/><Relationship Id="rId38" Type="http://schemas.openxmlformats.org/officeDocument/2006/relationships/hyperlink" Target="https://tax.gov.ua/elektronna-zvitnist/spetsializovane-klientske-program/" TargetMode="External"/><Relationship Id="rId46"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0" Type="http://schemas.openxmlformats.org/officeDocument/2006/relationships/hyperlink" Target="https://mof.gov.ua/uk/news/minfin_vidav_uzagalniuiuchu_podatkovu_konsultatsiiu_shchodo_vziattia_na_oblik_nerezidentiv_u_kontroliuiuchikh_organakh-2886" TargetMode="External"/><Relationship Id="rId41" Type="http://schemas.openxmlformats.org/officeDocument/2006/relationships/hyperlink" Target="https://www.mof.gov.ua/uk/news/minfin_zatverdiv_uzagalniuiuchu_podatkovu_konsultatsiiu_shchodo_deiakikh_pitan_zastosuvannia_pravil_transfertnogo_tsinoutvorennia-2892?fbclid=IwAR2Eo450yfLp4nEkEiDT0QAg5CISIyPzPI_q22w4YgJgbW5jZ_CcE1Bp_9w" TargetMode="External"/><Relationship Id="rId1" Type="http://schemas.openxmlformats.org/officeDocument/2006/relationships/styles" Target="styles.xml"/><Relationship Id="rId6" Type="http://schemas.openxmlformats.org/officeDocument/2006/relationships/hyperlink" Target="https://tax.gov.ua/media-tsentr/novini/4699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70081</Words>
  <Characters>39947</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Маренич</dc:creator>
  <cp:keywords/>
  <dc:description/>
  <cp:lastModifiedBy>Ольга Маренич</cp:lastModifiedBy>
  <cp:revision>2</cp:revision>
  <dcterms:created xsi:type="dcterms:W3CDTF">2021-06-09T12:59:00Z</dcterms:created>
  <dcterms:modified xsi:type="dcterms:W3CDTF">2021-06-09T12:59:00Z</dcterms:modified>
</cp:coreProperties>
</file>