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C83" w:rsidRPr="004670D3" w:rsidRDefault="00D85C83" w:rsidP="00D85C83">
      <w:pPr>
        <w:pStyle w:val="1"/>
        <w:spacing w:before="0" w:beforeAutospacing="0" w:after="0" w:afterAutospacing="0"/>
        <w:jc w:val="both"/>
        <w:rPr>
          <w:sz w:val="20"/>
          <w:szCs w:val="20"/>
          <w:lang w:val="uk-UA"/>
        </w:rPr>
      </w:pPr>
      <w:r w:rsidRPr="004670D3">
        <w:rPr>
          <w:sz w:val="20"/>
          <w:szCs w:val="20"/>
          <w:lang w:val="uk-UA"/>
        </w:rPr>
        <w:t>Головне управління ДПС у Дніпропетровській області (Криворізький регіон) інформує щодо податкового законодавства</w:t>
      </w:r>
    </w:p>
    <w:p w:rsidR="00667439" w:rsidRDefault="00667439">
      <w:pPr>
        <w:rPr>
          <w:lang w:val="en-US"/>
        </w:rPr>
      </w:pPr>
    </w:p>
    <w:p w:rsidR="009E1D13" w:rsidRPr="00470B55" w:rsidRDefault="009E1D13" w:rsidP="009E1D13">
      <w:pPr>
        <w:spacing w:after="0" w:line="240" w:lineRule="auto"/>
        <w:outlineLvl w:val="0"/>
        <w:rPr>
          <w:rFonts w:ascii="Times New Roman" w:eastAsia="Times New Roman" w:hAnsi="Times New Roman"/>
          <w:b/>
          <w:bCs/>
          <w:kern w:val="36"/>
          <w:sz w:val="20"/>
          <w:szCs w:val="20"/>
          <w:lang w:eastAsia="ru-RU"/>
        </w:rPr>
      </w:pPr>
      <w:r w:rsidRPr="00470B55">
        <w:rPr>
          <w:rFonts w:ascii="Times New Roman" w:eastAsia="Times New Roman" w:hAnsi="Times New Roman"/>
          <w:b/>
          <w:bCs/>
          <w:kern w:val="36"/>
          <w:sz w:val="20"/>
          <w:szCs w:val="20"/>
          <w:lang w:eastAsia="ru-RU"/>
        </w:rPr>
        <w:t>Яким чином здійснюється перереєстрація резервного РРО з метою зберігання та/або використання такого РРО в новоствореній господарській одиниці?</w:t>
      </w:r>
    </w:p>
    <w:p w:rsidR="009E1D13" w:rsidRPr="00470B55" w:rsidRDefault="009E1D13" w:rsidP="009E1D13">
      <w:pPr>
        <w:spacing w:after="0" w:line="240" w:lineRule="auto"/>
        <w:jc w:val="both"/>
        <w:rPr>
          <w:rFonts w:ascii="Times New Roman" w:eastAsia="Times New Roman" w:hAnsi="Times New Roman"/>
          <w:sz w:val="20"/>
          <w:szCs w:val="20"/>
          <w:lang w:eastAsia="ru-RU"/>
        </w:rPr>
      </w:pPr>
      <w:proofErr w:type="gramStart"/>
      <w:r w:rsidRPr="00470B55">
        <w:rPr>
          <w:rFonts w:ascii="Times New Roman" w:eastAsia="Times New Roman" w:hAnsi="Times New Roman"/>
          <w:sz w:val="20"/>
          <w:szCs w:val="20"/>
          <w:lang w:eastAsia="ru-RU"/>
        </w:rPr>
        <w:t>Головне управління ДПС у Дніпропетровській області звертає увагу, що порядок реєстрації та застосування реєстраторів розрахункових операцій, що застосовуються для реєстрації розрахункових операцій за товари (послуги) яким, зокрема, встановлено процедуру реєстрації (перереєстрації) реєстраторів розрахункових операцій (далі – РРО), затверджений наказом Міністерства фінансів України</w:t>
      </w:r>
      <w:proofErr w:type="gramEnd"/>
      <w:r w:rsidRPr="00470B55">
        <w:rPr>
          <w:rFonts w:ascii="Times New Roman" w:eastAsia="Times New Roman" w:hAnsi="Times New Roman"/>
          <w:sz w:val="20"/>
          <w:szCs w:val="20"/>
          <w:lang w:eastAsia="ru-RU"/>
        </w:rPr>
        <w:t xml:space="preserve"> від 14.06.2016 № 547 із змінами та доповненнями (далі – Порядок № 547). </w:t>
      </w:r>
    </w:p>
    <w:p w:rsidR="009E1D13" w:rsidRPr="00470B55" w:rsidRDefault="009E1D13" w:rsidP="009E1D13">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Пунктом 20 глави 2 розд. II Порядку № 547 встановлено, що реєстрація резервного РРО проводиться </w:t>
      </w:r>
      <w:proofErr w:type="gramStart"/>
      <w:r w:rsidRPr="00470B55">
        <w:rPr>
          <w:rFonts w:ascii="Times New Roman" w:eastAsia="Times New Roman" w:hAnsi="Times New Roman"/>
          <w:sz w:val="20"/>
          <w:szCs w:val="20"/>
          <w:lang w:eastAsia="ru-RU"/>
        </w:rPr>
        <w:t>в</w:t>
      </w:r>
      <w:proofErr w:type="gramEnd"/>
      <w:r w:rsidRPr="00470B55">
        <w:rPr>
          <w:rFonts w:ascii="Times New Roman" w:eastAsia="Times New Roman" w:hAnsi="Times New Roman"/>
          <w:sz w:val="20"/>
          <w:szCs w:val="20"/>
          <w:lang w:eastAsia="ru-RU"/>
        </w:rPr>
        <w:t xml:space="preserve"> </w:t>
      </w:r>
      <w:proofErr w:type="gramStart"/>
      <w:r w:rsidRPr="00470B55">
        <w:rPr>
          <w:rFonts w:ascii="Times New Roman" w:eastAsia="Times New Roman" w:hAnsi="Times New Roman"/>
          <w:sz w:val="20"/>
          <w:szCs w:val="20"/>
          <w:lang w:eastAsia="ru-RU"/>
        </w:rPr>
        <w:t>такому</w:t>
      </w:r>
      <w:proofErr w:type="gramEnd"/>
      <w:r w:rsidRPr="00470B55">
        <w:rPr>
          <w:rFonts w:ascii="Times New Roman" w:eastAsia="Times New Roman" w:hAnsi="Times New Roman"/>
          <w:sz w:val="20"/>
          <w:szCs w:val="20"/>
          <w:lang w:eastAsia="ru-RU"/>
        </w:rPr>
        <w:t xml:space="preserve"> самому порядку, як і реєстрація основного РРО. </w:t>
      </w:r>
    </w:p>
    <w:p w:rsidR="009E1D13" w:rsidRPr="00470B55" w:rsidRDefault="009E1D13" w:rsidP="009E1D13">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При реєстрації резервного РРО у правому верхньому куті реєстраційного посвідчення (ф. № 3-РРО) робиться відмітка «Резервний», у першому рядку відповідної таблиці в реєстраційному посвідченні зазначаються назва та адреса господарської одиниці, де буде зберігатися резервний РРО, а в інших рядках – назви та адреси </w:t>
      </w:r>
      <w:proofErr w:type="gramStart"/>
      <w:r w:rsidRPr="00470B55">
        <w:rPr>
          <w:rFonts w:ascii="Times New Roman" w:eastAsia="Times New Roman" w:hAnsi="Times New Roman"/>
          <w:sz w:val="20"/>
          <w:szCs w:val="20"/>
          <w:lang w:eastAsia="ru-RU"/>
        </w:rPr>
        <w:t>вс</w:t>
      </w:r>
      <w:proofErr w:type="gramEnd"/>
      <w:r w:rsidRPr="00470B55">
        <w:rPr>
          <w:rFonts w:ascii="Times New Roman" w:eastAsia="Times New Roman" w:hAnsi="Times New Roman"/>
          <w:sz w:val="20"/>
          <w:szCs w:val="20"/>
          <w:lang w:eastAsia="ru-RU"/>
        </w:rPr>
        <w:t xml:space="preserve">іх господарських одиниць, де він може використовуватися. </w:t>
      </w:r>
      <w:proofErr w:type="gramStart"/>
      <w:r w:rsidRPr="00470B55">
        <w:rPr>
          <w:rFonts w:ascii="Times New Roman" w:eastAsia="Times New Roman" w:hAnsi="Times New Roman"/>
          <w:sz w:val="20"/>
          <w:szCs w:val="20"/>
          <w:lang w:eastAsia="ru-RU"/>
        </w:rPr>
        <w:t>Щодо кожної господарської одиниці, де використовуватиметься резервний РРО, суб’єкт господарювання має завчасно повідомити як про об’єкт оподаткування відповідно до п. 63.3 ст. 63 Податкового кодексу України від 02 грудня 2010 року № 2755-VI із змінами та доповненнями шляхом подання до контролюючого органу, де здійснюється реєстрація РРО, повідомлення про</w:t>
      </w:r>
      <w:proofErr w:type="gramEnd"/>
      <w:r w:rsidRPr="00470B55">
        <w:rPr>
          <w:rFonts w:ascii="Times New Roman" w:eastAsia="Times New Roman" w:hAnsi="Times New Roman"/>
          <w:sz w:val="20"/>
          <w:szCs w:val="20"/>
          <w:lang w:eastAsia="ru-RU"/>
        </w:rPr>
        <w:t xml:space="preserve"> об’єкти оподаткування або об’єкти, пов’язані з оподаткуванням або через які провадиться діяльність за ф. № 20-ОПП (далі – Повідомлення за ф. № 20-ОПП) у порядку та строки, визначені Порядком </w:t>
      </w:r>
      <w:proofErr w:type="gramStart"/>
      <w:r w:rsidRPr="00470B55">
        <w:rPr>
          <w:rFonts w:ascii="Times New Roman" w:eastAsia="Times New Roman" w:hAnsi="Times New Roman"/>
          <w:sz w:val="20"/>
          <w:szCs w:val="20"/>
          <w:lang w:eastAsia="ru-RU"/>
        </w:rPr>
        <w:t>обл</w:t>
      </w:r>
      <w:proofErr w:type="gramEnd"/>
      <w:r w:rsidRPr="00470B55">
        <w:rPr>
          <w:rFonts w:ascii="Times New Roman" w:eastAsia="Times New Roman" w:hAnsi="Times New Roman"/>
          <w:sz w:val="20"/>
          <w:szCs w:val="20"/>
          <w:lang w:eastAsia="ru-RU"/>
        </w:rPr>
        <w:t xml:space="preserve">іку платників податків і зборів, затвердженим наказом Міністерства фінансів України від 09.12.2011 № 1588 із змінами та доповненнями. </w:t>
      </w:r>
    </w:p>
    <w:p w:rsidR="009E1D13" w:rsidRPr="00470B55" w:rsidRDefault="009E1D13" w:rsidP="009E1D13">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Перереєстрація РРО здійснюється у порядку, визначеному главою 3 розд. ІІ Порядку № 547. </w:t>
      </w:r>
    </w:p>
    <w:p w:rsidR="009E1D13" w:rsidRPr="00470B55" w:rsidRDefault="009E1D13" w:rsidP="009E1D13">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Згідно з абзацом </w:t>
      </w:r>
      <w:proofErr w:type="gramStart"/>
      <w:r w:rsidRPr="00470B55">
        <w:rPr>
          <w:rFonts w:ascii="Times New Roman" w:eastAsia="Times New Roman" w:hAnsi="Times New Roman"/>
          <w:sz w:val="20"/>
          <w:szCs w:val="20"/>
          <w:lang w:eastAsia="ru-RU"/>
        </w:rPr>
        <w:t>першим</w:t>
      </w:r>
      <w:proofErr w:type="gramEnd"/>
      <w:r w:rsidRPr="00470B55">
        <w:rPr>
          <w:rFonts w:ascii="Times New Roman" w:eastAsia="Times New Roman" w:hAnsi="Times New Roman"/>
          <w:sz w:val="20"/>
          <w:szCs w:val="20"/>
          <w:lang w:eastAsia="ru-RU"/>
        </w:rPr>
        <w:t xml:space="preserve"> п. 1 глави 3 розд. ІІ Порядку № 547 </w:t>
      </w:r>
      <w:proofErr w:type="gramStart"/>
      <w:r w:rsidRPr="00470B55">
        <w:rPr>
          <w:rFonts w:ascii="Times New Roman" w:eastAsia="Times New Roman" w:hAnsi="Times New Roman"/>
          <w:sz w:val="20"/>
          <w:szCs w:val="20"/>
          <w:lang w:eastAsia="ru-RU"/>
        </w:rPr>
        <w:t>у</w:t>
      </w:r>
      <w:proofErr w:type="gramEnd"/>
      <w:r w:rsidRPr="00470B55">
        <w:rPr>
          <w:rFonts w:ascii="Times New Roman" w:eastAsia="Times New Roman" w:hAnsi="Times New Roman"/>
          <w:sz w:val="20"/>
          <w:szCs w:val="20"/>
          <w:lang w:eastAsia="ru-RU"/>
        </w:rPr>
        <w:t xml:space="preserve"> разі перереєстрації з метою використання РРО в іншій господарській одиниці суб’єктом господарювання або представником суб’єкта господарювання надаються: </w:t>
      </w:r>
    </w:p>
    <w:p w:rsidR="009E1D13" w:rsidRPr="00470B55" w:rsidRDefault="009E1D13" w:rsidP="009E1D13">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 заява про реєстрацію реєстраторів розрахункових операцій (ф. № 1-РРО) (далі – Реєстраційна заява (ідентифікатор J/F1311406)) з позначкою «Перереєстрація»; </w:t>
      </w:r>
    </w:p>
    <w:p w:rsidR="009E1D13" w:rsidRPr="00470B55" w:rsidRDefault="009E1D13" w:rsidP="009E1D13">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 реєстраційне посвідчення. </w:t>
      </w:r>
    </w:p>
    <w:p w:rsidR="009E1D13" w:rsidRPr="00470B55" w:rsidRDefault="009E1D13" w:rsidP="009E1D13">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У разі перереєстрації </w:t>
      </w:r>
      <w:proofErr w:type="gramStart"/>
      <w:r w:rsidRPr="00470B55">
        <w:rPr>
          <w:rFonts w:ascii="Times New Roman" w:eastAsia="Times New Roman" w:hAnsi="Times New Roman"/>
          <w:sz w:val="20"/>
          <w:szCs w:val="20"/>
          <w:lang w:eastAsia="ru-RU"/>
        </w:rPr>
        <w:t>резервного</w:t>
      </w:r>
      <w:proofErr w:type="gramEnd"/>
      <w:r w:rsidRPr="00470B55">
        <w:rPr>
          <w:rFonts w:ascii="Times New Roman" w:eastAsia="Times New Roman" w:hAnsi="Times New Roman"/>
          <w:sz w:val="20"/>
          <w:szCs w:val="20"/>
          <w:lang w:eastAsia="ru-RU"/>
        </w:rPr>
        <w:t xml:space="preserve"> РРО з метою його зберігання та/або використання у новоствореній господарській одиниці, суб’єкт господарювання керуючись п. 20 глави 2 розд. ІІ Порядку № 547, подає Повідомлення за ф. № 20-ОПП, яке </w:t>
      </w:r>
      <w:proofErr w:type="gramStart"/>
      <w:r w:rsidRPr="00470B55">
        <w:rPr>
          <w:rFonts w:ascii="Times New Roman" w:eastAsia="Times New Roman" w:hAnsi="Times New Roman"/>
          <w:sz w:val="20"/>
          <w:szCs w:val="20"/>
          <w:lang w:eastAsia="ru-RU"/>
        </w:rPr>
        <w:t>містить</w:t>
      </w:r>
      <w:proofErr w:type="gramEnd"/>
      <w:r w:rsidRPr="00470B55">
        <w:rPr>
          <w:rFonts w:ascii="Times New Roman" w:eastAsia="Times New Roman" w:hAnsi="Times New Roman"/>
          <w:sz w:val="20"/>
          <w:szCs w:val="20"/>
          <w:lang w:eastAsia="ru-RU"/>
        </w:rPr>
        <w:t xml:space="preserve"> інформацію про цю господарську одинцю, зокрема, її назву та адресу місцезнаходження. </w:t>
      </w:r>
    </w:p>
    <w:p w:rsidR="009E1D13" w:rsidRPr="00470B55" w:rsidRDefault="009E1D13" w:rsidP="009E1D13">
      <w:pPr>
        <w:spacing w:after="0" w:line="240" w:lineRule="auto"/>
        <w:jc w:val="both"/>
        <w:rPr>
          <w:rFonts w:ascii="Times New Roman" w:eastAsia="Times New Roman" w:hAnsi="Times New Roman"/>
          <w:sz w:val="20"/>
          <w:szCs w:val="20"/>
          <w:lang w:eastAsia="ru-RU"/>
        </w:rPr>
      </w:pPr>
      <w:proofErr w:type="gramStart"/>
      <w:r w:rsidRPr="00470B55">
        <w:rPr>
          <w:rFonts w:ascii="Times New Roman" w:eastAsia="Times New Roman" w:hAnsi="Times New Roman"/>
          <w:sz w:val="20"/>
          <w:szCs w:val="20"/>
          <w:lang w:eastAsia="ru-RU"/>
        </w:rPr>
        <w:t>Реєстраційна заява з позначкою «Перереєстрація» оформлюється та надається до контролюючого органу у тому самому порядку, що й заява про реєстрацію РРО (п. 3 глави 3 розд.</w:t>
      </w:r>
      <w:proofErr w:type="gramEnd"/>
      <w:r w:rsidRPr="00470B55">
        <w:rPr>
          <w:rFonts w:ascii="Times New Roman" w:eastAsia="Times New Roman" w:hAnsi="Times New Roman"/>
          <w:sz w:val="20"/>
          <w:szCs w:val="20"/>
          <w:lang w:eastAsia="ru-RU"/>
        </w:rPr>
        <w:t xml:space="preserve"> </w:t>
      </w:r>
      <w:proofErr w:type="gramStart"/>
      <w:r w:rsidRPr="00470B55">
        <w:rPr>
          <w:rFonts w:ascii="Times New Roman" w:eastAsia="Times New Roman" w:hAnsi="Times New Roman"/>
          <w:sz w:val="20"/>
          <w:szCs w:val="20"/>
          <w:lang w:eastAsia="ru-RU"/>
        </w:rPr>
        <w:t xml:space="preserve">II Порядку № 547). </w:t>
      </w:r>
      <w:proofErr w:type="gramEnd"/>
    </w:p>
    <w:p w:rsidR="009E1D13" w:rsidRPr="00470B55" w:rsidRDefault="009E1D13" w:rsidP="009E1D13">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На </w:t>
      </w:r>
      <w:proofErr w:type="gramStart"/>
      <w:r w:rsidRPr="00470B55">
        <w:rPr>
          <w:rFonts w:ascii="Times New Roman" w:eastAsia="Times New Roman" w:hAnsi="Times New Roman"/>
          <w:sz w:val="20"/>
          <w:szCs w:val="20"/>
          <w:lang w:eastAsia="ru-RU"/>
        </w:rPr>
        <w:t>п</w:t>
      </w:r>
      <w:proofErr w:type="gramEnd"/>
      <w:r w:rsidRPr="00470B55">
        <w:rPr>
          <w:rFonts w:ascii="Times New Roman" w:eastAsia="Times New Roman" w:hAnsi="Times New Roman"/>
          <w:sz w:val="20"/>
          <w:szCs w:val="20"/>
          <w:lang w:eastAsia="ru-RU"/>
        </w:rPr>
        <w:t xml:space="preserve">ідставі проставленої відповідної позначки у полі «Резервний» Реєстраційної заяви, проводиться перереєстрація резервного РРО. </w:t>
      </w:r>
    </w:p>
    <w:p w:rsidR="009E1D13" w:rsidRPr="00470B55" w:rsidRDefault="009E1D13" w:rsidP="009E1D13">
      <w:pPr>
        <w:spacing w:after="0" w:line="240" w:lineRule="auto"/>
        <w:jc w:val="both"/>
        <w:rPr>
          <w:rFonts w:ascii="Times New Roman" w:eastAsia="Times New Roman" w:hAnsi="Times New Roman"/>
          <w:sz w:val="20"/>
          <w:szCs w:val="20"/>
          <w:lang w:eastAsia="ru-RU"/>
        </w:rPr>
      </w:pPr>
      <w:proofErr w:type="gramStart"/>
      <w:r w:rsidRPr="00470B55">
        <w:rPr>
          <w:rFonts w:ascii="Times New Roman" w:eastAsia="Times New Roman" w:hAnsi="Times New Roman"/>
          <w:sz w:val="20"/>
          <w:szCs w:val="20"/>
          <w:lang w:eastAsia="ru-RU"/>
        </w:rPr>
        <w:t>П</w:t>
      </w:r>
      <w:proofErr w:type="gramEnd"/>
      <w:r w:rsidRPr="00470B55">
        <w:rPr>
          <w:rFonts w:ascii="Times New Roman" w:eastAsia="Times New Roman" w:hAnsi="Times New Roman"/>
          <w:sz w:val="20"/>
          <w:szCs w:val="20"/>
          <w:lang w:eastAsia="ru-RU"/>
        </w:rPr>
        <w:t xml:space="preserve">ісля отримання належним чином оформлених документів у разі відсутності підстав для відмови посадова особа контролюючого органу не пізніше двох робочих днів з дня подання Реєстраційної заяви проводить перереєстрацію РРО шляхом внесення змін до даних інформаційно-комунікаційної системи ДПС, розміщує в Електронному кабінеті в </w:t>
      </w:r>
      <w:proofErr w:type="gramStart"/>
      <w:r w:rsidRPr="00470B55">
        <w:rPr>
          <w:rFonts w:ascii="Times New Roman" w:eastAsia="Times New Roman" w:hAnsi="Times New Roman"/>
          <w:sz w:val="20"/>
          <w:szCs w:val="20"/>
          <w:lang w:eastAsia="ru-RU"/>
        </w:rPr>
        <w:t>електронній формі та/або видає суб’єкту господарювання нове реєстраційне посвідчення (абзац четвертий п. 1 глави 3 розд.</w:t>
      </w:r>
      <w:proofErr w:type="gramEnd"/>
      <w:r w:rsidRPr="00470B55">
        <w:rPr>
          <w:rFonts w:ascii="Times New Roman" w:eastAsia="Times New Roman" w:hAnsi="Times New Roman"/>
          <w:sz w:val="20"/>
          <w:szCs w:val="20"/>
          <w:lang w:eastAsia="ru-RU"/>
        </w:rPr>
        <w:t xml:space="preserve"> </w:t>
      </w:r>
      <w:proofErr w:type="gramStart"/>
      <w:r w:rsidRPr="00470B55">
        <w:rPr>
          <w:rFonts w:ascii="Times New Roman" w:eastAsia="Times New Roman" w:hAnsi="Times New Roman"/>
          <w:sz w:val="20"/>
          <w:szCs w:val="20"/>
          <w:lang w:eastAsia="ru-RU"/>
        </w:rPr>
        <w:t xml:space="preserve">II Порядку № 547). </w:t>
      </w:r>
      <w:proofErr w:type="gramEnd"/>
    </w:p>
    <w:p w:rsidR="009E1D13" w:rsidRPr="00470B55" w:rsidRDefault="009E1D13" w:rsidP="009E1D13">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У реєстраційному посвідченні, сформованому на </w:t>
      </w:r>
      <w:proofErr w:type="gramStart"/>
      <w:r w:rsidRPr="00470B55">
        <w:rPr>
          <w:rFonts w:ascii="Times New Roman" w:eastAsia="Times New Roman" w:hAnsi="Times New Roman"/>
          <w:sz w:val="20"/>
          <w:szCs w:val="20"/>
          <w:lang w:eastAsia="ru-RU"/>
        </w:rPr>
        <w:t>п</w:t>
      </w:r>
      <w:proofErr w:type="gramEnd"/>
      <w:r w:rsidRPr="00470B55">
        <w:rPr>
          <w:rFonts w:ascii="Times New Roman" w:eastAsia="Times New Roman" w:hAnsi="Times New Roman"/>
          <w:sz w:val="20"/>
          <w:szCs w:val="20"/>
          <w:lang w:eastAsia="ru-RU"/>
        </w:rPr>
        <w:t xml:space="preserve">ідставі даних Реєстраційної заяви, зазначається назва та адреса новоствореної господарської одиниці та інших господарських одиниць (якщо вони зазначені у Реєстраційній заяві), де зберігатиметься та/або використовуватиметься резервний РРО. </w:t>
      </w:r>
    </w:p>
    <w:p w:rsidR="009E1D13" w:rsidRPr="009E1D13" w:rsidRDefault="009E1D13"/>
    <w:p w:rsidR="002427CD" w:rsidRPr="0093449B" w:rsidRDefault="002427CD" w:rsidP="002427CD">
      <w:pPr>
        <w:spacing w:after="0" w:line="240" w:lineRule="auto"/>
        <w:jc w:val="both"/>
        <w:outlineLvl w:val="0"/>
        <w:rPr>
          <w:rFonts w:ascii="Times New Roman" w:eastAsia="Times New Roman" w:hAnsi="Times New Roman"/>
          <w:b/>
          <w:bCs/>
          <w:kern w:val="36"/>
          <w:sz w:val="20"/>
          <w:szCs w:val="20"/>
          <w:lang w:eastAsia="ru-RU"/>
        </w:rPr>
      </w:pPr>
      <w:r w:rsidRPr="004B7A12">
        <w:rPr>
          <w:rFonts w:ascii="Times New Roman" w:eastAsia="Times New Roman" w:hAnsi="Times New Roman"/>
          <w:b/>
          <w:bCs/>
          <w:kern w:val="36"/>
          <w:sz w:val="20"/>
          <w:szCs w:val="20"/>
          <w:lang w:val="uk-UA" w:eastAsia="ru-RU"/>
        </w:rPr>
        <w:t>О</w:t>
      </w:r>
      <w:r w:rsidRPr="004B7A12">
        <w:rPr>
          <w:rFonts w:ascii="Times New Roman" w:eastAsia="Times New Roman" w:hAnsi="Times New Roman"/>
          <w:b/>
          <w:bCs/>
          <w:kern w:val="36"/>
          <w:sz w:val="20"/>
          <w:szCs w:val="20"/>
          <w:lang w:eastAsia="ru-RU"/>
        </w:rPr>
        <w:t>формлення трудових відносин</w:t>
      </w:r>
    </w:p>
    <w:p w:rsidR="002427CD" w:rsidRPr="0093449B" w:rsidRDefault="002427CD" w:rsidP="002427CD">
      <w:pPr>
        <w:shd w:val="clear" w:color="auto" w:fill="FFFFFF"/>
        <w:spacing w:after="0" w:line="240" w:lineRule="auto"/>
        <w:jc w:val="both"/>
        <w:textAlignment w:val="baseline"/>
        <w:rPr>
          <w:rFonts w:ascii="Times New Roman" w:eastAsia="Times New Roman" w:hAnsi="Times New Roman"/>
          <w:sz w:val="20"/>
          <w:szCs w:val="20"/>
          <w:lang w:eastAsia="ru-RU"/>
        </w:rPr>
      </w:pPr>
      <w:r w:rsidRPr="0093449B">
        <w:rPr>
          <w:rFonts w:ascii="Times New Roman" w:eastAsia="Times New Roman" w:hAnsi="Times New Roman"/>
          <w:color w:val="000000"/>
          <w:sz w:val="20"/>
          <w:szCs w:val="20"/>
          <w:lang w:eastAsia="ru-RU"/>
        </w:rPr>
        <w:t>Трудовий догові</w:t>
      </w:r>
      <w:proofErr w:type="gramStart"/>
      <w:r w:rsidRPr="0093449B">
        <w:rPr>
          <w:rFonts w:ascii="Times New Roman" w:eastAsia="Times New Roman" w:hAnsi="Times New Roman"/>
          <w:color w:val="000000"/>
          <w:sz w:val="20"/>
          <w:szCs w:val="20"/>
          <w:lang w:eastAsia="ru-RU"/>
        </w:rPr>
        <w:t>р</w:t>
      </w:r>
      <w:proofErr w:type="gramEnd"/>
      <w:r w:rsidRPr="0093449B">
        <w:rPr>
          <w:rFonts w:ascii="Times New Roman" w:eastAsia="Times New Roman" w:hAnsi="Times New Roman"/>
          <w:color w:val="000000"/>
          <w:sz w:val="20"/>
          <w:szCs w:val="20"/>
          <w:lang w:eastAsia="ru-RU"/>
        </w:rPr>
        <w:t xml:space="preserve"> – це документ, який регулює відносини між працівником і роботодавцем. Він визначає права і обов’язки обох сторін, умови праці, заробітну плату, термін дії, порядок зміни і розірвання.</w:t>
      </w:r>
      <w:r w:rsidRPr="0093449B">
        <w:rPr>
          <w:rFonts w:ascii="Times New Roman" w:eastAsia="Times New Roman" w:hAnsi="Times New Roman"/>
          <w:sz w:val="20"/>
          <w:szCs w:val="20"/>
          <w:lang w:eastAsia="ru-RU"/>
        </w:rPr>
        <w:t xml:space="preserve"> </w:t>
      </w:r>
    </w:p>
    <w:p w:rsidR="002427CD" w:rsidRPr="0093449B" w:rsidRDefault="002427CD" w:rsidP="002427CD">
      <w:pPr>
        <w:shd w:val="clear" w:color="auto" w:fill="FFFFFF"/>
        <w:spacing w:after="0" w:line="240" w:lineRule="auto"/>
        <w:jc w:val="both"/>
        <w:textAlignment w:val="baseline"/>
        <w:rPr>
          <w:rFonts w:ascii="Times New Roman" w:eastAsia="Times New Roman" w:hAnsi="Times New Roman"/>
          <w:sz w:val="20"/>
          <w:szCs w:val="20"/>
          <w:lang w:eastAsia="ru-RU"/>
        </w:rPr>
      </w:pPr>
      <w:r w:rsidRPr="0093449B">
        <w:rPr>
          <w:rFonts w:ascii="Times New Roman" w:eastAsia="Times New Roman" w:hAnsi="Times New Roman"/>
          <w:color w:val="000000"/>
          <w:sz w:val="20"/>
          <w:szCs w:val="20"/>
          <w:lang w:eastAsia="ru-RU"/>
        </w:rPr>
        <w:t>Трудовий догові</w:t>
      </w:r>
      <w:proofErr w:type="gramStart"/>
      <w:r w:rsidRPr="0093449B">
        <w:rPr>
          <w:rFonts w:ascii="Times New Roman" w:eastAsia="Times New Roman" w:hAnsi="Times New Roman"/>
          <w:color w:val="000000"/>
          <w:sz w:val="20"/>
          <w:szCs w:val="20"/>
          <w:lang w:eastAsia="ru-RU"/>
        </w:rPr>
        <w:t>р</w:t>
      </w:r>
      <w:proofErr w:type="gramEnd"/>
      <w:r w:rsidRPr="0093449B">
        <w:rPr>
          <w:rFonts w:ascii="Times New Roman" w:eastAsia="Times New Roman" w:hAnsi="Times New Roman"/>
          <w:color w:val="000000"/>
          <w:sz w:val="20"/>
          <w:szCs w:val="20"/>
          <w:lang w:eastAsia="ru-RU"/>
        </w:rPr>
        <w:t xml:space="preserve"> може бути укладений у письмовій формі і підписаний обома сторонами або оформлений шляхом видання наказу про прийняття працівника на роботу. Трудовий догові</w:t>
      </w:r>
      <w:proofErr w:type="gramStart"/>
      <w:r w:rsidRPr="0093449B">
        <w:rPr>
          <w:rFonts w:ascii="Times New Roman" w:eastAsia="Times New Roman" w:hAnsi="Times New Roman"/>
          <w:color w:val="000000"/>
          <w:sz w:val="20"/>
          <w:szCs w:val="20"/>
          <w:lang w:eastAsia="ru-RU"/>
        </w:rPr>
        <w:t>р</w:t>
      </w:r>
      <w:proofErr w:type="gramEnd"/>
      <w:r w:rsidRPr="0093449B">
        <w:rPr>
          <w:rFonts w:ascii="Times New Roman" w:eastAsia="Times New Roman" w:hAnsi="Times New Roman"/>
          <w:color w:val="000000"/>
          <w:sz w:val="20"/>
          <w:szCs w:val="20"/>
          <w:lang w:eastAsia="ru-RU"/>
        </w:rPr>
        <w:t xml:space="preserve"> може бути строковим або безстроковим, з повним або неповним робочим часом, основним або за сумісництвом залежно від характеру роботи і бажання сторін.</w:t>
      </w:r>
      <w:r w:rsidRPr="0093449B">
        <w:rPr>
          <w:rFonts w:ascii="Times New Roman" w:eastAsia="Times New Roman" w:hAnsi="Times New Roman"/>
          <w:sz w:val="20"/>
          <w:szCs w:val="20"/>
          <w:lang w:eastAsia="ru-RU"/>
        </w:rPr>
        <w:t xml:space="preserve"> </w:t>
      </w:r>
    </w:p>
    <w:p w:rsidR="002427CD" w:rsidRPr="0093449B" w:rsidRDefault="002427CD" w:rsidP="002427CD">
      <w:pPr>
        <w:shd w:val="clear" w:color="auto" w:fill="FFFFFF"/>
        <w:spacing w:after="0" w:line="240" w:lineRule="auto"/>
        <w:jc w:val="both"/>
        <w:textAlignment w:val="baseline"/>
        <w:rPr>
          <w:rFonts w:ascii="Times New Roman" w:eastAsia="Times New Roman" w:hAnsi="Times New Roman"/>
          <w:sz w:val="20"/>
          <w:szCs w:val="20"/>
          <w:lang w:eastAsia="ru-RU"/>
        </w:rPr>
      </w:pPr>
      <w:proofErr w:type="gramStart"/>
      <w:r w:rsidRPr="0093449B">
        <w:rPr>
          <w:rFonts w:ascii="Times New Roman" w:eastAsia="Times New Roman" w:hAnsi="Times New Roman"/>
          <w:color w:val="000000"/>
          <w:sz w:val="20"/>
          <w:szCs w:val="20"/>
          <w:lang w:eastAsia="ru-RU"/>
        </w:rPr>
        <w:t>З</w:t>
      </w:r>
      <w:proofErr w:type="gramEnd"/>
      <w:r w:rsidRPr="0093449B">
        <w:rPr>
          <w:rFonts w:ascii="Times New Roman" w:eastAsia="Times New Roman" w:hAnsi="Times New Roman"/>
          <w:color w:val="000000"/>
          <w:sz w:val="20"/>
          <w:szCs w:val="20"/>
          <w:lang w:eastAsia="ru-RU"/>
        </w:rPr>
        <w:t xml:space="preserve"> моменту підписання трудового договору найманий працівник – це працівник, який має трудові права й соціальні гарантії, а саме:</w:t>
      </w:r>
      <w:r w:rsidRPr="0093449B">
        <w:rPr>
          <w:rFonts w:ascii="Times New Roman" w:eastAsia="Times New Roman" w:hAnsi="Times New Roman"/>
          <w:sz w:val="20"/>
          <w:szCs w:val="20"/>
          <w:lang w:eastAsia="ru-RU"/>
        </w:rPr>
        <w:t xml:space="preserve"> </w:t>
      </w:r>
    </w:p>
    <w:p w:rsidR="002427CD" w:rsidRPr="0093449B" w:rsidRDefault="002427CD" w:rsidP="002427CD">
      <w:pPr>
        <w:shd w:val="clear" w:color="auto" w:fill="FFFFFF"/>
        <w:spacing w:after="0" w:line="240" w:lineRule="auto"/>
        <w:jc w:val="both"/>
        <w:textAlignment w:val="baseline"/>
        <w:rPr>
          <w:rFonts w:ascii="Times New Roman" w:eastAsia="Times New Roman" w:hAnsi="Times New Roman"/>
          <w:sz w:val="20"/>
          <w:szCs w:val="20"/>
          <w:lang w:eastAsia="ru-RU"/>
        </w:rPr>
      </w:pPr>
      <w:r w:rsidRPr="0093449B">
        <w:rPr>
          <w:rFonts w:ascii="Times New Roman" w:eastAsia="Times New Roman" w:hAnsi="Times New Roman"/>
          <w:color w:val="000000"/>
          <w:sz w:val="20"/>
          <w:szCs w:val="20"/>
          <w:lang w:eastAsia="ru-RU"/>
        </w:rPr>
        <w:t xml:space="preserve">- </w:t>
      </w:r>
      <w:proofErr w:type="gramStart"/>
      <w:r w:rsidRPr="0093449B">
        <w:rPr>
          <w:rFonts w:ascii="Times New Roman" w:eastAsia="Times New Roman" w:hAnsi="Times New Roman"/>
          <w:color w:val="000000"/>
          <w:sz w:val="20"/>
          <w:szCs w:val="20"/>
          <w:lang w:eastAsia="ru-RU"/>
        </w:rPr>
        <w:t>г</w:t>
      </w:r>
      <w:proofErr w:type="gramEnd"/>
      <w:r w:rsidRPr="0093449B">
        <w:rPr>
          <w:rFonts w:ascii="Times New Roman" w:eastAsia="Times New Roman" w:hAnsi="Times New Roman"/>
          <w:color w:val="000000"/>
          <w:sz w:val="20"/>
          <w:szCs w:val="20"/>
          <w:lang w:eastAsia="ru-RU"/>
        </w:rPr>
        <w:t>ідні та безпечні умови праці;</w:t>
      </w:r>
      <w:r w:rsidRPr="0093449B">
        <w:rPr>
          <w:rFonts w:ascii="Times New Roman" w:eastAsia="Times New Roman" w:hAnsi="Times New Roman"/>
          <w:sz w:val="20"/>
          <w:szCs w:val="20"/>
          <w:lang w:eastAsia="ru-RU"/>
        </w:rPr>
        <w:t xml:space="preserve"> </w:t>
      </w:r>
    </w:p>
    <w:p w:rsidR="002427CD" w:rsidRPr="0093449B" w:rsidRDefault="002427CD" w:rsidP="002427CD">
      <w:pPr>
        <w:shd w:val="clear" w:color="auto" w:fill="FFFFFF"/>
        <w:spacing w:after="0" w:line="240" w:lineRule="auto"/>
        <w:jc w:val="both"/>
        <w:textAlignment w:val="baseline"/>
        <w:rPr>
          <w:rFonts w:ascii="Times New Roman" w:eastAsia="Times New Roman" w:hAnsi="Times New Roman"/>
          <w:sz w:val="20"/>
          <w:szCs w:val="20"/>
          <w:lang w:eastAsia="ru-RU"/>
        </w:rPr>
      </w:pPr>
      <w:r w:rsidRPr="0093449B">
        <w:rPr>
          <w:rFonts w:ascii="Times New Roman" w:eastAsia="Times New Roman" w:hAnsi="Times New Roman"/>
          <w:color w:val="000000"/>
          <w:sz w:val="20"/>
          <w:szCs w:val="20"/>
          <w:lang w:eastAsia="ru-RU"/>
        </w:rPr>
        <w:t>- нормований робочий час;</w:t>
      </w:r>
      <w:r w:rsidRPr="0093449B">
        <w:rPr>
          <w:rFonts w:ascii="Times New Roman" w:eastAsia="Times New Roman" w:hAnsi="Times New Roman"/>
          <w:sz w:val="20"/>
          <w:szCs w:val="20"/>
          <w:lang w:eastAsia="ru-RU"/>
        </w:rPr>
        <w:t xml:space="preserve"> </w:t>
      </w:r>
    </w:p>
    <w:p w:rsidR="002427CD" w:rsidRPr="0093449B" w:rsidRDefault="002427CD" w:rsidP="002427CD">
      <w:pPr>
        <w:shd w:val="clear" w:color="auto" w:fill="FFFFFF"/>
        <w:spacing w:after="0" w:line="240" w:lineRule="auto"/>
        <w:jc w:val="both"/>
        <w:textAlignment w:val="baseline"/>
        <w:rPr>
          <w:rFonts w:ascii="Times New Roman" w:eastAsia="Times New Roman" w:hAnsi="Times New Roman"/>
          <w:sz w:val="20"/>
          <w:szCs w:val="20"/>
          <w:lang w:eastAsia="ru-RU"/>
        </w:rPr>
      </w:pPr>
      <w:r w:rsidRPr="0093449B">
        <w:rPr>
          <w:rFonts w:ascii="Times New Roman" w:eastAsia="Times New Roman" w:hAnsi="Times New Roman"/>
          <w:color w:val="000000"/>
          <w:sz w:val="20"/>
          <w:szCs w:val="20"/>
          <w:lang w:eastAsia="ru-RU"/>
        </w:rPr>
        <w:t>- оплачувані та неоплачувані відпустки;</w:t>
      </w:r>
      <w:r w:rsidRPr="0093449B">
        <w:rPr>
          <w:rFonts w:ascii="Times New Roman" w:eastAsia="Times New Roman" w:hAnsi="Times New Roman"/>
          <w:sz w:val="20"/>
          <w:szCs w:val="20"/>
          <w:lang w:eastAsia="ru-RU"/>
        </w:rPr>
        <w:t xml:space="preserve"> </w:t>
      </w:r>
    </w:p>
    <w:p w:rsidR="002427CD" w:rsidRPr="0093449B" w:rsidRDefault="002427CD" w:rsidP="002427CD">
      <w:pPr>
        <w:shd w:val="clear" w:color="auto" w:fill="FFFFFF"/>
        <w:spacing w:after="0" w:line="240" w:lineRule="auto"/>
        <w:jc w:val="both"/>
        <w:textAlignment w:val="baseline"/>
        <w:rPr>
          <w:rFonts w:ascii="Times New Roman" w:eastAsia="Times New Roman" w:hAnsi="Times New Roman"/>
          <w:sz w:val="20"/>
          <w:szCs w:val="20"/>
          <w:lang w:eastAsia="ru-RU"/>
        </w:rPr>
      </w:pPr>
      <w:r w:rsidRPr="0093449B">
        <w:rPr>
          <w:rFonts w:ascii="Times New Roman" w:eastAsia="Times New Roman" w:hAnsi="Times New Roman"/>
          <w:color w:val="000000"/>
          <w:sz w:val="20"/>
          <w:szCs w:val="20"/>
          <w:lang w:eastAsia="ru-RU"/>
        </w:rPr>
        <w:t>- регулярна виплата зарплати не нижче мінімальної;</w:t>
      </w:r>
      <w:r w:rsidRPr="0093449B">
        <w:rPr>
          <w:rFonts w:ascii="Times New Roman" w:eastAsia="Times New Roman" w:hAnsi="Times New Roman"/>
          <w:sz w:val="20"/>
          <w:szCs w:val="20"/>
          <w:lang w:eastAsia="ru-RU"/>
        </w:rPr>
        <w:t xml:space="preserve"> </w:t>
      </w:r>
    </w:p>
    <w:p w:rsidR="002427CD" w:rsidRPr="0093449B" w:rsidRDefault="002427CD" w:rsidP="002427CD">
      <w:pPr>
        <w:shd w:val="clear" w:color="auto" w:fill="FFFFFF"/>
        <w:spacing w:after="0" w:line="240" w:lineRule="auto"/>
        <w:jc w:val="both"/>
        <w:textAlignment w:val="baseline"/>
        <w:rPr>
          <w:rFonts w:ascii="Times New Roman" w:eastAsia="Times New Roman" w:hAnsi="Times New Roman"/>
          <w:sz w:val="20"/>
          <w:szCs w:val="20"/>
          <w:lang w:eastAsia="ru-RU"/>
        </w:rPr>
      </w:pPr>
      <w:r w:rsidRPr="0093449B">
        <w:rPr>
          <w:rFonts w:ascii="Times New Roman" w:eastAsia="Times New Roman" w:hAnsi="Times New Roman"/>
          <w:color w:val="000000"/>
          <w:sz w:val="20"/>
          <w:szCs w:val="20"/>
          <w:lang w:eastAsia="ru-RU"/>
        </w:rPr>
        <w:lastRenderedPageBreak/>
        <w:t xml:space="preserve">- можливість навчатися та </w:t>
      </w:r>
      <w:proofErr w:type="gramStart"/>
      <w:r w:rsidRPr="0093449B">
        <w:rPr>
          <w:rFonts w:ascii="Times New Roman" w:eastAsia="Times New Roman" w:hAnsi="Times New Roman"/>
          <w:color w:val="000000"/>
          <w:sz w:val="20"/>
          <w:szCs w:val="20"/>
          <w:lang w:eastAsia="ru-RU"/>
        </w:rPr>
        <w:t>п</w:t>
      </w:r>
      <w:proofErr w:type="gramEnd"/>
      <w:r w:rsidRPr="0093449B">
        <w:rPr>
          <w:rFonts w:ascii="Times New Roman" w:eastAsia="Times New Roman" w:hAnsi="Times New Roman"/>
          <w:color w:val="000000"/>
          <w:sz w:val="20"/>
          <w:szCs w:val="20"/>
          <w:lang w:eastAsia="ru-RU"/>
        </w:rPr>
        <w:t>ідвищувати кваліфікацію;</w:t>
      </w:r>
      <w:r w:rsidRPr="0093449B">
        <w:rPr>
          <w:rFonts w:ascii="Times New Roman" w:eastAsia="Times New Roman" w:hAnsi="Times New Roman"/>
          <w:sz w:val="20"/>
          <w:szCs w:val="20"/>
          <w:lang w:eastAsia="ru-RU"/>
        </w:rPr>
        <w:t xml:space="preserve"> </w:t>
      </w:r>
    </w:p>
    <w:p w:rsidR="002427CD" w:rsidRPr="0093449B" w:rsidRDefault="002427CD" w:rsidP="002427CD">
      <w:pPr>
        <w:shd w:val="clear" w:color="auto" w:fill="FFFFFF"/>
        <w:spacing w:after="0" w:line="240" w:lineRule="auto"/>
        <w:jc w:val="both"/>
        <w:textAlignment w:val="baseline"/>
        <w:rPr>
          <w:rFonts w:ascii="Times New Roman" w:eastAsia="Times New Roman" w:hAnsi="Times New Roman"/>
          <w:sz w:val="20"/>
          <w:szCs w:val="20"/>
          <w:lang w:eastAsia="ru-RU"/>
        </w:rPr>
      </w:pPr>
      <w:r w:rsidRPr="0093449B">
        <w:rPr>
          <w:rFonts w:ascii="Times New Roman" w:eastAsia="Times New Roman" w:hAnsi="Times New Roman"/>
          <w:color w:val="000000"/>
          <w:sz w:val="20"/>
          <w:szCs w:val="20"/>
          <w:lang w:eastAsia="ru-RU"/>
        </w:rPr>
        <w:t>- захист від незаконного звільнення;</w:t>
      </w:r>
      <w:r w:rsidRPr="0093449B">
        <w:rPr>
          <w:rFonts w:ascii="Times New Roman" w:eastAsia="Times New Roman" w:hAnsi="Times New Roman"/>
          <w:sz w:val="20"/>
          <w:szCs w:val="20"/>
          <w:lang w:eastAsia="ru-RU"/>
        </w:rPr>
        <w:t xml:space="preserve"> </w:t>
      </w:r>
    </w:p>
    <w:p w:rsidR="002427CD" w:rsidRPr="0093449B" w:rsidRDefault="002427CD" w:rsidP="002427CD">
      <w:pPr>
        <w:shd w:val="clear" w:color="auto" w:fill="FFFFFF"/>
        <w:spacing w:after="0" w:line="240" w:lineRule="auto"/>
        <w:jc w:val="both"/>
        <w:textAlignment w:val="baseline"/>
        <w:rPr>
          <w:rFonts w:ascii="Times New Roman" w:eastAsia="Times New Roman" w:hAnsi="Times New Roman"/>
          <w:sz w:val="20"/>
          <w:szCs w:val="20"/>
          <w:lang w:eastAsia="ru-RU"/>
        </w:rPr>
      </w:pPr>
      <w:r w:rsidRPr="0093449B">
        <w:rPr>
          <w:rFonts w:ascii="Times New Roman" w:eastAsia="Times New Roman" w:hAnsi="Times New Roman"/>
          <w:color w:val="000000"/>
          <w:sz w:val="20"/>
          <w:szCs w:val="20"/>
          <w:lang w:eastAsia="ru-RU"/>
        </w:rPr>
        <w:t>- страхові виплати в разі непрацездатності;</w:t>
      </w:r>
      <w:r w:rsidRPr="0093449B">
        <w:rPr>
          <w:rFonts w:ascii="Times New Roman" w:eastAsia="Times New Roman" w:hAnsi="Times New Roman"/>
          <w:sz w:val="20"/>
          <w:szCs w:val="20"/>
          <w:lang w:eastAsia="ru-RU"/>
        </w:rPr>
        <w:t xml:space="preserve"> </w:t>
      </w:r>
    </w:p>
    <w:p w:rsidR="002427CD" w:rsidRPr="0093449B" w:rsidRDefault="002427CD" w:rsidP="002427CD">
      <w:pPr>
        <w:shd w:val="clear" w:color="auto" w:fill="FFFFFF"/>
        <w:spacing w:after="0" w:line="240" w:lineRule="auto"/>
        <w:jc w:val="both"/>
        <w:textAlignment w:val="baseline"/>
        <w:rPr>
          <w:rFonts w:ascii="Times New Roman" w:eastAsia="Times New Roman" w:hAnsi="Times New Roman"/>
          <w:sz w:val="20"/>
          <w:szCs w:val="20"/>
          <w:lang w:eastAsia="ru-RU"/>
        </w:rPr>
      </w:pPr>
      <w:r w:rsidRPr="0093449B">
        <w:rPr>
          <w:rFonts w:ascii="Times New Roman" w:eastAsia="Times New Roman" w:hAnsi="Times New Roman"/>
          <w:color w:val="000000"/>
          <w:sz w:val="20"/>
          <w:szCs w:val="20"/>
          <w:lang w:eastAsia="ru-RU"/>
        </w:rPr>
        <w:t xml:space="preserve">- </w:t>
      </w:r>
      <w:proofErr w:type="gramStart"/>
      <w:r w:rsidRPr="0093449B">
        <w:rPr>
          <w:rFonts w:ascii="Times New Roman" w:eastAsia="Times New Roman" w:hAnsi="Times New Roman"/>
          <w:color w:val="000000"/>
          <w:sz w:val="20"/>
          <w:szCs w:val="20"/>
          <w:lang w:eastAsia="ru-RU"/>
        </w:rPr>
        <w:t>п</w:t>
      </w:r>
      <w:proofErr w:type="gramEnd"/>
      <w:r w:rsidRPr="0093449B">
        <w:rPr>
          <w:rFonts w:ascii="Times New Roman" w:eastAsia="Times New Roman" w:hAnsi="Times New Roman"/>
          <w:color w:val="000000"/>
          <w:sz w:val="20"/>
          <w:szCs w:val="20"/>
          <w:lang w:eastAsia="ru-RU"/>
        </w:rPr>
        <w:t>ільги для неповнолітніх;</w:t>
      </w:r>
      <w:r w:rsidRPr="0093449B">
        <w:rPr>
          <w:rFonts w:ascii="Times New Roman" w:eastAsia="Times New Roman" w:hAnsi="Times New Roman"/>
          <w:sz w:val="20"/>
          <w:szCs w:val="20"/>
          <w:lang w:eastAsia="ru-RU"/>
        </w:rPr>
        <w:t xml:space="preserve"> </w:t>
      </w:r>
    </w:p>
    <w:p w:rsidR="002427CD" w:rsidRPr="0093449B" w:rsidRDefault="002427CD" w:rsidP="002427CD">
      <w:pPr>
        <w:shd w:val="clear" w:color="auto" w:fill="FFFFFF"/>
        <w:spacing w:after="0" w:line="240" w:lineRule="auto"/>
        <w:jc w:val="both"/>
        <w:textAlignment w:val="baseline"/>
        <w:rPr>
          <w:rFonts w:ascii="Times New Roman" w:eastAsia="Times New Roman" w:hAnsi="Times New Roman"/>
          <w:sz w:val="20"/>
          <w:szCs w:val="20"/>
          <w:lang w:eastAsia="ru-RU"/>
        </w:rPr>
      </w:pPr>
      <w:r w:rsidRPr="0093449B">
        <w:rPr>
          <w:rFonts w:ascii="Times New Roman" w:eastAsia="Times New Roman" w:hAnsi="Times New Roman"/>
          <w:color w:val="000000"/>
          <w:sz w:val="20"/>
          <w:szCs w:val="20"/>
          <w:lang w:eastAsia="ru-RU"/>
        </w:rPr>
        <w:t xml:space="preserve">- додаткові </w:t>
      </w:r>
      <w:proofErr w:type="gramStart"/>
      <w:r w:rsidRPr="0093449B">
        <w:rPr>
          <w:rFonts w:ascii="Times New Roman" w:eastAsia="Times New Roman" w:hAnsi="Times New Roman"/>
          <w:color w:val="000000"/>
          <w:sz w:val="20"/>
          <w:szCs w:val="20"/>
          <w:lang w:eastAsia="ru-RU"/>
        </w:rPr>
        <w:t>соц</w:t>
      </w:r>
      <w:proofErr w:type="gramEnd"/>
      <w:r w:rsidRPr="0093449B">
        <w:rPr>
          <w:rFonts w:ascii="Times New Roman" w:eastAsia="Times New Roman" w:hAnsi="Times New Roman"/>
          <w:color w:val="000000"/>
          <w:sz w:val="20"/>
          <w:szCs w:val="20"/>
          <w:lang w:eastAsia="ru-RU"/>
        </w:rPr>
        <w:t>іальні гарантії для жінок та працівників з дітьми;</w:t>
      </w:r>
      <w:r w:rsidRPr="0093449B">
        <w:rPr>
          <w:rFonts w:ascii="Times New Roman" w:eastAsia="Times New Roman" w:hAnsi="Times New Roman"/>
          <w:sz w:val="20"/>
          <w:szCs w:val="20"/>
          <w:lang w:eastAsia="ru-RU"/>
        </w:rPr>
        <w:t xml:space="preserve"> </w:t>
      </w:r>
    </w:p>
    <w:p w:rsidR="002427CD" w:rsidRPr="0093449B" w:rsidRDefault="002427CD" w:rsidP="002427CD">
      <w:pPr>
        <w:shd w:val="clear" w:color="auto" w:fill="FFFFFF"/>
        <w:spacing w:after="0" w:line="240" w:lineRule="auto"/>
        <w:jc w:val="both"/>
        <w:textAlignment w:val="baseline"/>
        <w:rPr>
          <w:rFonts w:ascii="Times New Roman" w:eastAsia="Times New Roman" w:hAnsi="Times New Roman"/>
          <w:sz w:val="20"/>
          <w:szCs w:val="20"/>
          <w:lang w:eastAsia="ru-RU"/>
        </w:rPr>
      </w:pPr>
      <w:r w:rsidRPr="0093449B">
        <w:rPr>
          <w:rFonts w:ascii="Times New Roman" w:eastAsia="Times New Roman" w:hAnsi="Times New Roman"/>
          <w:color w:val="000000"/>
          <w:sz w:val="20"/>
          <w:szCs w:val="20"/>
          <w:lang w:eastAsia="ru-RU"/>
        </w:rPr>
        <w:t>- захист прав, тощо.</w:t>
      </w:r>
      <w:r w:rsidRPr="0093449B">
        <w:rPr>
          <w:rFonts w:ascii="Times New Roman" w:eastAsia="Times New Roman" w:hAnsi="Times New Roman"/>
          <w:sz w:val="20"/>
          <w:szCs w:val="20"/>
          <w:lang w:eastAsia="ru-RU"/>
        </w:rPr>
        <w:t xml:space="preserve"> </w:t>
      </w:r>
    </w:p>
    <w:p w:rsidR="002427CD" w:rsidRPr="0093449B" w:rsidRDefault="002427CD" w:rsidP="002427CD">
      <w:pPr>
        <w:shd w:val="clear" w:color="auto" w:fill="FFFFFF"/>
        <w:spacing w:after="0" w:line="240" w:lineRule="auto"/>
        <w:jc w:val="both"/>
        <w:textAlignment w:val="baseline"/>
        <w:rPr>
          <w:rFonts w:ascii="Times New Roman" w:eastAsia="Times New Roman" w:hAnsi="Times New Roman"/>
          <w:sz w:val="20"/>
          <w:szCs w:val="20"/>
          <w:lang w:eastAsia="ru-RU"/>
        </w:rPr>
      </w:pPr>
      <w:r w:rsidRPr="0093449B">
        <w:rPr>
          <w:rFonts w:ascii="Times New Roman" w:eastAsia="Times New Roman" w:hAnsi="Times New Roman"/>
          <w:color w:val="000000"/>
          <w:sz w:val="20"/>
          <w:szCs w:val="20"/>
          <w:lang w:eastAsia="ru-RU"/>
        </w:rPr>
        <w:t xml:space="preserve">Порядок оформлення трудових відносин з найманими працівниками є однаковим для </w:t>
      </w:r>
      <w:proofErr w:type="gramStart"/>
      <w:r w:rsidRPr="0093449B">
        <w:rPr>
          <w:rFonts w:ascii="Times New Roman" w:eastAsia="Times New Roman" w:hAnsi="Times New Roman"/>
          <w:color w:val="000000"/>
          <w:sz w:val="20"/>
          <w:szCs w:val="20"/>
          <w:lang w:eastAsia="ru-RU"/>
        </w:rPr>
        <w:t>вс</w:t>
      </w:r>
      <w:proofErr w:type="gramEnd"/>
      <w:r w:rsidRPr="0093449B">
        <w:rPr>
          <w:rFonts w:ascii="Times New Roman" w:eastAsia="Times New Roman" w:hAnsi="Times New Roman"/>
          <w:color w:val="000000"/>
          <w:sz w:val="20"/>
          <w:szCs w:val="20"/>
          <w:lang w:eastAsia="ru-RU"/>
        </w:rPr>
        <w:t>іх роботодавців. Він включає три основні кроки:</w:t>
      </w:r>
      <w:r w:rsidRPr="0093449B">
        <w:rPr>
          <w:rFonts w:ascii="Times New Roman" w:eastAsia="Times New Roman" w:hAnsi="Times New Roman"/>
          <w:sz w:val="20"/>
          <w:szCs w:val="20"/>
          <w:lang w:eastAsia="ru-RU"/>
        </w:rPr>
        <w:t xml:space="preserve"> </w:t>
      </w:r>
    </w:p>
    <w:p w:rsidR="002427CD" w:rsidRPr="0093449B" w:rsidRDefault="002427CD" w:rsidP="002427CD">
      <w:pPr>
        <w:shd w:val="clear" w:color="auto" w:fill="FFFFFF"/>
        <w:spacing w:after="0" w:line="240" w:lineRule="auto"/>
        <w:jc w:val="both"/>
        <w:textAlignment w:val="baseline"/>
        <w:rPr>
          <w:rFonts w:ascii="Times New Roman" w:eastAsia="Times New Roman" w:hAnsi="Times New Roman"/>
          <w:sz w:val="20"/>
          <w:szCs w:val="20"/>
          <w:lang w:eastAsia="ru-RU"/>
        </w:rPr>
      </w:pPr>
      <w:r w:rsidRPr="0093449B">
        <w:rPr>
          <w:rFonts w:ascii="Times New Roman" w:eastAsia="Times New Roman" w:hAnsi="Times New Roman"/>
          <w:color w:val="000000"/>
          <w:sz w:val="20"/>
          <w:szCs w:val="20"/>
          <w:lang w:eastAsia="ru-RU"/>
        </w:rPr>
        <w:t xml:space="preserve">- укладення </w:t>
      </w:r>
      <w:proofErr w:type="gramStart"/>
      <w:r w:rsidRPr="0093449B">
        <w:rPr>
          <w:rFonts w:ascii="Times New Roman" w:eastAsia="Times New Roman" w:hAnsi="Times New Roman"/>
          <w:color w:val="000000"/>
          <w:sz w:val="20"/>
          <w:szCs w:val="20"/>
          <w:lang w:eastAsia="ru-RU"/>
        </w:rPr>
        <w:t>трудового</w:t>
      </w:r>
      <w:proofErr w:type="gramEnd"/>
      <w:r w:rsidRPr="0093449B">
        <w:rPr>
          <w:rFonts w:ascii="Times New Roman" w:eastAsia="Times New Roman" w:hAnsi="Times New Roman"/>
          <w:color w:val="000000"/>
          <w:sz w:val="20"/>
          <w:szCs w:val="20"/>
          <w:lang w:eastAsia="ru-RU"/>
        </w:rPr>
        <w:t xml:space="preserve"> договору;</w:t>
      </w:r>
      <w:r w:rsidRPr="0093449B">
        <w:rPr>
          <w:rFonts w:ascii="Times New Roman" w:eastAsia="Times New Roman" w:hAnsi="Times New Roman"/>
          <w:sz w:val="20"/>
          <w:szCs w:val="20"/>
          <w:lang w:eastAsia="ru-RU"/>
        </w:rPr>
        <w:t xml:space="preserve"> </w:t>
      </w:r>
    </w:p>
    <w:p w:rsidR="002427CD" w:rsidRPr="0093449B" w:rsidRDefault="002427CD" w:rsidP="002427CD">
      <w:pPr>
        <w:shd w:val="clear" w:color="auto" w:fill="FFFFFF"/>
        <w:spacing w:after="0" w:line="240" w:lineRule="auto"/>
        <w:jc w:val="both"/>
        <w:textAlignment w:val="baseline"/>
        <w:rPr>
          <w:rFonts w:ascii="Times New Roman" w:eastAsia="Times New Roman" w:hAnsi="Times New Roman"/>
          <w:sz w:val="20"/>
          <w:szCs w:val="20"/>
          <w:lang w:eastAsia="ru-RU"/>
        </w:rPr>
      </w:pPr>
      <w:r w:rsidRPr="0093449B">
        <w:rPr>
          <w:rFonts w:ascii="Times New Roman" w:eastAsia="Times New Roman" w:hAnsi="Times New Roman"/>
          <w:color w:val="000000"/>
          <w:sz w:val="20"/>
          <w:szCs w:val="20"/>
          <w:lang w:eastAsia="ru-RU"/>
        </w:rPr>
        <w:t xml:space="preserve">- оформлення наказу про прийняття </w:t>
      </w:r>
      <w:proofErr w:type="gramStart"/>
      <w:r w:rsidRPr="0093449B">
        <w:rPr>
          <w:rFonts w:ascii="Times New Roman" w:eastAsia="Times New Roman" w:hAnsi="Times New Roman"/>
          <w:color w:val="000000"/>
          <w:sz w:val="20"/>
          <w:szCs w:val="20"/>
          <w:lang w:eastAsia="ru-RU"/>
        </w:rPr>
        <w:t>на</w:t>
      </w:r>
      <w:proofErr w:type="gramEnd"/>
      <w:r w:rsidRPr="0093449B">
        <w:rPr>
          <w:rFonts w:ascii="Times New Roman" w:eastAsia="Times New Roman" w:hAnsi="Times New Roman"/>
          <w:color w:val="000000"/>
          <w:sz w:val="20"/>
          <w:szCs w:val="20"/>
          <w:lang w:eastAsia="ru-RU"/>
        </w:rPr>
        <w:t xml:space="preserve"> роботу;</w:t>
      </w:r>
      <w:r w:rsidRPr="0093449B">
        <w:rPr>
          <w:rFonts w:ascii="Times New Roman" w:eastAsia="Times New Roman" w:hAnsi="Times New Roman"/>
          <w:sz w:val="20"/>
          <w:szCs w:val="20"/>
          <w:lang w:eastAsia="ru-RU"/>
        </w:rPr>
        <w:t xml:space="preserve"> </w:t>
      </w:r>
    </w:p>
    <w:p w:rsidR="002427CD" w:rsidRPr="0093449B" w:rsidRDefault="002427CD" w:rsidP="002427CD">
      <w:pPr>
        <w:shd w:val="clear" w:color="auto" w:fill="FFFFFF"/>
        <w:spacing w:after="0" w:line="240" w:lineRule="auto"/>
        <w:jc w:val="both"/>
        <w:textAlignment w:val="baseline"/>
        <w:rPr>
          <w:rFonts w:ascii="Times New Roman" w:eastAsia="Times New Roman" w:hAnsi="Times New Roman"/>
          <w:sz w:val="20"/>
          <w:szCs w:val="20"/>
          <w:lang w:eastAsia="ru-RU"/>
        </w:rPr>
      </w:pPr>
      <w:r w:rsidRPr="0093449B">
        <w:rPr>
          <w:rFonts w:ascii="Times New Roman" w:eastAsia="Times New Roman" w:hAnsi="Times New Roman"/>
          <w:color w:val="000000"/>
          <w:sz w:val="20"/>
          <w:szCs w:val="20"/>
          <w:lang w:eastAsia="ru-RU"/>
        </w:rPr>
        <w:t>- повідомлення</w:t>
      </w:r>
      <w:proofErr w:type="gramStart"/>
      <w:r w:rsidRPr="0093449B">
        <w:rPr>
          <w:rFonts w:ascii="Times New Roman" w:eastAsia="Times New Roman" w:hAnsi="Times New Roman"/>
          <w:color w:val="000000"/>
          <w:sz w:val="20"/>
          <w:szCs w:val="20"/>
          <w:lang w:eastAsia="ru-RU"/>
        </w:rPr>
        <w:t xml:space="preserve"> Д</w:t>
      </w:r>
      <w:proofErr w:type="gramEnd"/>
      <w:r w:rsidRPr="0093449B">
        <w:rPr>
          <w:rFonts w:ascii="Times New Roman" w:eastAsia="Times New Roman" w:hAnsi="Times New Roman"/>
          <w:color w:val="000000"/>
          <w:sz w:val="20"/>
          <w:szCs w:val="20"/>
          <w:lang w:eastAsia="ru-RU"/>
        </w:rPr>
        <w:t>ержавної податкової служби.</w:t>
      </w:r>
      <w:r w:rsidRPr="0093449B">
        <w:rPr>
          <w:rFonts w:ascii="Times New Roman" w:eastAsia="Times New Roman" w:hAnsi="Times New Roman"/>
          <w:sz w:val="20"/>
          <w:szCs w:val="20"/>
          <w:lang w:eastAsia="ru-RU"/>
        </w:rPr>
        <w:t xml:space="preserve"> </w:t>
      </w:r>
    </w:p>
    <w:p w:rsidR="002427CD" w:rsidRPr="0093449B" w:rsidRDefault="002427CD" w:rsidP="002427CD">
      <w:pPr>
        <w:shd w:val="clear" w:color="auto" w:fill="FFFFFF"/>
        <w:spacing w:after="0" w:line="240" w:lineRule="auto"/>
        <w:jc w:val="both"/>
        <w:textAlignment w:val="baseline"/>
        <w:rPr>
          <w:rFonts w:ascii="Times New Roman" w:eastAsia="Times New Roman" w:hAnsi="Times New Roman"/>
          <w:sz w:val="20"/>
          <w:szCs w:val="20"/>
          <w:lang w:eastAsia="ru-RU"/>
        </w:rPr>
      </w:pPr>
      <w:r w:rsidRPr="0093449B">
        <w:rPr>
          <w:rFonts w:ascii="Times New Roman" w:eastAsia="Times New Roman" w:hAnsi="Times New Roman"/>
          <w:color w:val="000000"/>
          <w:sz w:val="20"/>
          <w:szCs w:val="20"/>
          <w:lang w:eastAsia="ru-RU"/>
        </w:rPr>
        <w:t>Повідомлення про прийняття працівника на роботу/укладення гіг-контракту подається власником підприємства, установи, організації або уповноваженим ним органом (особою) чи фізичною особою (крім повідомлення про прийняття на роботу члена виконавчого органу господарського товариства, керівника підприємства, установи, організації) та/або резидентом</w:t>
      </w:r>
      <w:proofErr w:type="gramStart"/>
      <w:r w:rsidRPr="0093449B">
        <w:rPr>
          <w:rFonts w:ascii="Times New Roman" w:eastAsia="Times New Roman" w:hAnsi="Times New Roman"/>
          <w:color w:val="000000"/>
          <w:sz w:val="20"/>
          <w:szCs w:val="20"/>
          <w:lang w:eastAsia="ru-RU"/>
        </w:rPr>
        <w:t xml:space="preserve"> Д</w:t>
      </w:r>
      <w:proofErr w:type="gramEnd"/>
      <w:r w:rsidRPr="0093449B">
        <w:rPr>
          <w:rFonts w:ascii="Times New Roman" w:eastAsia="Times New Roman" w:hAnsi="Times New Roman"/>
          <w:color w:val="000000"/>
          <w:sz w:val="20"/>
          <w:szCs w:val="20"/>
          <w:lang w:eastAsia="ru-RU"/>
        </w:rPr>
        <w:t>ія Сіті до територіальних органів Державної податкової служби за місцем обліку їх як платника єдиного внеску на загальнообов’язкове державне соціальне страхування за формою згідно з додатком до початку роботи працівника за укладеним трудовим договором та/або до початку виконання робіт (надання послуг) гіг-спеціалістом резидента</w:t>
      </w:r>
      <w:proofErr w:type="gramStart"/>
      <w:r w:rsidRPr="0093449B">
        <w:rPr>
          <w:rFonts w:ascii="Times New Roman" w:eastAsia="Times New Roman" w:hAnsi="Times New Roman"/>
          <w:color w:val="000000"/>
          <w:sz w:val="20"/>
          <w:szCs w:val="20"/>
          <w:lang w:eastAsia="ru-RU"/>
        </w:rPr>
        <w:t xml:space="preserve"> Д</w:t>
      </w:r>
      <w:proofErr w:type="gramEnd"/>
      <w:r w:rsidRPr="0093449B">
        <w:rPr>
          <w:rFonts w:ascii="Times New Roman" w:eastAsia="Times New Roman" w:hAnsi="Times New Roman"/>
          <w:color w:val="000000"/>
          <w:sz w:val="20"/>
          <w:szCs w:val="20"/>
          <w:lang w:eastAsia="ru-RU"/>
        </w:rPr>
        <w:t xml:space="preserve">ія Сіті засобами електронного зв’язку з використанням електронного </w:t>
      </w:r>
      <w:proofErr w:type="gramStart"/>
      <w:r w:rsidRPr="0093449B">
        <w:rPr>
          <w:rFonts w:ascii="Times New Roman" w:eastAsia="Times New Roman" w:hAnsi="Times New Roman"/>
          <w:color w:val="000000"/>
          <w:sz w:val="20"/>
          <w:szCs w:val="20"/>
          <w:lang w:eastAsia="ru-RU"/>
        </w:rPr>
        <w:t>п</w:t>
      </w:r>
      <w:proofErr w:type="gramEnd"/>
      <w:r w:rsidRPr="0093449B">
        <w:rPr>
          <w:rFonts w:ascii="Times New Roman" w:eastAsia="Times New Roman" w:hAnsi="Times New Roman"/>
          <w:color w:val="000000"/>
          <w:sz w:val="20"/>
          <w:szCs w:val="20"/>
          <w:lang w:eastAsia="ru-RU"/>
        </w:rPr>
        <w:t>ідпису відповідальних осіб, що базується на кваліфікованому сертифікаті електронного підпису, відповідно до вимог законодавства у сфері електронного документообігу.</w:t>
      </w:r>
      <w:r w:rsidRPr="0093449B">
        <w:rPr>
          <w:rFonts w:ascii="Times New Roman" w:eastAsia="Times New Roman" w:hAnsi="Times New Roman"/>
          <w:sz w:val="20"/>
          <w:szCs w:val="20"/>
          <w:lang w:eastAsia="ru-RU"/>
        </w:rPr>
        <w:t xml:space="preserve"> </w:t>
      </w:r>
    </w:p>
    <w:p w:rsidR="002427CD" w:rsidRPr="0093449B" w:rsidRDefault="002427CD" w:rsidP="002427CD">
      <w:pPr>
        <w:shd w:val="clear" w:color="auto" w:fill="FFFFFF"/>
        <w:spacing w:after="0" w:line="240" w:lineRule="auto"/>
        <w:jc w:val="both"/>
        <w:textAlignment w:val="baseline"/>
        <w:rPr>
          <w:rFonts w:ascii="Times New Roman" w:eastAsia="Times New Roman" w:hAnsi="Times New Roman"/>
          <w:sz w:val="20"/>
          <w:szCs w:val="20"/>
          <w:lang w:eastAsia="ru-RU"/>
        </w:rPr>
      </w:pPr>
      <w:r w:rsidRPr="0093449B">
        <w:rPr>
          <w:rFonts w:ascii="Times New Roman" w:eastAsia="Times New Roman" w:hAnsi="Times New Roman"/>
          <w:color w:val="000000"/>
          <w:sz w:val="20"/>
          <w:szCs w:val="20"/>
          <w:lang w:eastAsia="ru-RU"/>
        </w:rPr>
        <w:t xml:space="preserve">За відсутності технічної можливості подання повідомлення про прийняття працівника на роботу/укладення гіг-контракту засобами електронного зв’язкув електронній формі таке повідомлення </w:t>
      </w:r>
      <w:proofErr w:type="gramStart"/>
      <w:r w:rsidRPr="0093449B">
        <w:rPr>
          <w:rFonts w:ascii="Times New Roman" w:eastAsia="Times New Roman" w:hAnsi="Times New Roman"/>
          <w:color w:val="000000"/>
          <w:sz w:val="20"/>
          <w:szCs w:val="20"/>
          <w:lang w:eastAsia="ru-RU"/>
        </w:rPr>
        <w:t>подається</w:t>
      </w:r>
      <w:proofErr w:type="gramEnd"/>
      <w:r w:rsidRPr="0093449B">
        <w:rPr>
          <w:rFonts w:ascii="Times New Roman" w:eastAsia="Times New Roman" w:hAnsi="Times New Roman"/>
          <w:color w:val="000000"/>
          <w:sz w:val="20"/>
          <w:szCs w:val="20"/>
          <w:lang w:eastAsia="ru-RU"/>
        </w:rPr>
        <w:t xml:space="preserve"> у формі документа на папері згідно з додатком разом з копією в електронній формі. </w:t>
      </w:r>
      <w:r w:rsidRPr="0093449B">
        <w:rPr>
          <w:rFonts w:ascii="Times New Roman" w:eastAsia="Times New Roman" w:hAnsi="Times New Roman"/>
          <w:sz w:val="20"/>
          <w:szCs w:val="20"/>
          <w:lang w:eastAsia="ru-RU"/>
        </w:rPr>
        <w:t xml:space="preserve"> </w:t>
      </w:r>
    </w:p>
    <w:p w:rsidR="002427CD" w:rsidRPr="0093449B" w:rsidRDefault="002427CD" w:rsidP="002427CD">
      <w:pPr>
        <w:shd w:val="clear" w:color="auto" w:fill="FFFFFF"/>
        <w:spacing w:after="0" w:line="240" w:lineRule="auto"/>
        <w:jc w:val="both"/>
        <w:textAlignment w:val="baseline"/>
        <w:rPr>
          <w:rFonts w:ascii="Times New Roman" w:eastAsia="Times New Roman" w:hAnsi="Times New Roman"/>
          <w:sz w:val="20"/>
          <w:szCs w:val="20"/>
          <w:lang w:eastAsia="ru-RU"/>
        </w:rPr>
      </w:pPr>
      <w:r w:rsidRPr="0093449B">
        <w:rPr>
          <w:rFonts w:ascii="Times New Roman" w:eastAsia="Times New Roman" w:hAnsi="Times New Roman"/>
          <w:color w:val="000000"/>
          <w:sz w:val="20"/>
          <w:szCs w:val="20"/>
          <w:lang w:eastAsia="ru-RU"/>
        </w:rPr>
        <w:t xml:space="preserve">У разі подання повідомлення засобами електронного зв’язку із використанням електронного цифрового </w:t>
      </w:r>
      <w:proofErr w:type="gramStart"/>
      <w:r w:rsidRPr="0093449B">
        <w:rPr>
          <w:rFonts w:ascii="Times New Roman" w:eastAsia="Times New Roman" w:hAnsi="Times New Roman"/>
          <w:color w:val="000000"/>
          <w:sz w:val="20"/>
          <w:szCs w:val="20"/>
          <w:lang w:eastAsia="ru-RU"/>
        </w:rPr>
        <w:t>п</w:t>
      </w:r>
      <w:proofErr w:type="gramEnd"/>
      <w:r w:rsidRPr="0093449B">
        <w:rPr>
          <w:rFonts w:ascii="Times New Roman" w:eastAsia="Times New Roman" w:hAnsi="Times New Roman"/>
          <w:color w:val="000000"/>
          <w:sz w:val="20"/>
          <w:szCs w:val="20"/>
          <w:lang w:eastAsia="ru-RU"/>
        </w:rPr>
        <w:t>ідпису працівник може бути допущений до роботи одразу після відправлення такого повідомлення.</w:t>
      </w:r>
      <w:r w:rsidRPr="0093449B">
        <w:rPr>
          <w:rFonts w:ascii="Times New Roman" w:eastAsia="Times New Roman" w:hAnsi="Times New Roman"/>
          <w:sz w:val="20"/>
          <w:szCs w:val="20"/>
          <w:lang w:eastAsia="ru-RU"/>
        </w:rPr>
        <w:t xml:space="preserve"> </w:t>
      </w:r>
    </w:p>
    <w:p w:rsidR="002427CD" w:rsidRPr="0093449B" w:rsidRDefault="002427CD" w:rsidP="002427CD">
      <w:pPr>
        <w:shd w:val="clear" w:color="auto" w:fill="FFFFFF"/>
        <w:spacing w:after="0" w:line="240" w:lineRule="auto"/>
        <w:jc w:val="both"/>
        <w:textAlignment w:val="baseline"/>
        <w:rPr>
          <w:rFonts w:ascii="Times New Roman" w:eastAsia="Times New Roman" w:hAnsi="Times New Roman"/>
          <w:sz w:val="20"/>
          <w:szCs w:val="20"/>
          <w:lang w:eastAsia="ru-RU"/>
        </w:rPr>
      </w:pPr>
      <w:r w:rsidRPr="0093449B">
        <w:rPr>
          <w:rFonts w:ascii="Times New Roman" w:eastAsia="Times New Roman" w:hAnsi="Times New Roman"/>
          <w:color w:val="000000"/>
          <w:sz w:val="20"/>
          <w:szCs w:val="20"/>
          <w:lang w:eastAsia="ru-RU"/>
        </w:rPr>
        <w:t xml:space="preserve">Своєчасне оформлення трудових відносин – це запорука фінансової стабільності бізнесу. До того ж, фінансові ризики і наслідки використання незадекларованої праці значно перевищують витрати, які виникають </w:t>
      </w:r>
      <w:proofErr w:type="gramStart"/>
      <w:r w:rsidRPr="0093449B">
        <w:rPr>
          <w:rFonts w:ascii="Times New Roman" w:eastAsia="Times New Roman" w:hAnsi="Times New Roman"/>
          <w:color w:val="000000"/>
          <w:sz w:val="20"/>
          <w:szCs w:val="20"/>
          <w:lang w:eastAsia="ru-RU"/>
        </w:rPr>
        <w:t>у</w:t>
      </w:r>
      <w:proofErr w:type="gramEnd"/>
      <w:r w:rsidRPr="0093449B">
        <w:rPr>
          <w:rFonts w:ascii="Times New Roman" w:eastAsia="Times New Roman" w:hAnsi="Times New Roman"/>
          <w:color w:val="000000"/>
          <w:sz w:val="20"/>
          <w:szCs w:val="20"/>
          <w:lang w:eastAsia="ru-RU"/>
        </w:rPr>
        <w:t xml:space="preserve"> разі оформлення трудових відносин із працівниками відповідно до законодавства.</w:t>
      </w:r>
      <w:r w:rsidRPr="0093449B">
        <w:rPr>
          <w:rFonts w:ascii="Times New Roman" w:eastAsia="Times New Roman" w:hAnsi="Times New Roman"/>
          <w:sz w:val="20"/>
          <w:szCs w:val="20"/>
          <w:lang w:eastAsia="ru-RU"/>
        </w:rPr>
        <w:t xml:space="preserve"> </w:t>
      </w:r>
    </w:p>
    <w:p w:rsidR="002427CD" w:rsidRPr="002427CD" w:rsidRDefault="002427CD"/>
    <w:p w:rsidR="00873B2D" w:rsidRPr="00470B55" w:rsidRDefault="00873B2D" w:rsidP="00873B2D">
      <w:pPr>
        <w:spacing w:after="0" w:line="240" w:lineRule="auto"/>
        <w:outlineLvl w:val="0"/>
        <w:rPr>
          <w:rFonts w:ascii="Times New Roman" w:eastAsia="Times New Roman" w:hAnsi="Times New Roman"/>
          <w:b/>
          <w:bCs/>
          <w:kern w:val="36"/>
          <w:sz w:val="20"/>
          <w:szCs w:val="20"/>
          <w:lang w:eastAsia="ru-RU"/>
        </w:rPr>
      </w:pPr>
      <w:r w:rsidRPr="00470B55">
        <w:rPr>
          <w:rFonts w:ascii="Times New Roman" w:eastAsia="Times New Roman" w:hAnsi="Times New Roman"/>
          <w:b/>
          <w:bCs/>
          <w:kern w:val="36"/>
          <w:sz w:val="20"/>
          <w:szCs w:val="20"/>
          <w:lang w:eastAsia="ru-RU"/>
        </w:rPr>
        <w:t xml:space="preserve">Припинення </w:t>
      </w:r>
      <w:proofErr w:type="gramStart"/>
      <w:r w:rsidRPr="00470B55">
        <w:rPr>
          <w:rFonts w:ascii="Times New Roman" w:eastAsia="Times New Roman" w:hAnsi="Times New Roman"/>
          <w:b/>
          <w:bCs/>
          <w:kern w:val="36"/>
          <w:sz w:val="20"/>
          <w:szCs w:val="20"/>
          <w:lang w:eastAsia="ru-RU"/>
        </w:rPr>
        <w:t>п</w:t>
      </w:r>
      <w:proofErr w:type="gramEnd"/>
      <w:r w:rsidRPr="00470B55">
        <w:rPr>
          <w:rFonts w:ascii="Times New Roman" w:eastAsia="Times New Roman" w:hAnsi="Times New Roman"/>
          <w:b/>
          <w:bCs/>
          <w:kern w:val="36"/>
          <w:sz w:val="20"/>
          <w:szCs w:val="20"/>
          <w:lang w:eastAsia="ru-RU"/>
        </w:rPr>
        <w:t>ідприємницької діяльності ФОПом на загальній системі оподаткування: подання податкової декларації про майновий стан і доходи</w:t>
      </w:r>
    </w:p>
    <w:p w:rsidR="00873B2D" w:rsidRPr="00470B55" w:rsidRDefault="00873B2D" w:rsidP="00873B2D">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Головне управління ДПС у Дніпропетровській області нагаду</w:t>
      </w:r>
      <w:proofErr w:type="gramStart"/>
      <w:r w:rsidRPr="00470B55">
        <w:rPr>
          <w:rFonts w:ascii="Times New Roman" w:eastAsia="Times New Roman" w:hAnsi="Times New Roman"/>
          <w:sz w:val="20"/>
          <w:szCs w:val="20"/>
          <w:lang w:eastAsia="ru-RU"/>
        </w:rPr>
        <w:t>є,</w:t>
      </w:r>
      <w:proofErr w:type="gramEnd"/>
      <w:r w:rsidRPr="00470B55">
        <w:rPr>
          <w:rFonts w:ascii="Times New Roman" w:eastAsia="Times New Roman" w:hAnsi="Times New Roman"/>
          <w:sz w:val="20"/>
          <w:szCs w:val="20"/>
          <w:lang w:eastAsia="ru-RU"/>
        </w:rPr>
        <w:t xml:space="preserve"> що у разі проведення державної реєстрації припинення підприємницької діяльності фізичної особи – підприємця (ФОП) за її рішенням останнім базовим податковим (звітним) періодом є період з дня, наступного за днем закінчення попереднього базового податкового (звітного) періоду до останнього дня календарного місяця, в якому проведено державну реєстрацію припинення </w:t>
      </w:r>
      <w:proofErr w:type="gramStart"/>
      <w:r w:rsidRPr="00470B55">
        <w:rPr>
          <w:rFonts w:ascii="Times New Roman" w:eastAsia="Times New Roman" w:hAnsi="Times New Roman"/>
          <w:sz w:val="20"/>
          <w:szCs w:val="20"/>
          <w:lang w:eastAsia="ru-RU"/>
        </w:rPr>
        <w:t>п</w:t>
      </w:r>
      <w:proofErr w:type="gramEnd"/>
      <w:r w:rsidRPr="00470B55">
        <w:rPr>
          <w:rFonts w:ascii="Times New Roman" w:eastAsia="Times New Roman" w:hAnsi="Times New Roman"/>
          <w:sz w:val="20"/>
          <w:szCs w:val="20"/>
          <w:lang w:eastAsia="ru-RU"/>
        </w:rPr>
        <w:t xml:space="preserve">ідприємницької діяльності. </w:t>
      </w:r>
    </w:p>
    <w:p w:rsidR="00873B2D" w:rsidRPr="00470B55" w:rsidRDefault="00873B2D" w:rsidP="00873B2D">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Фізична особа – </w:t>
      </w:r>
      <w:proofErr w:type="gramStart"/>
      <w:r w:rsidRPr="00470B55">
        <w:rPr>
          <w:rFonts w:ascii="Times New Roman" w:eastAsia="Times New Roman" w:hAnsi="Times New Roman"/>
          <w:sz w:val="20"/>
          <w:szCs w:val="20"/>
          <w:lang w:eastAsia="ru-RU"/>
        </w:rPr>
        <w:t>п</w:t>
      </w:r>
      <w:proofErr w:type="gramEnd"/>
      <w:r w:rsidRPr="00470B55">
        <w:rPr>
          <w:rFonts w:ascii="Times New Roman" w:eastAsia="Times New Roman" w:hAnsi="Times New Roman"/>
          <w:sz w:val="20"/>
          <w:szCs w:val="20"/>
          <w:lang w:eastAsia="ru-RU"/>
        </w:rPr>
        <w:t xml:space="preserve">ідприємець на загальній системі оподаткування подає податкову декларацію про майновий сан і доходи протягом 20 календарних днів, що настають за останнім календарним днем місяця, в якому проведено державну реєстрацію припинення </w:t>
      </w:r>
      <w:proofErr w:type="gramStart"/>
      <w:r w:rsidRPr="00470B55">
        <w:rPr>
          <w:rFonts w:ascii="Times New Roman" w:eastAsia="Times New Roman" w:hAnsi="Times New Roman"/>
          <w:sz w:val="20"/>
          <w:szCs w:val="20"/>
          <w:lang w:eastAsia="ru-RU"/>
        </w:rPr>
        <w:t>п</w:t>
      </w:r>
      <w:proofErr w:type="gramEnd"/>
      <w:r w:rsidRPr="00470B55">
        <w:rPr>
          <w:rFonts w:ascii="Times New Roman" w:eastAsia="Times New Roman" w:hAnsi="Times New Roman"/>
          <w:sz w:val="20"/>
          <w:szCs w:val="20"/>
          <w:lang w:eastAsia="ru-RU"/>
        </w:rPr>
        <w:t xml:space="preserve">ідприємницької діяльності та сплачує податок на доходи фізичних осіб протягом 10 календарних днів, що настають за останнім днем граничного строку подання такої декларації. </w:t>
      </w:r>
    </w:p>
    <w:p w:rsidR="00873B2D" w:rsidRPr="00873B2D" w:rsidRDefault="00873B2D"/>
    <w:p w:rsidR="00C017E9" w:rsidRPr="00470B55" w:rsidRDefault="00C017E9" w:rsidP="00C017E9">
      <w:pPr>
        <w:pStyle w:val="a3"/>
        <w:spacing w:before="0" w:beforeAutospacing="0" w:after="0" w:afterAutospacing="0"/>
        <w:rPr>
          <w:sz w:val="20"/>
          <w:szCs w:val="20"/>
        </w:rPr>
      </w:pPr>
      <w:r w:rsidRPr="00470B55">
        <w:rPr>
          <w:rStyle w:val="a5"/>
          <w:sz w:val="20"/>
          <w:szCs w:val="20"/>
        </w:rPr>
        <w:t>Заповнення податкової декларації з податку на нерухоме майно, відмінне від земельної ділянки, ролик за посиланням:</w:t>
      </w:r>
      <w:r w:rsidRPr="00470B55">
        <w:rPr>
          <w:sz w:val="20"/>
          <w:szCs w:val="20"/>
        </w:rPr>
        <w:t xml:space="preserve"> </w:t>
      </w:r>
    </w:p>
    <w:p w:rsidR="00C017E9" w:rsidRPr="00470B55" w:rsidRDefault="001766AB" w:rsidP="00C017E9">
      <w:pPr>
        <w:pStyle w:val="a3"/>
        <w:spacing w:before="0" w:beforeAutospacing="0" w:after="0" w:afterAutospacing="0"/>
        <w:rPr>
          <w:sz w:val="20"/>
          <w:szCs w:val="20"/>
        </w:rPr>
      </w:pPr>
      <w:hyperlink r:id="rId4" w:history="1">
        <w:r w:rsidR="00C017E9" w:rsidRPr="00470B55">
          <w:rPr>
            <w:rStyle w:val="a6"/>
            <w:sz w:val="20"/>
            <w:szCs w:val="20"/>
          </w:rPr>
          <w:t>https://dp.tax.gov.ua/media-ark/videogalereya/prezentatsii-ta-inshi-materiali/10757.html</w:t>
        </w:r>
      </w:hyperlink>
      <w:r w:rsidR="00C017E9" w:rsidRPr="00470B55">
        <w:rPr>
          <w:sz w:val="20"/>
          <w:szCs w:val="20"/>
        </w:rPr>
        <w:t xml:space="preserve"> </w:t>
      </w:r>
    </w:p>
    <w:p w:rsidR="00C017E9" w:rsidRDefault="00C017E9">
      <w:pPr>
        <w:rPr>
          <w:lang w:val="uk-UA"/>
        </w:rPr>
      </w:pPr>
    </w:p>
    <w:p w:rsidR="00C017E9" w:rsidRPr="00470B55" w:rsidRDefault="00C017E9" w:rsidP="00C017E9">
      <w:pPr>
        <w:spacing w:after="0" w:line="240" w:lineRule="auto"/>
        <w:outlineLvl w:val="0"/>
        <w:rPr>
          <w:rFonts w:ascii="Times New Roman" w:eastAsia="Times New Roman" w:hAnsi="Times New Roman"/>
          <w:b/>
          <w:bCs/>
          <w:kern w:val="36"/>
          <w:sz w:val="20"/>
          <w:szCs w:val="20"/>
          <w:lang w:eastAsia="ru-RU"/>
        </w:rPr>
      </w:pPr>
      <w:r w:rsidRPr="00470B55">
        <w:rPr>
          <w:rFonts w:ascii="Times New Roman" w:eastAsia="Times New Roman" w:hAnsi="Times New Roman"/>
          <w:b/>
          <w:bCs/>
          <w:kern w:val="36"/>
          <w:sz w:val="20"/>
          <w:szCs w:val="20"/>
          <w:lang w:eastAsia="ru-RU"/>
        </w:rPr>
        <w:t>Видача відповідних розрахункових документів – важливий аспект ведення бізнесу</w:t>
      </w:r>
    </w:p>
    <w:p w:rsidR="00C017E9" w:rsidRPr="00470B55" w:rsidRDefault="00C017E9" w:rsidP="00C017E9">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Працівниками відділу фактичних </w:t>
      </w:r>
      <w:proofErr w:type="gramStart"/>
      <w:r w:rsidRPr="00470B55">
        <w:rPr>
          <w:rFonts w:ascii="Times New Roman" w:eastAsia="Times New Roman" w:hAnsi="Times New Roman"/>
          <w:sz w:val="20"/>
          <w:szCs w:val="20"/>
          <w:lang w:eastAsia="ru-RU"/>
        </w:rPr>
        <w:t>перев</w:t>
      </w:r>
      <w:proofErr w:type="gramEnd"/>
      <w:r w:rsidRPr="00470B55">
        <w:rPr>
          <w:rFonts w:ascii="Times New Roman" w:eastAsia="Times New Roman" w:hAnsi="Times New Roman"/>
          <w:sz w:val="20"/>
          <w:szCs w:val="20"/>
          <w:lang w:eastAsia="ru-RU"/>
        </w:rPr>
        <w:t xml:space="preserve">ірок управління податкового аудиту Головного управління ДПС у Дніпропетровській області (далі – ГУ ДПС) на постійній основі здійснюється моніторинг та аналіз господарської діяльності суб’єктів господарювання. </w:t>
      </w:r>
    </w:p>
    <w:p w:rsidR="00C017E9" w:rsidRPr="00470B55" w:rsidRDefault="00C017E9" w:rsidP="00C017E9">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При виявленні ризиків, які можуть </w:t>
      </w:r>
      <w:proofErr w:type="gramStart"/>
      <w:r w:rsidRPr="00470B55">
        <w:rPr>
          <w:rFonts w:ascii="Times New Roman" w:eastAsia="Times New Roman" w:hAnsi="Times New Roman"/>
          <w:sz w:val="20"/>
          <w:szCs w:val="20"/>
          <w:lang w:eastAsia="ru-RU"/>
        </w:rPr>
        <w:t>св</w:t>
      </w:r>
      <w:proofErr w:type="gramEnd"/>
      <w:r w:rsidRPr="00470B55">
        <w:rPr>
          <w:rFonts w:ascii="Times New Roman" w:eastAsia="Times New Roman" w:hAnsi="Times New Roman"/>
          <w:sz w:val="20"/>
          <w:szCs w:val="20"/>
          <w:lang w:eastAsia="ru-RU"/>
        </w:rPr>
        <w:t xml:space="preserve">ідчити про вчинення суб’єктами господарювання порушень під час проведення розрахункових операцій, або імовірності використання найманих працівників без належного оформлення, проводяться фактичні перевірки. </w:t>
      </w:r>
    </w:p>
    <w:p w:rsidR="00C017E9" w:rsidRPr="00470B55" w:rsidRDefault="00C017E9" w:rsidP="00C017E9">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Так, фахівцями ГУ ДПС </w:t>
      </w:r>
      <w:proofErr w:type="gramStart"/>
      <w:r w:rsidRPr="00470B55">
        <w:rPr>
          <w:rFonts w:ascii="Times New Roman" w:eastAsia="Times New Roman" w:hAnsi="Times New Roman"/>
          <w:sz w:val="20"/>
          <w:szCs w:val="20"/>
          <w:lang w:eastAsia="ru-RU"/>
        </w:rPr>
        <w:t>п</w:t>
      </w:r>
      <w:proofErr w:type="gramEnd"/>
      <w:r w:rsidRPr="00470B55">
        <w:rPr>
          <w:rFonts w:ascii="Times New Roman" w:eastAsia="Times New Roman" w:hAnsi="Times New Roman"/>
          <w:sz w:val="20"/>
          <w:szCs w:val="20"/>
          <w:lang w:eastAsia="ru-RU"/>
        </w:rPr>
        <w:t xml:space="preserve">ід час фактичної перевірки закладу громадського харчування (кафе) у м. Дніпрі, підтверджено факти проведення розрахункових операцій без видачі споживачам розрахункових документів встановленої форми. </w:t>
      </w:r>
    </w:p>
    <w:p w:rsidR="00C017E9" w:rsidRPr="00470B55" w:rsidRDefault="00C017E9" w:rsidP="00C017E9">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За результатами фактичної перевірки зафіксовано порушення на загальну суму 127 тис</w:t>
      </w:r>
      <w:proofErr w:type="gramStart"/>
      <w:r w:rsidRPr="00470B55">
        <w:rPr>
          <w:rFonts w:ascii="Times New Roman" w:eastAsia="Times New Roman" w:hAnsi="Times New Roman"/>
          <w:sz w:val="20"/>
          <w:szCs w:val="20"/>
          <w:lang w:eastAsia="ru-RU"/>
        </w:rPr>
        <w:t>.</w:t>
      </w:r>
      <w:proofErr w:type="gramEnd"/>
      <w:r w:rsidRPr="00470B55">
        <w:rPr>
          <w:rFonts w:ascii="Times New Roman" w:eastAsia="Times New Roman" w:hAnsi="Times New Roman"/>
          <w:sz w:val="20"/>
          <w:szCs w:val="20"/>
          <w:lang w:eastAsia="ru-RU"/>
        </w:rPr>
        <w:t xml:space="preserve"> </w:t>
      </w:r>
      <w:proofErr w:type="gramStart"/>
      <w:r w:rsidRPr="00470B55">
        <w:rPr>
          <w:rFonts w:ascii="Times New Roman" w:eastAsia="Times New Roman" w:hAnsi="Times New Roman"/>
          <w:sz w:val="20"/>
          <w:szCs w:val="20"/>
          <w:lang w:eastAsia="ru-RU"/>
        </w:rPr>
        <w:t>г</w:t>
      </w:r>
      <w:proofErr w:type="gramEnd"/>
      <w:r w:rsidRPr="00470B55">
        <w:rPr>
          <w:rFonts w:ascii="Times New Roman" w:eastAsia="Times New Roman" w:hAnsi="Times New Roman"/>
          <w:sz w:val="20"/>
          <w:szCs w:val="20"/>
          <w:lang w:eastAsia="ru-RU"/>
        </w:rPr>
        <w:t xml:space="preserve">ривень. </w:t>
      </w:r>
    </w:p>
    <w:p w:rsidR="00C017E9" w:rsidRPr="00470B55" w:rsidRDefault="00C017E9" w:rsidP="00C017E9">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lastRenderedPageBreak/>
        <w:t>ГУ ДПС звертає увагу платників, які здійснюють розрахункові операції, на необхідність безумовного дотримання вимог Закону України «Про застосування реєстраторів розрахункових операцій у сфері торгі</w:t>
      </w:r>
      <w:proofErr w:type="gramStart"/>
      <w:r w:rsidRPr="00470B55">
        <w:rPr>
          <w:rFonts w:ascii="Times New Roman" w:eastAsia="Times New Roman" w:hAnsi="Times New Roman"/>
          <w:sz w:val="20"/>
          <w:szCs w:val="20"/>
          <w:lang w:eastAsia="ru-RU"/>
        </w:rPr>
        <w:t>вл</w:t>
      </w:r>
      <w:proofErr w:type="gramEnd"/>
      <w:r w:rsidRPr="00470B55">
        <w:rPr>
          <w:rFonts w:ascii="Times New Roman" w:eastAsia="Times New Roman" w:hAnsi="Times New Roman"/>
          <w:sz w:val="20"/>
          <w:szCs w:val="20"/>
          <w:lang w:eastAsia="ru-RU"/>
        </w:rPr>
        <w:t xml:space="preserve">і, громадського харчування та послуг». </w:t>
      </w:r>
    </w:p>
    <w:p w:rsidR="00C017E9" w:rsidRDefault="00C017E9">
      <w:pPr>
        <w:rPr>
          <w:lang w:val="uk-UA"/>
        </w:rPr>
      </w:pPr>
    </w:p>
    <w:p w:rsidR="002427CD" w:rsidRPr="00470B55" w:rsidRDefault="002427CD" w:rsidP="002427CD">
      <w:pPr>
        <w:spacing w:after="0" w:line="240" w:lineRule="auto"/>
        <w:outlineLvl w:val="0"/>
        <w:rPr>
          <w:rFonts w:ascii="Times New Roman" w:eastAsia="Times New Roman" w:hAnsi="Times New Roman"/>
          <w:b/>
          <w:bCs/>
          <w:kern w:val="36"/>
          <w:sz w:val="20"/>
          <w:szCs w:val="20"/>
          <w:lang w:eastAsia="ru-RU"/>
        </w:rPr>
      </w:pPr>
      <w:r w:rsidRPr="00470B55">
        <w:rPr>
          <w:rFonts w:ascii="Times New Roman" w:eastAsia="Times New Roman" w:hAnsi="Times New Roman"/>
          <w:b/>
          <w:bCs/>
          <w:kern w:val="36"/>
          <w:sz w:val="20"/>
          <w:szCs w:val="20"/>
          <w:lang w:eastAsia="ru-RU"/>
        </w:rPr>
        <w:t>Задекларована праця має значні переваги</w:t>
      </w:r>
    </w:p>
    <w:p w:rsidR="002427CD" w:rsidRPr="00470B55" w:rsidRDefault="002427CD" w:rsidP="002427CD">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Головне управління ДПС у Дніпропетровській області звертає увагу на наступне. </w:t>
      </w:r>
    </w:p>
    <w:p w:rsidR="002427CD" w:rsidRPr="00470B55" w:rsidRDefault="002427CD" w:rsidP="002427CD">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Маєте власний бізнес? Укладаючи трудові договори з працівниками, ви отримуєте </w:t>
      </w:r>
      <w:proofErr w:type="gramStart"/>
      <w:r w:rsidRPr="00470B55">
        <w:rPr>
          <w:rFonts w:ascii="Times New Roman" w:eastAsia="Times New Roman" w:hAnsi="Times New Roman"/>
          <w:sz w:val="20"/>
          <w:szCs w:val="20"/>
          <w:lang w:eastAsia="ru-RU"/>
        </w:rPr>
        <w:t>безл</w:t>
      </w:r>
      <w:proofErr w:type="gramEnd"/>
      <w:r w:rsidRPr="00470B55">
        <w:rPr>
          <w:rFonts w:ascii="Times New Roman" w:eastAsia="Times New Roman" w:hAnsi="Times New Roman"/>
          <w:sz w:val="20"/>
          <w:szCs w:val="20"/>
          <w:lang w:eastAsia="ru-RU"/>
        </w:rPr>
        <w:t xml:space="preserve">іч переваг: імідж соціально відповідальної компанії чи підприємця, можливість залучати інвестиції та кращих фахівців, виходити на нові ринки та чесно конкурувати за якістю послуг і ціною. </w:t>
      </w:r>
    </w:p>
    <w:p w:rsidR="002427CD" w:rsidRPr="00470B55" w:rsidRDefault="002427CD" w:rsidP="002427CD">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Задекларовані працівники задоволені та мотивовані. Вони працюють краще, </w:t>
      </w:r>
      <w:proofErr w:type="gramStart"/>
      <w:r w:rsidRPr="00470B55">
        <w:rPr>
          <w:rFonts w:ascii="Times New Roman" w:eastAsia="Times New Roman" w:hAnsi="Times New Roman"/>
          <w:sz w:val="20"/>
          <w:szCs w:val="20"/>
          <w:lang w:eastAsia="ru-RU"/>
        </w:rPr>
        <w:t>р</w:t>
      </w:r>
      <w:proofErr w:type="gramEnd"/>
      <w:r w:rsidRPr="00470B55">
        <w:rPr>
          <w:rFonts w:ascii="Times New Roman" w:eastAsia="Times New Roman" w:hAnsi="Times New Roman"/>
          <w:sz w:val="20"/>
          <w:szCs w:val="20"/>
          <w:lang w:eastAsia="ru-RU"/>
        </w:rPr>
        <w:t xml:space="preserve">ідше змінюють роботу, більш ініціативні, ніж незадекларовані працівники. </w:t>
      </w:r>
    </w:p>
    <w:p w:rsidR="002427CD" w:rsidRPr="00470B55" w:rsidRDefault="002427CD" w:rsidP="002427CD">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Обов’язок забезпечити гідні умови праці – у ваших інтересах. </w:t>
      </w:r>
      <w:proofErr w:type="gramStart"/>
      <w:r w:rsidRPr="00470B55">
        <w:rPr>
          <w:rFonts w:ascii="Times New Roman" w:eastAsia="Times New Roman" w:hAnsi="Times New Roman"/>
          <w:sz w:val="20"/>
          <w:szCs w:val="20"/>
          <w:lang w:eastAsia="ru-RU"/>
        </w:rPr>
        <w:t xml:space="preserve">Адже ви уникаєте витрат та збитків через можливі зупинки виробництва, тривалу відсутність працівника на роботі, компенсації на лікування й реабілітацію, а також навчання нових працівників. Враховуйте й непрямі витрати: шкоду для репутації у разі нещасних випадків, зниження мотивації працівників, плинність кадрів. </w:t>
      </w:r>
      <w:proofErr w:type="gramEnd"/>
    </w:p>
    <w:p w:rsidR="002427CD" w:rsidRDefault="002427CD" w:rsidP="002427CD">
      <w:pPr>
        <w:rPr>
          <w:lang w:val="uk-UA"/>
        </w:rPr>
      </w:pPr>
    </w:p>
    <w:p w:rsidR="00C017E9" w:rsidRPr="00470B55" w:rsidRDefault="00C017E9" w:rsidP="00C017E9">
      <w:pPr>
        <w:spacing w:after="0" w:line="240" w:lineRule="auto"/>
        <w:outlineLvl w:val="0"/>
        <w:rPr>
          <w:rFonts w:ascii="Times New Roman" w:eastAsia="Times New Roman" w:hAnsi="Times New Roman"/>
          <w:b/>
          <w:bCs/>
          <w:kern w:val="36"/>
          <w:sz w:val="20"/>
          <w:szCs w:val="20"/>
          <w:lang w:eastAsia="ru-RU"/>
        </w:rPr>
      </w:pPr>
      <w:r w:rsidRPr="00470B55">
        <w:rPr>
          <w:rFonts w:ascii="Times New Roman" w:eastAsia="Times New Roman" w:hAnsi="Times New Roman"/>
          <w:b/>
          <w:bCs/>
          <w:kern w:val="36"/>
          <w:sz w:val="20"/>
          <w:szCs w:val="20"/>
          <w:lang w:eastAsia="ru-RU"/>
        </w:rPr>
        <w:t>Чи зобов’язані СГ, які не є виробниками чи імпортерами, але мають діючі ліцензії на право оптової торгі</w:t>
      </w:r>
      <w:proofErr w:type="gramStart"/>
      <w:r w:rsidRPr="00470B55">
        <w:rPr>
          <w:rFonts w:ascii="Times New Roman" w:eastAsia="Times New Roman" w:hAnsi="Times New Roman"/>
          <w:b/>
          <w:bCs/>
          <w:kern w:val="36"/>
          <w:sz w:val="20"/>
          <w:szCs w:val="20"/>
          <w:lang w:eastAsia="ru-RU"/>
        </w:rPr>
        <w:t>вл</w:t>
      </w:r>
      <w:proofErr w:type="gramEnd"/>
      <w:r w:rsidRPr="00470B55">
        <w:rPr>
          <w:rFonts w:ascii="Times New Roman" w:eastAsia="Times New Roman" w:hAnsi="Times New Roman"/>
          <w:b/>
          <w:bCs/>
          <w:kern w:val="36"/>
          <w:sz w:val="20"/>
          <w:szCs w:val="20"/>
          <w:lang w:eastAsia="ru-RU"/>
        </w:rPr>
        <w:t>і алкогольними напоями та рідинами, що використовуються в електронних сигаретах, подавати декларацію з акцизного податку?</w:t>
      </w:r>
    </w:p>
    <w:p w:rsidR="00C017E9" w:rsidRPr="00470B55" w:rsidRDefault="00C017E9" w:rsidP="00C017E9">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Головне управління ДПС у Дніпропетровській області звертає увагу, що п. 49.2 прим.1 ст. 49 Податкового кодексу України (далі – ПКУ) встановлено, що платники, визначені п.п. 212.1.15 п. 212.1 ст. 212 ПКУ, а також платники, які мають діючі (у тому числі призупинені) ліцензії на право здійснення діяльності з </w:t>
      </w:r>
      <w:proofErr w:type="gramStart"/>
      <w:r w:rsidRPr="00470B55">
        <w:rPr>
          <w:rFonts w:ascii="Times New Roman" w:eastAsia="Times New Roman" w:hAnsi="Times New Roman"/>
          <w:sz w:val="20"/>
          <w:szCs w:val="20"/>
          <w:lang w:eastAsia="ru-RU"/>
        </w:rPr>
        <w:t>п</w:t>
      </w:r>
      <w:proofErr w:type="gramEnd"/>
      <w:r w:rsidRPr="00470B55">
        <w:rPr>
          <w:rFonts w:ascii="Times New Roman" w:eastAsia="Times New Roman" w:hAnsi="Times New Roman"/>
          <w:sz w:val="20"/>
          <w:szCs w:val="20"/>
          <w:lang w:eastAsia="ru-RU"/>
        </w:rPr>
        <w:t xml:space="preserve">ідакцизною продукцією, яка </w:t>
      </w:r>
      <w:proofErr w:type="gramStart"/>
      <w:r w:rsidRPr="00470B55">
        <w:rPr>
          <w:rFonts w:ascii="Times New Roman" w:eastAsia="Times New Roman" w:hAnsi="Times New Roman"/>
          <w:sz w:val="20"/>
          <w:szCs w:val="20"/>
          <w:lang w:eastAsia="ru-RU"/>
        </w:rPr>
        <w:t>п</w:t>
      </w:r>
      <w:proofErr w:type="gramEnd"/>
      <w:r w:rsidRPr="00470B55">
        <w:rPr>
          <w:rFonts w:ascii="Times New Roman" w:eastAsia="Times New Roman" w:hAnsi="Times New Roman"/>
          <w:sz w:val="20"/>
          <w:szCs w:val="20"/>
          <w:lang w:eastAsia="ru-RU"/>
        </w:rPr>
        <w:t xml:space="preserve">ідлягає ліцензуванню згідно із законодавством, зобов’язані за кожний встановлений ПКУ звітний період подавати податкові декларації незалежно від того, чи провадили такі платники господарську діяльність у звітному періоді. </w:t>
      </w:r>
    </w:p>
    <w:p w:rsidR="00C017E9" w:rsidRPr="00470B55" w:rsidRDefault="00C017E9" w:rsidP="00C017E9">
      <w:pPr>
        <w:spacing w:after="0" w:line="240" w:lineRule="auto"/>
        <w:jc w:val="both"/>
        <w:rPr>
          <w:rFonts w:ascii="Times New Roman" w:eastAsia="Times New Roman" w:hAnsi="Times New Roman"/>
          <w:sz w:val="20"/>
          <w:szCs w:val="20"/>
          <w:lang w:eastAsia="ru-RU"/>
        </w:rPr>
      </w:pPr>
      <w:proofErr w:type="gramStart"/>
      <w:r w:rsidRPr="00470B55">
        <w:rPr>
          <w:rFonts w:ascii="Times New Roman" w:eastAsia="Times New Roman" w:hAnsi="Times New Roman"/>
          <w:sz w:val="20"/>
          <w:szCs w:val="20"/>
          <w:lang w:eastAsia="ru-RU"/>
        </w:rPr>
        <w:t xml:space="preserve">Відповідно до п. 2 розділу I Порядку заповнення та подання декларації з акцизного податку, затвердженого наказом Міністерства фінансів України від 23.05.2015 № 14, із змінами, декларацію з акцизного податку складають та подають особи, визначені ст. 212 ПКУ як платники акцизного податку. </w:t>
      </w:r>
      <w:proofErr w:type="gramEnd"/>
    </w:p>
    <w:p w:rsidR="00C017E9" w:rsidRPr="00470B55" w:rsidRDefault="00C017E9" w:rsidP="00C017E9">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Статтею 212 ПКУ визначено вичерпний перелі</w:t>
      </w:r>
      <w:proofErr w:type="gramStart"/>
      <w:r w:rsidRPr="00470B55">
        <w:rPr>
          <w:rFonts w:ascii="Times New Roman" w:eastAsia="Times New Roman" w:hAnsi="Times New Roman"/>
          <w:sz w:val="20"/>
          <w:szCs w:val="20"/>
          <w:lang w:eastAsia="ru-RU"/>
        </w:rPr>
        <w:t>к</w:t>
      </w:r>
      <w:proofErr w:type="gramEnd"/>
      <w:r w:rsidRPr="00470B55">
        <w:rPr>
          <w:rFonts w:ascii="Times New Roman" w:eastAsia="Times New Roman" w:hAnsi="Times New Roman"/>
          <w:sz w:val="20"/>
          <w:szCs w:val="20"/>
          <w:lang w:eastAsia="ru-RU"/>
        </w:rPr>
        <w:t xml:space="preserve"> осіб, які є платниками акцизного податку. Відповідно до ст. 212 ПКУ суб’єкти господарювання, які здійснюють виключно оптовий продаж алкогольними напоями, не є платниками акцизного податку. Отже обов’язок подавати декларацію з акцизного податку суб’єктами господарювання, які здійснюють оптову торгівлю алкогольними напоями та </w:t>
      </w:r>
      <w:proofErr w:type="gramStart"/>
      <w:r w:rsidRPr="00470B55">
        <w:rPr>
          <w:rFonts w:ascii="Times New Roman" w:eastAsia="Times New Roman" w:hAnsi="Times New Roman"/>
          <w:sz w:val="20"/>
          <w:szCs w:val="20"/>
          <w:lang w:eastAsia="ru-RU"/>
        </w:rPr>
        <w:t>р</w:t>
      </w:r>
      <w:proofErr w:type="gramEnd"/>
      <w:r w:rsidRPr="00470B55">
        <w:rPr>
          <w:rFonts w:ascii="Times New Roman" w:eastAsia="Times New Roman" w:hAnsi="Times New Roman"/>
          <w:sz w:val="20"/>
          <w:szCs w:val="20"/>
          <w:lang w:eastAsia="ru-RU"/>
        </w:rPr>
        <w:t xml:space="preserve">ідинами, що використовуються в електронних сигаретах відсутня. </w:t>
      </w:r>
    </w:p>
    <w:p w:rsidR="00C017E9" w:rsidRDefault="00C017E9">
      <w:pPr>
        <w:rPr>
          <w:lang w:val="uk-UA"/>
        </w:rPr>
      </w:pPr>
    </w:p>
    <w:p w:rsidR="00C017E9" w:rsidRPr="00470B55" w:rsidRDefault="00C017E9" w:rsidP="00C017E9">
      <w:pPr>
        <w:pStyle w:val="1"/>
        <w:spacing w:before="0" w:beforeAutospacing="0" w:after="0" w:afterAutospacing="0"/>
        <w:rPr>
          <w:sz w:val="20"/>
          <w:szCs w:val="20"/>
        </w:rPr>
      </w:pPr>
      <w:r w:rsidRPr="00470B55">
        <w:rPr>
          <w:sz w:val="20"/>
          <w:szCs w:val="20"/>
        </w:rPr>
        <w:t>До уваги платників єдиного податку четвертої групи!</w:t>
      </w:r>
    </w:p>
    <w:p w:rsidR="00C017E9" w:rsidRPr="00470B55" w:rsidRDefault="00C017E9" w:rsidP="00C017E9">
      <w:pPr>
        <w:pStyle w:val="a3"/>
        <w:spacing w:before="0" w:beforeAutospacing="0" w:after="0" w:afterAutospacing="0"/>
        <w:jc w:val="both"/>
        <w:rPr>
          <w:sz w:val="20"/>
          <w:szCs w:val="20"/>
        </w:rPr>
      </w:pPr>
      <w:r w:rsidRPr="00470B55">
        <w:rPr>
          <w:sz w:val="20"/>
          <w:szCs w:val="20"/>
        </w:rPr>
        <w:t>Головне управління ДПС у Дніпропетровській області нагаду</w:t>
      </w:r>
      <w:proofErr w:type="gramStart"/>
      <w:r w:rsidRPr="00470B55">
        <w:rPr>
          <w:sz w:val="20"/>
          <w:szCs w:val="20"/>
        </w:rPr>
        <w:t>є,</w:t>
      </w:r>
      <w:proofErr w:type="gramEnd"/>
      <w:r w:rsidRPr="00470B55">
        <w:rPr>
          <w:sz w:val="20"/>
          <w:szCs w:val="20"/>
        </w:rPr>
        <w:t xml:space="preserve"> що відповідно до абзацу першого п. 297 прим. 1.1 ст. 297 прим. 1 Податкового кодексу України (далі – ПКУ) платники єдиного податку – власники, орендарі, користувачі на інших умовах (в тому числі на умовах емфітевзису) земельних ділянок, віднесених до сільськогосподарських угідь, а також голови сімейних фермерських господарств, у тому числі щодо земельних ділянок, що належать членам такого сімейного фермерського господарства та використовуються таким сімейним фермерським господарством, зобов’язані подавати додаток з розрахунком загального мінімального податкового зобов’язання у складі податкової декларації за податковий (звітний) </w:t>
      </w:r>
      <w:proofErr w:type="gramStart"/>
      <w:r w:rsidRPr="00470B55">
        <w:rPr>
          <w:sz w:val="20"/>
          <w:szCs w:val="20"/>
        </w:rPr>
        <w:t>р</w:t>
      </w:r>
      <w:proofErr w:type="gramEnd"/>
      <w:r w:rsidRPr="00470B55">
        <w:rPr>
          <w:sz w:val="20"/>
          <w:szCs w:val="20"/>
        </w:rPr>
        <w:t xml:space="preserve">ік. </w:t>
      </w:r>
    </w:p>
    <w:p w:rsidR="00C017E9" w:rsidRPr="00470B55" w:rsidRDefault="00C017E9" w:rsidP="00C017E9">
      <w:pPr>
        <w:pStyle w:val="a3"/>
        <w:spacing w:before="0" w:beforeAutospacing="0" w:after="0" w:afterAutospacing="0"/>
        <w:jc w:val="both"/>
        <w:rPr>
          <w:sz w:val="20"/>
          <w:szCs w:val="20"/>
        </w:rPr>
      </w:pPr>
      <w:r w:rsidRPr="00470B55">
        <w:rPr>
          <w:sz w:val="20"/>
          <w:szCs w:val="20"/>
        </w:rPr>
        <w:t xml:space="preserve">Платники єдиного податку четвертої групи самостійно обчислюють суму податку щороку станом на 1 січня і не </w:t>
      </w:r>
      <w:proofErr w:type="gramStart"/>
      <w:r w:rsidRPr="00470B55">
        <w:rPr>
          <w:sz w:val="20"/>
          <w:szCs w:val="20"/>
        </w:rPr>
        <w:t>п</w:t>
      </w:r>
      <w:proofErr w:type="gramEnd"/>
      <w:r w:rsidRPr="00470B55">
        <w:rPr>
          <w:sz w:val="20"/>
          <w:szCs w:val="20"/>
        </w:rPr>
        <w:t xml:space="preserve">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 46 ПКУ (п.п. </w:t>
      </w:r>
      <w:proofErr w:type="gramStart"/>
      <w:r w:rsidRPr="00470B55">
        <w:rPr>
          <w:sz w:val="20"/>
          <w:szCs w:val="20"/>
        </w:rPr>
        <w:t xml:space="preserve">295.9.1 п. 295.9 ст. 299 ПКУ). </w:t>
      </w:r>
      <w:proofErr w:type="gramEnd"/>
    </w:p>
    <w:p w:rsidR="00C017E9" w:rsidRPr="00470B55" w:rsidRDefault="00C017E9" w:rsidP="00C017E9">
      <w:pPr>
        <w:pStyle w:val="a3"/>
        <w:spacing w:before="0" w:beforeAutospacing="0" w:after="0" w:afterAutospacing="0"/>
        <w:jc w:val="both"/>
        <w:rPr>
          <w:sz w:val="20"/>
          <w:szCs w:val="20"/>
        </w:rPr>
      </w:pPr>
      <w:r w:rsidRPr="00470B55">
        <w:rPr>
          <w:sz w:val="20"/>
          <w:szCs w:val="20"/>
        </w:rPr>
        <w:t xml:space="preserve">Згідно з п. 45.1 ст. 45 ПКУ податковою адресою платника податків – фізичної особи визнається місце її проживання, за яким вона береться на </w:t>
      </w:r>
      <w:proofErr w:type="gramStart"/>
      <w:r w:rsidRPr="00470B55">
        <w:rPr>
          <w:sz w:val="20"/>
          <w:szCs w:val="20"/>
        </w:rPr>
        <w:t>обл</w:t>
      </w:r>
      <w:proofErr w:type="gramEnd"/>
      <w:r w:rsidRPr="00470B55">
        <w:rPr>
          <w:sz w:val="20"/>
          <w:szCs w:val="20"/>
        </w:rPr>
        <w:t xml:space="preserve">ік як платник податків у контролюючому органі. </w:t>
      </w:r>
    </w:p>
    <w:p w:rsidR="00C017E9" w:rsidRPr="00470B55" w:rsidRDefault="00C017E9" w:rsidP="00C017E9">
      <w:pPr>
        <w:pStyle w:val="a3"/>
        <w:spacing w:before="0" w:beforeAutospacing="0" w:after="0" w:afterAutospacing="0"/>
        <w:jc w:val="both"/>
        <w:rPr>
          <w:sz w:val="20"/>
          <w:szCs w:val="20"/>
        </w:rPr>
      </w:pPr>
      <w:r w:rsidRPr="00470B55">
        <w:rPr>
          <w:sz w:val="20"/>
          <w:szCs w:val="20"/>
        </w:rPr>
        <w:t xml:space="preserve">Платник податків – фізична особа може мати одночасно </w:t>
      </w:r>
      <w:proofErr w:type="gramStart"/>
      <w:r w:rsidRPr="00470B55">
        <w:rPr>
          <w:sz w:val="20"/>
          <w:szCs w:val="20"/>
        </w:rPr>
        <w:t>не б</w:t>
      </w:r>
      <w:proofErr w:type="gramEnd"/>
      <w:r w:rsidRPr="00470B55">
        <w:rPr>
          <w:sz w:val="20"/>
          <w:szCs w:val="20"/>
        </w:rPr>
        <w:t xml:space="preserve">ільше однієї податкової адреси. </w:t>
      </w:r>
    </w:p>
    <w:p w:rsidR="00C017E9" w:rsidRPr="00470B55" w:rsidRDefault="00C017E9" w:rsidP="00C017E9">
      <w:pPr>
        <w:pStyle w:val="a3"/>
        <w:spacing w:before="0" w:beforeAutospacing="0" w:after="0" w:afterAutospacing="0"/>
        <w:jc w:val="both"/>
        <w:rPr>
          <w:sz w:val="20"/>
          <w:szCs w:val="20"/>
        </w:rPr>
      </w:pPr>
      <w:r w:rsidRPr="00470B55">
        <w:rPr>
          <w:sz w:val="20"/>
          <w:szCs w:val="20"/>
        </w:rPr>
        <w:t xml:space="preserve">Форма податкової декларації платника єдиного податку четвертої групи затверджена наказом Міністерства фінансів України від 19.06.2015 № 578 (далі – Декларація). Одним із додатків, який подається разом з Декларацією, є додаток 3 «Розрахунок загального мінімального податкового зобов’язання за податковий (звітний) </w:t>
      </w:r>
      <w:proofErr w:type="gramStart"/>
      <w:r w:rsidRPr="00470B55">
        <w:rPr>
          <w:sz w:val="20"/>
          <w:szCs w:val="20"/>
        </w:rPr>
        <w:t>р</w:t>
      </w:r>
      <w:proofErr w:type="gramEnd"/>
      <w:r w:rsidRPr="00470B55">
        <w:rPr>
          <w:sz w:val="20"/>
          <w:szCs w:val="20"/>
        </w:rPr>
        <w:t xml:space="preserve">ік» (далі – Додаток 3). </w:t>
      </w:r>
    </w:p>
    <w:p w:rsidR="00C017E9" w:rsidRPr="00470B55" w:rsidRDefault="00C017E9" w:rsidP="00C017E9">
      <w:pPr>
        <w:pStyle w:val="a3"/>
        <w:spacing w:before="0" w:beforeAutospacing="0" w:after="0" w:afterAutospacing="0"/>
        <w:jc w:val="both"/>
        <w:rPr>
          <w:sz w:val="20"/>
          <w:szCs w:val="20"/>
        </w:rPr>
      </w:pPr>
      <w:r w:rsidRPr="00470B55">
        <w:rPr>
          <w:sz w:val="20"/>
          <w:szCs w:val="20"/>
        </w:rPr>
        <w:t>У Додатку 3 платник єдиного податку четвертої групи розрахову</w:t>
      </w:r>
      <w:proofErr w:type="gramStart"/>
      <w:r w:rsidRPr="00470B55">
        <w:rPr>
          <w:sz w:val="20"/>
          <w:szCs w:val="20"/>
        </w:rPr>
        <w:t>є,</w:t>
      </w:r>
      <w:proofErr w:type="gramEnd"/>
      <w:r w:rsidRPr="00470B55">
        <w:rPr>
          <w:sz w:val="20"/>
          <w:szCs w:val="20"/>
        </w:rPr>
        <w:t xml:space="preserve"> зокрема, різницю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w:t>
      </w:r>
    </w:p>
    <w:p w:rsidR="00C017E9" w:rsidRPr="00470B55" w:rsidRDefault="00C017E9" w:rsidP="00C017E9">
      <w:pPr>
        <w:pStyle w:val="a3"/>
        <w:spacing w:before="0" w:beforeAutospacing="0" w:after="0" w:afterAutospacing="0"/>
        <w:jc w:val="both"/>
        <w:rPr>
          <w:sz w:val="20"/>
          <w:szCs w:val="20"/>
        </w:rPr>
      </w:pPr>
      <w:r w:rsidRPr="00470B55">
        <w:rPr>
          <w:sz w:val="20"/>
          <w:szCs w:val="20"/>
        </w:rPr>
        <w:t xml:space="preserve">При позитивному значенні </w:t>
      </w:r>
      <w:proofErr w:type="gramStart"/>
      <w:r w:rsidRPr="00470B55">
        <w:rPr>
          <w:sz w:val="20"/>
          <w:szCs w:val="20"/>
        </w:rPr>
        <w:t>р</w:t>
      </w:r>
      <w:proofErr w:type="gramEnd"/>
      <w:r w:rsidRPr="00470B55">
        <w:rPr>
          <w:sz w:val="20"/>
          <w:szCs w:val="20"/>
        </w:rPr>
        <w:t xml:space="preserve">ізниці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(далі – Позитивне значення) платник єдиного податку четвертої групи зобов’язаний збільшити визначену в </w:t>
      </w:r>
      <w:r w:rsidRPr="00470B55">
        <w:rPr>
          <w:sz w:val="20"/>
          <w:szCs w:val="20"/>
        </w:rPr>
        <w:lastRenderedPageBreak/>
        <w:t xml:space="preserve">Декларації за наступний за звітним податковий (звітний) рік суму єдиного податку, що </w:t>
      </w:r>
      <w:proofErr w:type="gramStart"/>
      <w:r w:rsidRPr="00470B55">
        <w:rPr>
          <w:sz w:val="20"/>
          <w:szCs w:val="20"/>
        </w:rPr>
        <w:t>п</w:t>
      </w:r>
      <w:proofErr w:type="gramEnd"/>
      <w:r w:rsidRPr="00470B55">
        <w:rPr>
          <w:sz w:val="20"/>
          <w:szCs w:val="20"/>
        </w:rPr>
        <w:t xml:space="preserve">ідлягає сплаті до бюджету, на суму такого Позитивного значення (абзац другий п. 297 прим. 1.7 ст. 297 прим. 1 ПКУ). </w:t>
      </w:r>
    </w:p>
    <w:p w:rsidR="00C017E9" w:rsidRPr="00470B55" w:rsidRDefault="00C017E9" w:rsidP="00C017E9">
      <w:pPr>
        <w:pStyle w:val="a3"/>
        <w:spacing w:before="0" w:beforeAutospacing="0" w:after="0" w:afterAutospacing="0"/>
        <w:jc w:val="both"/>
        <w:rPr>
          <w:sz w:val="20"/>
          <w:szCs w:val="20"/>
        </w:rPr>
      </w:pPr>
      <w:r w:rsidRPr="00470B55">
        <w:rPr>
          <w:sz w:val="20"/>
          <w:szCs w:val="20"/>
        </w:rPr>
        <w:t xml:space="preserve">Позитивне значення є частиною зобов’язань з єдиного податку (абзац другий п. 297 прим. 1.8 ст. 297 прим. 1 ПКУ). </w:t>
      </w:r>
    </w:p>
    <w:p w:rsidR="00C017E9" w:rsidRPr="00470B55" w:rsidRDefault="00C017E9" w:rsidP="00C017E9">
      <w:pPr>
        <w:pStyle w:val="a3"/>
        <w:spacing w:before="0" w:beforeAutospacing="0" w:after="0" w:afterAutospacing="0"/>
        <w:jc w:val="both"/>
        <w:rPr>
          <w:sz w:val="20"/>
          <w:szCs w:val="20"/>
        </w:rPr>
      </w:pPr>
      <w:r w:rsidRPr="00470B55">
        <w:rPr>
          <w:sz w:val="20"/>
          <w:szCs w:val="20"/>
        </w:rPr>
        <w:t xml:space="preserve">Показник </w:t>
      </w:r>
      <w:proofErr w:type="gramStart"/>
      <w:r w:rsidRPr="00470B55">
        <w:rPr>
          <w:sz w:val="20"/>
          <w:szCs w:val="20"/>
        </w:rPr>
        <w:t>Позитивного</w:t>
      </w:r>
      <w:proofErr w:type="gramEnd"/>
      <w:r w:rsidRPr="00470B55">
        <w:rPr>
          <w:sz w:val="20"/>
          <w:szCs w:val="20"/>
        </w:rPr>
        <w:t xml:space="preserve"> значення, розрахований у рядку 04 графи 3 розд. ІІ Додатка 3, переноситься до рядка 15.2 графи 6 «Розрахункової частини декларації для фізичних осіб – </w:t>
      </w:r>
      <w:proofErr w:type="gramStart"/>
      <w:r w:rsidRPr="00470B55">
        <w:rPr>
          <w:sz w:val="20"/>
          <w:szCs w:val="20"/>
        </w:rPr>
        <w:t>п</w:t>
      </w:r>
      <w:proofErr w:type="gramEnd"/>
      <w:r w:rsidRPr="00470B55">
        <w:rPr>
          <w:sz w:val="20"/>
          <w:szCs w:val="20"/>
        </w:rPr>
        <w:t xml:space="preserve">ідприємців» (далі – Розрахункова частина) Декларації. </w:t>
      </w:r>
    </w:p>
    <w:p w:rsidR="00C017E9" w:rsidRPr="00470B55" w:rsidRDefault="00C017E9" w:rsidP="00C017E9">
      <w:pPr>
        <w:pStyle w:val="a3"/>
        <w:spacing w:before="0" w:beforeAutospacing="0" w:after="0" w:afterAutospacing="0"/>
        <w:jc w:val="both"/>
        <w:rPr>
          <w:sz w:val="20"/>
          <w:szCs w:val="20"/>
        </w:rPr>
      </w:pPr>
      <w:r w:rsidRPr="00470B55">
        <w:rPr>
          <w:sz w:val="20"/>
          <w:szCs w:val="20"/>
        </w:rPr>
        <w:t xml:space="preserve">Поряд з цим: </w:t>
      </w:r>
    </w:p>
    <w:p w:rsidR="00C017E9" w:rsidRPr="00470B55" w:rsidRDefault="00C017E9" w:rsidP="00C017E9">
      <w:pPr>
        <w:pStyle w:val="a3"/>
        <w:spacing w:before="0" w:beforeAutospacing="0" w:after="0" w:afterAutospacing="0"/>
        <w:jc w:val="both"/>
        <w:rPr>
          <w:sz w:val="20"/>
          <w:szCs w:val="20"/>
        </w:rPr>
      </w:pPr>
      <w:r w:rsidRPr="00470B55">
        <w:rPr>
          <w:sz w:val="20"/>
          <w:szCs w:val="20"/>
        </w:rPr>
        <w:t xml:space="preserve">- у рядку 15.1 графи 6 Розрахункової частини Декларації зазначаються зобов’язання з єдиного податку за </w:t>
      </w:r>
      <w:proofErr w:type="gramStart"/>
      <w:r w:rsidRPr="00470B55">
        <w:rPr>
          <w:sz w:val="20"/>
          <w:szCs w:val="20"/>
        </w:rPr>
        <w:t>п</w:t>
      </w:r>
      <w:proofErr w:type="gramEnd"/>
      <w:r w:rsidRPr="00470B55">
        <w:rPr>
          <w:sz w:val="20"/>
          <w:szCs w:val="20"/>
        </w:rPr>
        <w:t xml:space="preserve">ідсумками звітного (податкового) року, який, відповідно до п.п. 295.9.2 п. 295.9 ст. 295 ПКУ, сплачувався платником щоквартально протягом 30 календарних днів, що настають за останнім календарним днем податкового (звітного) кварталу, у таких розмірах: у I кварталі – 10 відс.; у II кварталі – 10 відс.; у III кварталі – 50 відс.; </w:t>
      </w:r>
      <w:proofErr w:type="gramStart"/>
      <w:r w:rsidRPr="00470B55">
        <w:rPr>
          <w:sz w:val="20"/>
          <w:szCs w:val="20"/>
        </w:rPr>
        <w:t>у</w:t>
      </w:r>
      <w:proofErr w:type="gramEnd"/>
      <w:r w:rsidRPr="00470B55">
        <w:rPr>
          <w:sz w:val="20"/>
          <w:szCs w:val="20"/>
        </w:rPr>
        <w:t xml:space="preserve"> IV кварталі – 30 відсотків; </w:t>
      </w:r>
    </w:p>
    <w:p w:rsidR="00C017E9" w:rsidRPr="00470B55" w:rsidRDefault="00C017E9" w:rsidP="00C017E9">
      <w:pPr>
        <w:pStyle w:val="a3"/>
        <w:spacing w:before="0" w:beforeAutospacing="0" w:after="0" w:afterAutospacing="0"/>
        <w:jc w:val="both"/>
        <w:rPr>
          <w:sz w:val="20"/>
          <w:szCs w:val="20"/>
        </w:rPr>
      </w:pPr>
      <w:r w:rsidRPr="00470B55">
        <w:rPr>
          <w:sz w:val="20"/>
          <w:szCs w:val="20"/>
        </w:rPr>
        <w:t xml:space="preserve">- </w:t>
      </w:r>
      <w:proofErr w:type="gramStart"/>
      <w:r w:rsidRPr="00470B55">
        <w:rPr>
          <w:sz w:val="20"/>
          <w:szCs w:val="20"/>
        </w:rPr>
        <w:t>у</w:t>
      </w:r>
      <w:proofErr w:type="gramEnd"/>
      <w:r w:rsidRPr="00470B55">
        <w:rPr>
          <w:sz w:val="20"/>
          <w:szCs w:val="20"/>
        </w:rPr>
        <w:t xml:space="preserve"> </w:t>
      </w:r>
      <w:proofErr w:type="gramStart"/>
      <w:r w:rsidRPr="00470B55">
        <w:rPr>
          <w:sz w:val="20"/>
          <w:szCs w:val="20"/>
        </w:rPr>
        <w:t>рядку</w:t>
      </w:r>
      <w:proofErr w:type="gramEnd"/>
      <w:r w:rsidRPr="00470B55">
        <w:rPr>
          <w:sz w:val="20"/>
          <w:szCs w:val="20"/>
        </w:rPr>
        <w:t xml:space="preserve"> 15 графи 6 Розрахункової частини Декларації шляхом додавання показників рядків 15.1 та 15.2 графи 6 Розрахункової частини Декларації розраховується загальна сума податкового зобов’язання з єдиного податку самостійно нарахована за звітний (податковий) період. </w:t>
      </w:r>
    </w:p>
    <w:p w:rsidR="00C017E9" w:rsidRPr="00470B55" w:rsidRDefault="00C017E9" w:rsidP="00C017E9">
      <w:pPr>
        <w:pStyle w:val="a3"/>
        <w:spacing w:before="0" w:beforeAutospacing="0" w:after="0" w:afterAutospacing="0"/>
        <w:jc w:val="both"/>
        <w:rPr>
          <w:sz w:val="20"/>
          <w:szCs w:val="20"/>
        </w:rPr>
      </w:pPr>
      <w:r w:rsidRPr="00470B55">
        <w:rPr>
          <w:sz w:val="20"/>
          <w:szCs w:val="20"/>
        </w:rPr>
        <w:t xml:space="preserve">Відповідно до </w:t>
      </w:r>
      <w:proofErr w:type="gramStart"/>
      <w:r w:rsidRPr="00470B55">
        <w:rPr>
          <w:sz w:val="20"/>
          <w:szCs w:val="20"/>
        </w:rPr>
        <w:t>п</w:t>
      </w:r>
      <w:proofErr w:type="gramEnd"/>
      <w:r w:rsidRPr="00470B55">
        <w:rPr>
          <w:sz w:val="20"/>
          <w:szCs w:val="20"/>
        </w:rPr>
        <w:t xml:space="preserve">ідпунктів 295.9.1 та 295.9.8 п. 295.9 ст. 295 ПКУ платники єдиного податку четвертої групи: </w:t>
      </w:r>
    </w:p>
    <w:p w:rsidR="00C017E9" w:rsidRPr="00470B55" w:rsidRDefault="00C017E9" w:rsidP="00C017E9">
      <w:pPr>
        <w:pStyle w:val="a3"/>
        <w:spacing w:before="0" w:beforeAutospacing="0" w:after="0" w:afterAutospacing="0"/>
        <w:jc w:val="both"/>
        <w:rPr>
          <w:sz w:val="20"/>
          <w:szCs w:val="20"/>
        </w:rPr>
      </w:pPr>
      <w:r w:rsidRPr="00470B55">
        <w:rPr>
          <w:sz w:val="20"/>
          <w:szCs w:val="20"/>
        </w:rPr>
        <w:t xml:space="preserve">- самостійно обчислюють суму податку щороку станом на 01 січня і не </w:t>
      </w:r>
      <w:proofErr w:type="gramStart"/>
      <w:r w:rsidRPr="00470B55">
        <w:rPr>
          <w:sz w:val="20"/>
          <w:szCs w:val="20"/>
        </w:rPr>
        <w:t>п</w:t>
      </w:r>
      <w:proofErr w:type="gramEnd"/>
      <w:r w:rsidRPr="00470B55">
        <w:rPr>
          <w:sz w:val="20"/>
          <w:szCs w:val="20"/>
        </w:rPr>
        <w:t xml:space="preserve">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Декларацію на поточний рік за формою, встановленою у порядку, передбаченому ст. 46 ПКУ; </w:t>
      </w:r>
    </w:p>
    <w:p w:rsidR="00C017E9" w:rsidRPr="00470B55" w:rsidRDefault="00C017E9" w:rsidP="00C017E9">
      <w:pPr>
        <w:pStyle w:val="a3"/>
        <w:spacing w:before="0" w:beforeAutospacing="0" w:after="0" w:afterAutospacing="0"/>
        <w:jc w:val="both"/>
        <w:rPr>
          <w:sz w:val="20"/>
          <w:szCs w:val="20"/>
        </w:rPr>
      </w:pPr>
      <w:r w:rsidRPr="00470B55">
        <w:rPr>
          <w:sz w:val="20"/>
          <w:szCs w:val="20"/>
        </w:rPr>
        <w:t>- перераховують в установлений строк загальну суму кошті</w:t>
      </w:r>
      <w:proofErr w:type="gramStart"/>
      <w:r w:rsidRPr="00470B55">
        <w:rPr>
          <w:sz w:val="20"/>
          <w:szCs w:val="20"/>
        </w:rPr>
        <w:t>в</w:t>
      </w:r>
      <w:proofErr w:type="gramEnd"/>
      <w:r w:rsidRPr="00470B55">
        <w:rPr>
          <w:sz w:val="20"/>
          <w:szCs w:val="20"/>
        </w:rPr>
        <w:t xml:space="preserve"> на відповідний рахунок місцевого бюджету за місцем розташування земельної ділянки. </w:t>
      </w:r>
    </w:p>
    <w:p w:rsidR="00C017E9" w:rsidRPr="00470B55" w:rsidRDefault="00C017E9" w:rsidP="00C017E9">
      <w:pPr>
        <w:pStyle w:val="a3"/>
        <w:spacing w:before="0" w:beforeAutospacing="0" w:after="0" w:afterAutospacing="0"/>
        <w:jc w:val="both"/>
        <w:rPr>
          <w:sz w:val="20"/>
          <w:szCs w:val="20"/>
        </w:rPr>
      </w:pPr>
      <w:r w:rsidRPr="00470B55">
        <w:rPr>
          <w:sz w:val="20"/>
          <w:szCs w:val="20"/>
        </w:rPr>
        <w:t xml:space="preserve">Отже, позитивне значення тобто </w:t>
      </w:r>
      <w:proofErr w:type="gramStart"/>
      <w:r w:rsidRPr="00470B55">
        <w:rPr>
          <w:sz w:val="20"/>
          <w:szCs w:val="20"/>
        </w:rPr>
        <w:t>р</w:t>
      </w:r>
      <w:proofErr w:type="gramEnd"/>
      <w:r w:rsidRPr="00470B55">
        <w:rPr>
          <w:sz w:val="20"/>
          <w:szCs w:val="20"/>
        </w:rPr>
        <w:t xml:space="preserve">ізниці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сплачується фізичною особою – підприємцем платником єдиного податку четвертої групи не пізніше 20 лютого поточного року на відповідний рахунок місцевого бюджету за </w:t>
      </w:r>
      <w:proofErr w:type="gramStart"/>
      <w:r w:rsidRPr="00470B55">
        <w:rPr>
          <w:sz w:val="20"/>
          <w:szCs w:val="20"/>
        </w:rPr>
        <w:t>м</w:t>
      </w:r>
      <w:proofErr w:type="gramEnd"/>
      <w:r w:rsidRPr="00470B55">
        <w:rPr>
          <w:sz w:val="20"/>
          <w:szCs w:val="20"/>
        </w:rPr>
        <w:t xml:space="preserve">ісцезнаходженням платника податку (податковою адресою). </w:t>
      </w:r>
    </w:p>
    <w:p w:rsidR="00C017E9" w:rsidRPr="00470B55" w:rsidRDefault="00C017E9" w:rsidP="00C017E9">
      <w:pPr>
        <w:pStyle w:val="a3"/>
        <w:spacing w:before="0" w:beforeAutospacing="0" w:after="0" w:afterAutospacing="0"/>
        <w:jc w:val="both"/>
        <w:rPr>
          <w:sz w:val="20"/>
          <w:szCs w:val="20"/>
        </w:rPr>
      </w:pPr>
      <w:r w:rsidRPr="00470B55">
        <w:rPr>
          <w:sz w:val="20"/>
          <w:szCs w:val="20"/>
        </w:rPr>
        <w:t xml:space="preserve">При цьому, якщо граничний строк сплати податкового зобов’язання припадає на вихідний або святковий день, останнім днем сплати податкового зобов’язання вважається операційний (банківський) день, що настає за вихідним або святковим днем (абзац тринадцятий п. 57.1 ст. 57 ПКУ). </w:t>
      </w:r>
    </w:p>
    <w:p w:rsidR="00C017E9" w:rsidRPr="00470B55" w:rsidRDefault="00C017E9" w:rsidP="00C017E9">
      <w:pPr>
        <w:pStyle w:val="a3"/>
        <w:spacing w:before="0" w:beforeAutospacing="0" w:after="0" w:afterAutospacing="0"/>
        <w:jc w:val="both"/>
        <w:rPr>
          <w:sz w:val="20"/>
          <w:szCs w:val="20"/>
        </w:rPr>
      </w:pPr>
      <w:r w:rsidRPr="00470B55">
        <w:rPr>
          <w:sz w:val="20"/>
          <w:szCs w:val="20"/>
        </w:rPr>
        <w:t>Реквізити рахунків для територіальних громад для сплати податків, зборів та платежі</w:t>
      </w:r>
      <w:proofErr w:type="gramStart"/>
      <w:r w:rsidRPr="00470B55">
        <w:rPr>
          <w:sz w:val="20"/>
          <w:szCs w:val="20"/>
        </w:rPr>
        <w:t>в</w:t>
      </w:r>
      <w:proofErr w:type="gramEnd"/>
      <w:r w:rsidRPr="00470B55">
        <w:rPr>
          <w:sz w:val="20"/>
          <w:szCs w:val="20"/>
        </w:rPr>
        <w:t xml:space="preserve"> (в т. ч. єдиного податку) відкритих Державною казначейською службою України, розміщено на субсайтах відповідного територіального органу ДПС або на вебпорталі ДПС за посиланням: Головна/Рахунки для сплати платежів (</w:t>
      </w:r>
      <w:hyperlink r:id="rId5" w:history="1">
        <w:r w:rsidRPr="00470B55">
          <w:rPr>
            <w:rStyle w:val="a6"/>
            <w:sz w:val="20"/>
            <w:szCs w:val="20"/>
          </w:rPr>
          <w:t>https://tax.gov.ua/rahunki-dlya-splati-platejiv/</w:t>
        </w:r>
      </w:hyperlink>
      <w:r w:rsidRPr="00470B55">
        <w:rPr>
          <w:sz w:val="20"/>
          <w:szCs w:val="20"/>
        </w:rPr>
        <w:t xml:space="preserve">). </w:t>
      </w:r>
    </w:p>
    <w:p w:rsidR="00C017E9" w:rsidRDefault="00C017E9">
      <w:pPr>
        <w:rPr>
          <w:lang w:val="uk-UA"/>
        </w:rPr>
      </w:pPr>
    </w:p>
    <w:p w:rsidR="00045C8D" w:rsidRPr="00045C8D" w:rsidRDefault="00045C8D" w:rsidP="00045C8D">
      <w:pPr>
        <w:spacing w:after="0" w:line="240" w:lineRule="auto"/>
        <w:outlineLvl w:val="0"/>
        <w:rPr>
          <w:rFonts w:ascii="Times New Roman" w:eastAsia="Times New Roman" w:hAnsi="Times New Roman"/>
          <w:b/>
          <w:bCs/>
          <w:kern w:val="36"/>
          <w:sz w:val="20"/>
          <w:szCs w:val="20"/>
          <w:lang w:val="uk-UA" w:eastAsia="ru-RU"/>
        </w:rPr>
      </w:pPr>
      <w:r w:rsidRPr="00045C8D">
        <w:rPr>
          <w:rFonts w:ascii="Times New Roman" w:eastAsia="Times New Roman" w:hAnsi="Times New Roman"/>
          <w:b/>
          <w:bCs/>
          <w:kern w:val="36"/>
          <w:sz w:val="20"/>
          <w:szCs w:val="20"/>
          <w:lang w:val="uk-UA" w:eastAsia="ru-RU"/>
        </w:rPr>
        <w:t>Наповнення бюджетів усіх рівнів у розрізі галузей економіки у січні 2024 року</w:t>
      </w:r>
    </w:p>
    <w:p w:rsidR="00045C8D" w:rsidRPr="00470B55" w:rsidRDefault="00045C8D" w:rsidP="00045C8D">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У січні 2024 року </w:t>
      </w:r>
      <w:r w:rsidRPr="00470B55">
        <w:rPr>
          <w:rFonts w:ascii="Times New Roman" w:eastAsia="Times New Roman" w:hAnsi="Times New Roman"/>
          <w:sz w:val="20"/>
          <w:szCs w:val="20"/>
          <w:u w:val="single"/>
          <w:lang w:eastAsia="ru-RU"/>
        </w:rPr>
        <w:t>найбільшу частку</w:t>
      </w:r>
      <w:r w:rsidRPr="00470B55">
        <w:rPr>
          <w:rFonts w:ascii="Times New Roman" w:eastAsia="Times New Roman" w:hAnsi="Times New Roman"/>
          <w:sz w:val="20"/>
          <w:szCs w:val="20"/>
          <w:lang w:eastAsia="ru-RU"/>
        </w:rPr>
        <w:t xml:space="preserve"> в сплаті податків, зборів та платежів (збір) до Зведеного бюджету України складає сплата суб’єктами господарювання по </w:t>
      </w:r>
      <w:proofErr w:type="gramStart"/>
      <w:r w:rsidRPr="00470B55">
        <w:rPr>
          <w:rFonts w:ascii="Times New Roman" w:eastAsia="Times New Roman" w:hAnsi="Times New Roman"/>
          <w:sz w:val="20"/>
          <w:szCs w:val="20"/>
          <w:lang w:eastAsia="ru-RU"/>
        </w:rPr>
        <w:t>таких</w:t>
      </w:r>
      <w:proofErr w:type="gramEnd"/>
      <w:r w:rsidRPr="00470B55">
        <w:rPr>
          <w:rFonts w:ascii="Times New Roman" w:eastAsia="Times New Roman" w:hAnsi="Times New Roman"/>
          <w:sz w:val="20"/>
          <w:szCs w:val="20"/>
          <w:lang w:eastAsia="ru-RU"/>
        </w:rPr>
        <w:t xml:space="preserve"> галузях: </w:t>
      </w:r>
    </w:p>
    <w:p w:rsidR="00045C8D" w:rsidRPr="00470B55" w:rsidRDefault="00045C8D" w:rsidP="00045C8D">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«Оптова та роздрібна торгівля; ремонт автотранспортних засобів i мотоциклів» – 20 % від загального збору до Зведеного бюджету України; </w:t>
      </w:r>
    </w:p>
    <w:p w:rsidR="00045C8D" w:rsidRPr="00470B55" w:rsidRDefault="00045C8D" w:rsidP="00045C8D">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«Переробна промисловість» – 15,7 %; </w:t>
      </w:r>
    </w:p>
    <w:p w:rsidR="00045C8D" w:rsidRPr="00470B55" w:rsidRDefault="00045C8D" w:rsidP="00045C8D">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«Державне управління й оборона; обов'язкове </w:t>
      </w:r>
      <w:proofErr w:type="gramStart"/>
      <w:r w:rsidRPr="00470B55">
        <w:rPr>
          <w:rFonts w:ascii="Times New Roman" w:eastAsia="Times New Roman" w:hAnsi="Times New Roman"/>
          <w:sz w:val="20"/>
          <w:szCs w:val="20"/>
          <w:lang w:eastAsia="ru-RU"/>
        </w:rPr>
        <w:t>соц</w:t>
      </w:r>
      <w:proofErr w:type="gramEnd"/>
      <w:r w:rsidRPr="00470B55">
        <w:rPr>
          <w:rFonts w:ascii="Times New Roman" w:eastAsia="Times New Roman" w:hAnsi="Times New Roman"/>
          <w:sz w:val="20"/>
          <w:szCs w:val="20"/>
          <w:lang w:eastAsia="ru-RU"/>
        </w:rPr>
        <w:t xml:space="preserve">іальне страхування» – 10,5 %; </w:t>
      </w:r>
    </w:p>
    <w:p w:rsidR="00045C8D" w:rsidRPr="00470B55" w:rsidRDefault="00045C8D" w:rsidP="00045C8D">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«Добувна промисловість i розроблення кар’є</w:t>
      </w:r>
      <w:proofErr w:type="gramStart"/>
      <w:r w:rsidRPr="00470B55">
        <w:rPr>
          <w:rFonts w:ascii="Times New Roman" w:eastAsia="Times New Roman" w:hAnsi="Times New Roman"/>
          <w:sz w:val="20"/>
          <w:szCs w:val="20"/>
          <w:lang w:eastAsia="ru-RU"/>
        </w:rPr>
        <w:t>р</w:t>
      </w:r>
      <w:proofErr w:type="gramEnd"/>
      <w:r w:rsidRPr="00470B55">
        <w:rPr>
          <w:rFonts w:ascii="Times New Roman" w:eastAsia="Times New Roman" w:hAnsi="Times New Roman"/>
          <w:sz w:val="20"/>
          <w:szCs w:val="20"/>
          <w:lang w:eastAsia="ru-RU"/>
        </w:rPr>
        <w:t xml:space="preserve">ів» – 9,2 %. </w:t>
      </w:r>
    </w:p>
    <w:p w:rsidR="00045C8D" w:rsidRPr="00470B55" w:rsidRDefault="00045C8D" w:rsidP="00045C8D">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u w:val="single"/>
          <w:lang w:eastAsia="ru-RU"/>
        </w:rPr>
        <w:t>Найбільше зростання</w:t>
      </w:r>
      <w:r w:rsidRPr="00470B55">
        <w:rPr>
          <w:rFonts w:ascii="Times New Roman" w:eastAsia="Times New Roman" w:hAnsi="Times New Roman"/>
          <w:sz w:val="20"/>
          <w:szCs w:val="20"/>
          <w:lang w:eastAsia="ru-RU"/>
        </w:rPr>
        <w:t xml:space="preserve"> сплати за січень 2024 року відносно січня 2023 року відбулось у </w:t>
      </w:r>
      <w:proofErr w:type="gramStart"/>
      <w:r w:rsidRPr="00470B55">
        <w:rPr>
          <w:rFonts w:ascii="Times New Roman" w:eastAsia="Times New Roman" w:hAnsi="Times New Roman"/>
          <w:sz w:val="20"/>
          <w:szCs w:val="20"/>
          <w:lang w:eastAsia="ru-RU"/>
        </w:rPr>
        <w:t>таких</w:t>
      </w:r>
      <w:proofErr w:type="gramEnd"/>
      <w:r w:rsidRPr="00470B55">
        <w:rPr>
          <w:rFonts w:ascii="Times New Roman" w:eastAsia="Times New Roman" w:hAnsi="Times New Roman"/>
          <w:sz w:val="20"/>
          <w:szCs w:val="20"/>
          <w:lang w:eastAsia="ru-RU"/>
        </w:rPr>
        <w:t xml:space="preserve"> галузях: </w:t>
      </w:r>
    </w:p>
    <w:p w:rsidR="00045C8D" w:rsidRPr="00470B55" w:rsidRDefault="00045C8D" w:rsidP="00045C8D">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«Оптова та роздрібна торгівля; ремонт автотранспортних засобів i мотоциклів»  – зростання в 1,4 раза, або +5,6 </w:t>
      </w:r>
      <w:proofErr w:type="gramStart"/>
      <w:r w:rsidRPr="00470B55">
        <w:rPr>
          <w:rFonts w:ascii="Times New Roman" w:eastAsia="Times New Roman" w:hAnsi="Times New Roman"/>
          <w:sz w:val="20"/>
          <w:szCs w:val="20"/>
          <w:lang w:eastAsia="ru-RU"/>
        </w:rPr>
        <w:t>млрд</w:t>
      </w:r>
      <w:proofErr w:type="gramEnd"/>
      <w:r w:rsidRPr="00470B55">
        <w:rPr>
          <w:rFonts w:ascii="Times New Roman" w:eastAsia="Times New Roman" w:hAnsi="Times New Roman"/>
          <w:sz w:val="20"/>
          <w:szCs w:val="20"/>
          <w:lang w:eastAsia="ru-RU"/>
        </w:rPr>
        <w:t xml:space="preserve"> гривень; </w:t>
      </w:r>
    </w:p>
    <w:p w:rsidR="00045C8D" w:rsidRPr="00470B55" w:rsidRDefault="00045C8D" w:rsidP="00045C8D">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«Переробна промисловість» – зростання в 1,3 раза, або +4,1 </w:t>
      </w:r>
      <w:proofErr w:type="gramStart"/>
      <w:r w:rsidRPr="00470B55">
        <w:rPr>
          <w:rFonts w:ascii="Times New Roman" w:eastAsia="Times New Roman" w:hAnsi="Times New Roman"/>
          <w:sz w:val="20"/>
          <w:szCs w:val="20"/>
          <w:lang w:eastAsia="ru-RU"/>
        </w:rPr>
        <w:t>млрд</w:t>
      </w:r>
      <w:proofErr w:type="gramEnd"/>
      <w:r w:rsidRPr="00470B55">
        <w:rPr>
          <w:rFonts w:ascii="Times New Roman" w:eastAsia="Times New Roman" w:hAnsi="Times New Roman"/>
          <w:sz w:val="20"/>
          <w:szCs w:val="20"/>
          <w:lang w:eastAsia="ru-RU"/>
        </w:rPr>
        <w:t xml:space="preserve"> грн; </w:t>
      </w:r>
    </w:p>
    <w:p w:rsidR="00045C8D" w:rsidRPr="00470B55" w:rsidRDefault="00045C8D" w:rsidP="00045C8D">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«Постачання електроенергiї, газу, пари та кондицiйованого повiтря» – зростання в 1,4 раза, або +1,9 </w:t>
      </w:r>
      <w:proofErr w:type="gramStart"/>
      <w:r w:rsidRPr="00470B55">
        <w:rPr>
          <w:rFonts w:ascii="Times New Roman" w:eastAsia="Times New Roman" w:hAnsi="Times New Roman"/>
          <w:sz w:val="20"/>
          <w:szCs w:val="20"/>
          <w:lang w:eastAsia="ru-RU"/>
        </w:rPr>
        <w:t>млрд</w:t>
      </w:r>
      <w:proofErr w:type="gramEnd"/>
      <w:r w:rsidRPr="00470B55">
        <w:rPr>
          <w:rFonts w:ascii="Times New Roman" w:eastAsia="Times New Roman" w:hAnsi="Times New Roman"/>
          <w:sz w:val="20"/>
          <w:szCs w:val="20"/>
          <w:lang w:eastAsia="ru-RU"/>
        </w:rPr>
        <w:t xml:space="preserve"> грн; </w:t>
      </w:r>
    </w:p>
    <w:p w:rsidR="00045C8D" w:rsidRPr="00470B55" w:rsidRDefault="00045C8D" w:rsidP="00045C8D">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 «Будiвництво» – зростання в 1,5 раза, або +1,3 </w:t>
      </w:r>
      <w:proofErr w:type="gramStart"/>
      <w:r w:rsidRPr="00470B55">
        <w:rPr>
          <w:rFonts w:ascii="Times New Roman" w:eastAsia="Times New Roman" w:hAnsi="Times New Roman"/>
          <w:sz w:val="20"/>
          <w:szCs w:val="20"/>
          <w:lang w:eastAsia="ru-RU"/>
        </w:rPr>
        <w:t>млрд</w:t>
      </w:r>
      <w:proofErr w:type="gramEnd"/>
      <w:r w:rsidRPr="00470B55">
        <w:rPr>
          <w:rFonts w:ascii="Times New Roman" w:eastAsia="Times New Roman" w:hAnsi="Times New Roman"/>
          <w:sz w:val="20"/>
          <w:szCs w:val="20"/>
          <w:lang w:eastAsia="ru-RU"/>
        </w:rPr>
        <w:t xml:space="preserve"> гривень. </w:t>
      </w:r>
    </w:p>
    <w:p w:rsidR="00C017E9" w:rsidRPr="00045C8D" w:rsidRDefault="00C017E9"/>
    <w:p w:rsidR="00045C8D" w:rsidRPr="00045C8D" w:rsidRDefault="00045C8D" w:rsidP="00045C8D">
      <w:pPr>
        <w:spacing w:after="0" w:line="240" w:lineRule="auto"/>
        <w:outlineLvl w:val="0"/>
        <w:rPr>
          <w:rFonts w:ascii="Times New Roman" w:eastAsia="Times New Roman" w:hAnsi="Times New Roman"/>
          <w:b/>
          <w:bCs/>
          <w:kern w:val="36"/>
          <w:sz w:val="20"/>
          <w:szCs w:val="20"/>
          <w:lang w:val="uk-UA" w:eastAsia="ru-RU"/>
        </w:rPr>
      </w:pPr>
      <w:r w:rsidRPr="00045C8D">
        <w:rPr>
          <w:rFonts w:ascii="Times New Roman" w:eastAsia="Times New Roman" w:hAnsi="Times New Roman"/>
          <w:b/>
          <w:bCs/>
          <w:kern w:val="36"/>
          <w:sz w:val="20"/>
          <w:szCs w:val="20"/>
          <w:lang w:val="uk-UA" w:eastAsia="ru-RU"/>
        </w:rPr>
        <w:t>Відповідальність за несвоєчасну реєстрацію зведеної податкової накладної, складеної відповідно до умов, визначених пунктом 188.1 статті 188 Податкового кодексу України</w:t>
      </w:r>
    </w:p>
    <w:p w:rsidR="00045C8D" w:rsidRPr="00470B55" w:rsidRDefault="00045C8D" w:rsidP="00045C8D">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Головне управління ДПС у Дніпропетровській області повідомля</w:t>
      </w:r>
      <w:proofErr w:type="gramStart"/>
      <w:r w:rsidRPr="00470B55">
        <w:rPr>
          <w:rFonts w:ascii="Times New Roman" w:eastAsia="Times New Roman" w:hAnsi="Times New Roman"/>
          <w:sz w:val="20"/>
          <w:szCs w:val="20"/>
          <w:lang w:eastAsia="ru-RU"/>
        </w:rPr>
        <w:t>є.</w:t>
      </w:r>
      <w:proofErr w:type="gramEnd"/>
      <w:r w:rsidRPr="00470B55">
        <w:rPr>
          <w:rFonts w:ascii="Times New Roman" w:eastAsia="Times New Roman" w:hAnsi="Times New Roman"/>
          <w:sz w:val="20"/>
          <w:szCs w:val="20"/>
          <w:lang w:eastAsia="ru-RU"/>
        </w:rPr>
        <w:t xml:space="preserve"> </w:t>
      </w:r>
    </w:p>
    <w:p w:rsidR="00045C8D" w:rsidRPr="00470B55" w:rsidRDefault="00045C8D" w:rsidP="00045C8D">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Пунктами 89 та 90 </w:t>
      </w:r>
      <w:proofErr w:type="gramStart"/>
      <w:r w:rsidRPr="00470B55">
        <w:rPr>
          <w:rFonts w:ascii="Times New Roman" w:eastAsia="Times New Roman" w:hAnsi="Times New Roman"/>
          <w:sz w:val="20"/>
          <w:szCs w:val="20"/>
          <w:lang w:eastAsia="ru-RU"/>
        </w:rPr>
        <w:t>п</w:t>
      </w:r>
      <w:proofErr w:type="gramEnd"/>
      <w:r w:rsidRPr="00470B55">
        <w:rPr>
          <w:rFonts w:ascii="Times New Roman" w:eastAsia="Times New Roman" w:hAnsi="Times New Roman"/>
          <w:sz w:val="20"/>
          <w:szCs w:val="20"/>
          <w:lang w:eastAsia="ru-RU"/>
        </w:rPr>
        <w:t xml:space="preserve">ідрозділу 2 розділу ХХ Податкового кодексу України (далі – Кодекс) на період дії воєнного стану збільшено строки реєстрації в Єдиному реєстрі податкових накладних (далі – ЄРПН) податкових накладних/розрахунків коригування, які мають поденний строк складання/реєстрації, встановлений пунктом 201.10 статті 201 Кодексу, та зменшено розміри штрафів за їх порушення. </w:t>
      </w:r>
    </w:p>
    <w:p w:rsidR="00045C8D" w:rsidRPr="00470B55" w:rsidRDefault="00045C8D" w:rsidP="00045C8D">
      <w:pPr>
        <w:spacing w:after="0" w:line="240" w:lineRule="auto"/>
        <w:jc w:val="both"/>
        <w:rPr>
          <w:rFonts w:ascii="Times New Roman" w:eastAsia="Times New Roman" w:hAnsi="Times New Roman"/>
          <w:sz w:val="20"/>
          <w:szCs w:val="20"/>
          <w:lang w:eastAsia="ru-RU"/>
        </w:rPr>
      </w:pPr>
      <w:proofErr w:type="gramStart"/>
      <w:r w:rsidRPr="00470B55">
        <w:rPr>
          <w:rFonts w:ascii="Times New Roman" w:eastAsia="Times New Roman" w:hAnsi="Times New Roman"/>
          <w:sz w:val="20"/>
          <w:szCs w:val="20"/>
          <w:lang w:eastAsia="ru-RU"/>
        </w:rPr>
        <w:lastRenderedPageBreak/>
        <w:t>Нов</w:t>
      </w:r>
      <w:proofErr w:type="gramEnd"/>
      <w:r w:rsidRPr="00470B55">
        <w:rPr>
          <w:rFonts w:ascii="Times New Roman" w:eastAsia="Times New Roman" w:hAnsi="Times New Roman"/>
          <w:sz w:val="20"/>
          <w:szCs w:val="20"/>
          <w:lang w:eastAsia="ru-RU"/>
        </w:rPr>
        <w:t xml:space="preserve">і строки реєстрації в ЄРПН податкових накладних/розрахунків коригування, складених починаючи з 16 січня 2023 року, становлять: </w:t>
      </w:r>
    </w:p>
    <w:p w:rsidR="00045C8D" w:rsidRPr="00470B55" w:rsidRDefault="00045C8D" w:rsidP="00045C8D">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для податкових накладних/розрахунків коригування, </w:t>
      </w:r>
      <w:r w:rsidRPr="00470B55">
        <w:rPr>
          <w:rFonts w:ascii="Times New Roman" w:eastAsia="Times New Roman" w:hAnsi="Times New Roman"/>
          <w:sz w:val="20"/>
          <w:szCs w:val="20"/>
          <w:u w:val="single"/>
          <w:lang w:eastAsia="ru-RU"/>
        </w:rPr>
        <w:t xml:space="preserve">складених з 1 по 15 календарний день (включно) календарного </w:t>
      </w:r>
      <w:proofErr w:type="gramStart"/>
      <w:r w:rsidRPr="00470B55">
        <w:rPr>
          <w:rFonts w:ascii="Times New Roman" w:eastAsia="Times New Roman" w:hAnsi="Times New Roman"/>
          <w:sz w:val="20"/>
          <w:szCs w:val="20"/>
          <w:u w:val="single"/>
          <w:lang w:eastAsia="ru-RU"/>
        </w:rPr>
        <w:t>м</w:t>
      </w:r>
      <w:proofErr w:type="gramEnd"/>
      <w:r w:rsidRPr="00470B55">
        <w:rPr>
          <w:rFonts w:ascii="Times New Roman" w:eastAsia="Times New Roman" w:hAnsi="Times New Roman"/>
          <w:sz w:val="20"/>
          <w:szCs w:val="20"/>
          <w:u w:val="single"/>
          <w:lang w:eastAsia="ru-RU"/>
        </w:rPr>
        <w:t>ісяця</w:t>
      </w:r>
      <w:r w:rsidRPr="00470B55">
        <w:rPr>
          <w:rFonts w:ascii="Times New Roman" w:eastAsia="Times New Roman" w:hAnsi="Times New Roman"/>
          <w:sz w:val="20"/>
          <w:szCs w:val="20"/>
          <w:lang w:eastAsia="ru-RU"/>
        </w:rPr>
        <w:t xml:space="preserve">, – до 5 календарного дня (включно) календарного місяця, наступного за місяцем, в якому вони складені; </w:t>
      </w:r>
    </w:p>
    <w:p w:rsidR="00045C8D" w:rsidRPr="00470B55" w:rsidRDefault="00045C8D" w:rsidP="00045C8D">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для податкових накладних/розрахунків коригування, </w:t>
      </w:r>
      <w:r w:rsidRPr="00470B55">
        <w:rPr>
          <w:rFonts w:ascii="Times New Roman" w:eastAsia="Times New Roman" w:hAnsi="Times New Roman"/>
          <w:sz w:val="20"/>
          <w:szCs w:val="20"/>
          <w:u w:val="single"/>
          <w:lang w:eastAsia="ru-RU"/>
        </w:rPr>
        <w:t xml:space="preserve">складених з 16 по останній календарний день (включно) календарного </w:t>
      </w:r>
      <w:proofErr w:type="gramStart"/>
      <w:r w:rsidRPr="00470B55">
        <w:rPr>
          <w:rFonts w:ascii="Times New Roman" w:eastAsia="Times New Roman" w:hAnsi="Times New Roman"/>
          <w:sz w:val="20"/>
          <w:szCs w:val="20"/>
          <w:u w:val="single"/>
          <w:lang w:eastAsia="ru-RU"/>
        </w:rPr>
        <w:t>м</w:t>
      </w:r>
      <w:proofErr w:type="gramEnd"/>
      <w:r w:rsidRPr="00470B55">
        <w:rPr>
          <w:rFonts w:ascii="Times New Roman" w:eastAsia="Times New Roman" w:hAnsi="Times New Roman"/>
          <w:sz w:val="20"/>
          <w:szCs w:val="20"/>
          <w:u w:val="single"/>
          <w:lang w:eastAsia="ru-RU"/>
        </w:rPr>
        <w:t>ісяця</w:t>
      </w:r>
      <w:r w:rsidRPr="00470B55">
        <w:rPr>
          <w:rFonts w:ascii="Times New Roman" w:eastAsia="Times New Roman" w:hAnsi="Times New Roman"/>
          <w:sz w:val="20"/>
          <w:szCs w:val="20"/>
          <w:lang w:eastAsia="ru-RU"/>
        </w:rPr>
        <w:t xml:space="preserve">, – до 18 календарного дня (включно) календарного місяця, наступного за місяцем, в якому вони складені. </w:t>
      </w:r>
    </w:p>
    <w:p w:rsidR="00045C8D" w:rsidRPr="00470B55" w:rsidRDefault="00045C8D" w:rsidP="00045C8D">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Разом з цим, Кодексом передбачено складання зведених податкових накладних, зокрема в разі здійснення постачання товарів/послуг, база оподаткування яких, визначена відповідно до статті 188 Кодексу, перевищує фактичну ціну постачання </w:t>
      </w:r>
      <w:proofErr w:type="gramStart"/>
      <w:r w:rsidRPr="00470B55">
        <w:rPr>
          <w:rFonts w:ascii="Times New Roman" w:eastAsia="Times New Roman" w:hAnsi="Times New Roman"/>
          <w:sz w:val="20"/>
          <w:szCs w:val="20"/>
          <w:lang w:eastAsia="ru-RU"/>
        </w:rPr>
        <w:t>таких</w:t>
      </w:r>
      <w:proofErr w:type="gramEnd"/>
      <w:r w:rsidRPr="00470B55">
        <w:rPr>
          <w:rFonts w:ascii="Times New Roman" w:eastAsia="Times New Roman" w:hAnsi="Times New Roman"/>
          <w:sz w:val="20"/>
          <w:szCs w:val="20"/>
          <w:lang w:eastAsia="ru-RU"/>
        </w:rPr>
        <w:t xml:space="preserve"> товарів/послуг (абзац одинадцятий пункту 201.4 статті 201 Кодексу). </w:t>
      </w:r>
    </w:p>
    <w:p w:rsidR="00045C8D" w:rsidRPr="00470B55" w:rsidRDefault="00045C8D" w:rsidP="00045C8D">
      <w:pPr>
        <w:spacing w:after="0" w:line="240" w:lineRule="auto"/>
        <w:jc w:val="both"/>
        <w:rPr>
          <w:rFonts w:ascii="Times New Roman" w:eastAsia="Times New Roman" w:hAnsi="Times New Roman"/>
          <w:sz w:val="20"/>
          <w:szCs w:val="20"/>
          <w:lang w:eastAsia="ru-RU"/>
        </w:rPr>
      </w:pPr>
      <w:proofErr w:type="gramStart"/>
      <w:r w:rsidRPr="00470B55">
        <w:rPr>
          <w:rFonts w:ascii="Times New Roman" w:eastAsia="Times New Roman" w:hAnsi="Times New Roman"/>
          <w:sz w:val="20"/>
          <w:szCs w:val="20"/>
          <w:lang w:eastAsia="ru-RU"/>
        </w:rPr>
        <w:t>Так, у разі постачання товарів/послуг, крім постачання товарів, базою оподаткування для яких встановлено максимальні роздрібні ціни, база оподаткування яких, визначена відповідно до статей 188 і 189 Кодексу, перевищує фактичну ціну постачання таких товарів/послуг (зокрема, якщо база оподаткування визначається виходячи із ціни придбання товарів/послуг, звичайної ціни</w:t>
      </w:r>
      <w:proofErr w:type="gramEnd"/>
      <w:r w:rsidRPr="00470B55">
        <w:rPr>
          <w:rFonts w:ascii="Times New Roman" w:eastAsia="Times New Roman" w:hAnsi="Times New Roman"/>
          <w:sz w:val="20"/>
          <w:szCs w:val="20"/>
          <w:lang w:eastAsia="ru-RU"/>
        </w:rPr>
        <w:t xml:space="preserve"> </w:t>
      </w:r>
      <w:proofErr w:type="gramStart"/>
      <w:r w:rsidRPr="00470B55">
        <w:rPr>
          <w:rFonts w:ascii="Times New Roman" w:eastAsia="Times New Roman" w:hAnsi="Times New Roman"/>
          <w:sz w:val="20"/>
          <w:szCs w:val="20"/>
          <w:lang w:eastAsia="ru-RU"/>
        </w:rPr>
        <w:t>самостійно виготовлених товарів/послуг або балансової (залишкової) вартості необоротних активів і перевищує суму постачання таких товарів/послуг, необоротних активів, визначену виходячи з їх договірної вартості, тобто ціна придбання/звичайна ціна/балансова (залишкова) вартість перевищує фактичну ціну (договірну вартість) постачання), постачальник (продавець) складає дві податкові накладні: одну – на суму, розраховану</w:t>
      </w:r>
      <w:proofErr w:type="gramEnd"/>
      <w:r w:rsidRPr="00470B55">
        <w:rPr>
          <w:rFonts w:ascii="Times New Roman" w:eastAsia="Times New Roman" w:hAnsi="Times New Roman"/>
          <w:sz w:val="20"/>
          <w:szCs w:val="20"/>
          <w:lang w:eastAsia="ru-RU"/>
        </w:rPr>
        <w:t xml:space="preserve"> виходячи з фактичної ціни постачання, іншу – на суму, розраховану виходячи з перевищення ціни придбання/звичайної ціни/балансової (залишкової) вартості над фактичною ціною, </w:t>
      </w:r>
      <w:r w:rsidRPr="00470B55">
        <w:rPr>
          <w:rFonts w:ascii="Times New Roman" w:eastAsia="Times New Roman" w:hAnsi="Times New Roman"/>
          <w:sz w:val="20"/>
          <w:szCs w:val="20"/>
          <w:u w:val="single"/>
          <w:lang w:eastAsia="ru-RU"/>
        </w:rPr>
        <w:t xml:space="preserve">або може скласти не </w:t>
      </w:r>
      <w:proofErr w:type="gramStart"/>
      <w:r w:rsidRPr="00470B55">
        <w:rPr>
          <w:rFonts w:ascii="Times New Roman" w:eastAsia="Times New Roman" w:hAnsi="Times New Roman"/>
          <w:sz w:val="20"/>
          <w:szCs w:val="20"/>
          <w:u w:val="single"/>
          <w:lang w:eastAsia="ru-RU"/>
        </w:rPr>
        <w:t>п</w:t>
      </w:r>
      <w:proofErr w:type="gramEnd"/>
      <w:r w:rsidRPr="00470B55">
        <w:rPr>
          <w:rFonts w:ascii="Times New Roman" w:eastAsia="Times New Roman" w:hAnsi="Times New Roman"/>
          <w:sz w:val="20"/>
          <w:szCs w:val="20"/>
          <w:u w:val="single"/>
          <w:lang w:eastAsia="ru-RU"/>
        </w:rPr>
        <w:t xml:space="preserve">ізніше останнього дня місяця, в якому здійснено такі постачання, зведену податкову накладну з урахуванням сум податку, розрахованих виходячи з перевищення бази оподаткування над фактичною ціною, визначених окремо за </w:t>
      </w:r>
      <w:proofErr w:type="gramStart"/>
      <w:r w:rsidRPr="00470B55">
        <w:rPr>
          <w:rFonts w:ascii="Times New Roman" w:eastAsia="Times New Roman" w:hAnsi="Times New Roman"/>
          <w:sz w:val="20"/>
          <w:szCs w:val="20"/>
          <w:u w:val="single"/>
          <w:lang w:eastAsia="ru-RU"/>
        </w:rPr>
        <w:t>кожною</w:t>
      </w:r>
      <w:proofErr w:type="gramEnd"/>
      <w:r w:rsidRPr="00470B55">
        <w:rPr>
          <w:rFonts w:ascii="Times New Roman" w:eastAsia="Times New Roman" w:hAnsi="Times New Roman"/>
          <w:sz w:val="20"/>
          <w:szCs w:val="20"/>
          <w:u w:val="single"/>
          <w:lang w:eastAsia="ru-RU"/>
        </w:rPr>
        <w:t xml:space="preserve"> операцією з постачання товарів/послуг</w:t>
      </w:r>
      <w:r w:rsidRPr="00470B55">
        <w:rPr>
          <w:rFonts w:ascii="Times New Roman" w:eastAsia="Times New Roman" w:hAnsi="Times New Roman"/>
          <w:sz w:val="20"/>
          <w:szCs w:val="20"/>
          <w:lang w:eastAsia="ru-RU"/>
        </w:rPr>
        <w:t xml:space="preserve"> (абзац перший пункту 15 Порядку заповнення податкової накладної, затверджений Наказом Міністерства фінансів України від 31 грудня 2015 року № 1307 (зі змінами)). </w:t>
      </w:r>
    </w:p>
    <w:p w:rsidR="00045C8D" w:rsidRPr="00470B55" w:rsidRDefault="00045C8D" w:rsidP="00045C8D">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Тобто, особливості складання/реєстрації зведених податкових накладних мають відмінності від податкових накладних, що складаються за кожною операцією з постачання товарів/послуг, у зв’язку з чим норми, визначені пунктами 89 та 90 </w:t>
      </w:r>
      <w:proofErr w:type="gramStart"/>
      <w:r w:rsidRPr="00470B55">
        <w:rPr>
          <w:rFonts w:ascii="Times New Roman" w:eastAsia="Times New Roman" w:hAnsi="Times New Roman"/>
          <w:sz w:val="20"/>
          <w:szCs w:val="20"/>
          <w:lang w:eastAsia="ru-RU"/>
        </w:rPr>
        <w:t>п</w:t>
      </w:r>
      <w:proofErr w:type="gramEnd"/>
      <w:r w:rsidRPr="00470B55">
        <w:rPr>
          <w:rFonts w:ascii="Times New Roman" w:eastAsia="Times New Roman" w:hAnsi="Times New Roman"/>
          <w:sz w:val="20"/>
          <w:szCs w:val="20"/>
          <w:lang w:eastAsia="ru-RU"/>
        </w:rPr>
        <w:t xml:space="preserve">ідрозділу 2 розділу ХХ Кодексу, не охоплюють таку категорію як зведені податкові накладні. </w:t>
      </w:r>
    </w:p>
    <w:p w:rsidR="00045C8D" w:rsidRPr="00470B55" w:rsidRDefault="00045C8D" w:rsidP="00045C8D">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Отже, за несвоєчасну реєстрацію зведеної податкової накладної/розрахунку коригування в ЄРПН, якщо вона складена </w:t>
      </w:r>
      <w:proofErr w:type="gramStart"/>
      <w:r w:rsidRPr="00470B55">
        <w:rPr>
          <w:rFonts w:ascii="Times New Roman" w:eastAsia="Times New Roman" w:hAnsi="Times New Roman"/>
          <w:sz w:val="20"/>
          <w:szCs w:val="20"/>
          <w:lang w:eastAsia="ru-RU"/>
        </w:rPr>
        <w:t>п</w:t>
      </w:r>
      <w:proofErr w:type="gramEnd"/>
      <w:r w:rsidRPr="00470B55">
        <w:rPr>
          <w:rFonts w:ascii="Times New Roman" w:eastAsia="Times New Roman" w:hAnsi="Times New Roman"/>
          <w:sz w:val="20"/>
          <w:szCs w:val="20"/>
          <w:lang w:eastAsia="ru-RU"/>
        </w:rPr>
        <w:t>ісля 16.01.2023, штрафи застосовуються у розмірах, встановлених пунктом 120</w:t>
      </w:r>
      <w:r w:rsidRPr="00470B55">
        <w:rPr>
          <w:rFonts w:ascii="Times New Roman" w:eastAsia="Times New Roman" w:hAnsi="Times New Roman"/>
          <w:sz w:val="20"/>
          <w:szCs w:val="20"/>
          <w:vertAlign w:val="superscript"/>
          <w:lang w:eastAsia="ru-RU"/>
        </w:rPr>
        <w:t>1</w:t>
      </w:r>
      <w:r w:rsidRPr="00470B55">
        <w:rPr>
          <w:rFonts w:ascii="Times New Roman" w:eastAsia="Times New Roman" w:hAnsi="Times New Roman"/>
          <w:sz w:val="20"/>
          <w:szCs w:val="20"/>
          <w:lang w:eastAsia="ru-RU"/>
        </w:rPr>
        <w:t>.1 статті 120</w:t>
      </w:r>
      <w:r w:rsidRPr="00470B55">
        <w:rPr>
          <w:rFonts w:ascii="Times New Roman" w:eastAsia="Times New Roman" w:hAnsi="Times New Roman"/>
          <w:sz w:val="20"/>
          <w:szCs w:val="20"/>
          <w:vertAlign w:val="superscript"/>
          <w:lang w:eastAsia="ru-RU"/>
        </w:rPr>
        <w:t>1</w:t>
      </w:r>
      <w:r w:rsidRPr="00470B55">
        <w:rPr>
          <w:rFonts w:ascii="Times New Roman" w:eastAsia="Times New Roman" w:hAnsi="Times New Roman"/>
          <w:sz w:val="20"/>
          <w:szCs w:val="20"/>
          <w:lang w:eastAsia="ru-RU"/>
        </w:rPr>
        <w:t xml:space="preserve"> Кодексу. </w:t>
      </w:r>
    </w:p>
    <w:p w:rsidR="00045C8D" w:rsidRPr="00470B55" w:rsidRDefault="00045C8D" w:rsidP="00045C8D">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Зокрема, порушення платниками податку на додану вартість граничного строку, передбаченого статтею 201 Кодексу, </w:t>
      </w:r>
      <w:r w:rsidRPr="00470B55">
        <w:rPr>
          <w:rFonts w:ascii="Times New Roman" w:eastAsia="Times New Roman" w:hAnsi="Times New Roman"/>
          <w:sz w:val="20"/>
          <w:szCs w:val="20"/>
          <w:u w:val="single"/>
          <w:lang w:eastAsia="ru-RU"/>
        </w:rPr>
        <w:t>для реєстрації зведеної податкової накладної</w:t>
      </w:r>
      <w:r w:rsidRPr="00470B55">
        <w:rPr>
          <w:rFonts w:ascii="Times New Roman" w:eastAsia="Times New Roman" w:hAnsi="Times New Roman"/>
          <w:sz w:val="20"/>
          <w:szCs w:val="20"/>
          <w:lang w:eastAsia="ru-RU"/>
        </w:rPr>
        <w:t> (згідно з пунктом 198.5 статті 198, пунктом 199.1. статті 199, пунктом 201.4 статті 201 Кодексу) </w:t>
      </w:r>
      <w:r w:rsidRPr="00470B55">
        <w:rPr>
          <w:rFonts w:ascii="Times New Roman" w:eastAsia="Times New Roman" w:hAnsi="Times New Roman"/>
          <w:sz w:val="20"/>
          <w:szCs w:val="20"/>
          <w:u w:val="single"/>
          <w:lang w:eastAsia="ru-RU"/>
        </w:rPr>
        <w:t>тягне за собою накладення</w:t>
      </w:r>
      <w:r w:rsidRPr="00470B55">
        <w:rPr>
          <w:rFonts w:ascii="Times New Roman" w:eastAsia="Times New Roman" w:hAnsi="Times New Roman"/>
          <w:sz w:val="20"/>
          <w:szCs w:val="20"/>
          <w:lang w:eastAsia="ru-RU"/>
        </w:rPr>
        <w:t> на платника податку на додану вартість </w:t>
      </w:r>
      <w:r w:rsidRPr="00470B55">
        <w:rPr>
          <w:rFonts w:ascii="Times New Roman" w:eastAsia="Times New Roman" w:hAnsi="Times New Roman"/>
          <w:sz w:val="20"/>
          <w:szCs w:val="20"/>
          <w:u w:val="single"/>
          <w:lang w:eastAsia="ru-RU"/>
        </w:rPr>
        <w:t>штрафу в розмі</w:t>
      </w:r>
      <w:proofErr w:type="gramStart"/>
      <w:r w:rsidRPr="00470B55">
        <w:rPr>
          <w:rFonts w:ascii="Times New Roman" w:eastAsia="Times New Roman" w:hAnsi="Times New Roman"/>
          <w:sz w:val="20"/>
          <w:szCs w:val="20"/>
          <w:u w:val="single"/>
          <w:lang w:eastAsia="ru-RU"/>
        </w:rPr>
        <w:t>р</w:t>
      </w:r>
      <w:proofErr w:type="gramEnd"/>
      <w:r w:rsidRPr="00470B55">
        <w:rPr>
          <w:rFonts w:ascii="Times New Roman" w:eastAsia="Times New Roman" w:hAnsi="Times New Roman"/>
          <w:sz w:val="20"/>
          <w:szCs w:val="20"/>
          <w:u w:val="single"/>
          <w:lang w:eastAsia="ru-RU"/>
        </w:rPr>
        <w:t xml:space="preserve">і 2 відсотків обсягу постачання (без податку на </w:t>
      </w:r>
      <w:proofErr w:type="gramStart"/>
      <w:r w:rsidRPr="00470B55">
        <w:rPr>
          <w:rFonts w:ascii="Times New Roman" w:eastAsia="Times New Roman" w:hAnsi="Times New Roman"/>
          <w:sz w:val="20"/>
          <w:szCs w:val="20"/>
          <w:u w:val="single"/>
          <w:lang w:eastAsia="ru-RU"/>
        </w:rPr>
        <w:t>додану вартість), але не більше 1020 гривень</w:t>
      </w:r>
      <w:r w:rsidRPr="00470B55">
        <w:rPr>
          <w:rFonts w:ascii="Times New Roman" w:eastAsia="Times New Roman" w:hAnsi="Times New Roman"/>
          <w:sz w:val="20"/>
          <w:szCs w:val="20"/>
          <w:lang w:eastAsia="ru-RU"/>
        </w:rPr>
        <w:t xml:space="preserve">. </w:t>
      </w:r>
      <w:proofErr w:type="gramEnd"/>
    </w:p>
    <w:p w:rsidR="00C017E9" w:rsidRDefault="00C017E9">
      <w:pPr>
        <w:rPr>
          <w:lang w:val="uk-UA"/>
        </w:rPr>
      </w:pPr>
    </w:p>
    <w:p w:rsidR="00045C8D" w:rsidRPr="00470B55" w:rsidRDefault="00045C8D" w:rsidP="00045C8D">
      <w:pPr>
        <w:pStyle w:val="1"/>
        <w:spacing w:before="0" w:beforeAutospacing="0" w:after="0" w:afterAutospacing="0"/>
        <w:rPr>
          <w:sz w:val="20"/>
          <w:szCs w:val="20"/>
        </w:rPr>
      </w:pPr>
      <w:r w:rsidRPr="00470B55">
        <w:rPr>
          <w:sz w:val="20"/>
          <w:szCs w:val="20"/>
        </w:rPr>
        <w:t>Щодо забезпечення єдиного механізму (</w:t>
      </w:r>
      <w:proofErr w:type="gramStart"/>
      <w:r w:rsidRPr="00470B55">
        <w:rPr>
          <w:sz w:val="20"/>
          <w:szCs w:val="20"/>
        </w:rPr>
        <w:t>п</w:t>
      </w:r>
      <w:proofErr w:type="gramEnd"/>
      <w:r w:rsidRPr="00470B55">
        <w:rPr>
          <w:sz w:val="20"/>
          <w:szCs w:val="20"/>
        </w:rPr>
        <w:t>ідходу) відображення у податковій декларації з ПДВ суми, визначеної у ППР за формою «В4», сформованому за результатами проведення контролюючим органом перевірки</w:t>
      </w:r>
    </w:p>
    <w:p w:rsidR="00045C8D" w:rsidRPr="00470B55" w:rsidRDefault="00045C8D" w:rsidP="00045C8D">
      <w:pPr>
        <w:pStyle w:val="a3"/>
        <w:spacing w:before="0" w:beforeAutospacing="0" w:after="0" w:afterAutospacing="0"/>
        <w:jc w:val="both"/>
        <w:rPr>
          <w:sz w:val="20"/>
          <w:szCs w:val="20"/>
        </w:rPr>
      </w:pPr>
      <w:r w:rsidRPr="00470B55">
        <w:rPr>
          <w:sz w:val="20"/>
          <w:szCs w:val="20"/>
        </w:rPr>
        <w:t>Головне управління ДПС у Дніпропетровській області звертає увагу, що Державна податкова служба України з метою забезпечення єдиного механізму (</w:t>
      </w:r>
      <w:proofErr w:type="gramStart"/>
      <w:r w:rsidRPr="00470B55">
        <w:rPr>
          <w:sz w:val="20"/>
          <w:szCs w:val="20"/>
        </w:rPr>
        <w:t>п</w:t>
      </w:r>
      <w:proofErr w:type="gramEnd"/>
      <w:r w:rsidRPr="00470B55">
        <w:rPr>
          <w:sz w:val="20"/>
          <w:szCs w:val="20"/>
        </w:rPr>
        <w:t>ідходу) відображення у податковій декларації з ПДВ суми, визначеної у податковому повідомленні-рішенні (далі – ППР) за формою «В4», сформованому за результатами проведення контролюючим органом перевірки, листом від 13.02.2024 № 3770/7/99-00-21-03-02-07 (далі – Лист № 3770), проі</w:t>
      </w:r>
      <w:proofErr w:type="gramStart"/>
      <w:r w:rsidRPr="00470B55">
        <w:rPr>
          <w:sz w:val="20"/>
          <w:szCs w:val="20"/>
        </w:rPr>
        <w:t>нформувала</w:t>
      </w:r>
      <w:proofErr w:type="gramEnd"/>
      <w:r w:rsidRPr="00470B55">
        <w:rPr>
          <w:sz w:val="20"/>
          <w:szCs w:val="20"/>
        </w:rPr>
        <w:t xml:space="preserve"> про окремі особливості заповнення такої декларації. </w:t>
      </w:r>
    </w:p>
    <w:p w:rsidR="00045C8D" w:rsidRPr="00470B55" w:rsidRDefault="00045C8D" w:rsidP="00045C8D">
      <w:pPr>
        <w:pStyle w:val="a3"/>
        <w:spacing w:before="0" w:beforeAutospacing="0" w:after="0" w:afterAutospacing="0"/>
        <w:jc w:val="both"/>
        <w:rPr>
          <w:sz w:val="20"/>
          <w:szCs w:val="20"/>
        </w:rPr>
      </w:pPr>
      <w:r w:rsidRPr="00470B55">
        <w:rPr>
          <w:sz w:val="20"/>
          <w:szCs w:val="20"/>
        </w:rPr>
        <w:t xml:space="preserve">Відповідно до пункту 58.1 статті 58 Податкового кодексу України (далі – ПКУ) контролюючий орган надсилає (вручає) платнику податків ППР, зокрема, у випадку, якщо за результатами перевірки контролюючим органом встановлено факт завищення від'ємного значення суми ПДВ, розрахованої платником податків </w:t>
      </w:r>
      <w:proofErr w:type="gramStart"/>
      <w:r w:rsidRPr="00470B55">
        <w:rPr>
          <w:sz w:val="20"/>
          <w:szCs w:val="20"/>
        </w:rPr>
        <w:t>в</w:t>
      </w:r>
      <w:proofErr w:type="gramEnd"/>
      <w:r w:rsidRPr="00470B55">
        <w:rPr>
          <w:sz w:val="20"/>
          <w:szCs w:val="20"/>
        </w:rPr>
        <w:t xml:space="preserve">ідповідно до розділу V ПКУ. Порядок надіслання контролюючими органами податкових повідомлень-рішень платникам податків затверджено наказом Міністерства фінансів України від 28.12.2015 № 1204, зареєстрованим у Міністерстві юстиції України 22.01.2016 за № 124/28254 (із змінами і доповненнями). </w:t>
      </w:r>
    </w:p>
    <w:p w:rsidR="00045C8D" w:rsidRPr="00470B55" w:rsidRDefault="00045C8D" w:rsidP="00045C8D">
      <w:pPr>
        <w:pStyle w:val="a3"/>
        <w:spacing w:before="0" w:beforeAutospacing="0" w:after="0" w:afterAutospacing="0"/>
        <w:jc w:val="both"/>
        <w:rPr>
          <w:sz w:val="20"/>
          <w:szCs w:val="20"/>
        </w:rPr>
      </w:pPr>
      <w:r w:rsidRPr="00470B55">
        <w:rPr>
          <w:sz w:val="20"/>
          <w:szCs w:val="20"/>
        </w:rPr>
        <w:t xml:space="preserve">Правила оскарження </w:t>
      </w:r>
      <w:proofErr w:type="gramStart"/>
      <w:r w:rsidRPr="00470B55">
        <w:rPr>
          <w:sz w:val="20"/>
          <w:szCs w:val="20"/>
        </w:rPr>
        <w:t>р</w:t>
      </w:r>
      <w:proofErr w:type="gramEnd"/>
      <w:r w:rsidRPr="00470B55">
        <w:rPr>
          <w:sz w:val="20"/>
          <w:szCs w:val="20"/>
        </w:rPr>
        <w:t xml:space="preserve">ішень контролюючих органів визначено статтею 56 ПКУ. Прийняте контролюючим органом ППР, може бути оскаржено в адміністративному або судовому порядку (пункт 56.1 статті 56 ПКУ). </w:t>
      </w:r>
    </w:p>
    <w:p w:rsidR="00045C8D" w:rsidRPr="00470B55" w:rsidRDefault="00045C8D" w:rsidP="00045C8D">
      <w:pPr>
        <w:pStyle w:val="a3"/>
        <w:spacing w:before="0" w:beforeAutospacing="0" w:after="0" w:afterAutospacing="0"/>
        <w:jc w:val="both"/>
        <w:rPr>
          <w:sz w:val="20"/>
          <w:szCs w:val="20"/>
        </w:rPr>
      </w:pPr>
      <w:proofErr w:type="gramStart"/>
      <w:r w:rsidRPr="00470B55">
        <w:rPr>
          <w:sz w:val="20"/>
          <w:szCs w:val="20"/>
        </w:rPr>
        <w:t>У випадку оскарження ППР в адміністративному порядку, скарга, подана із дотриманням строків, визначених абзацом першим пункту 56.3 статті 56 ПКУ, зупиняє виконання платником податків грошових зобов'язань, визначених у ППР, на строк від дня подання такої скарги до контролюючого органу до дня закінчення процедури адміністративного оскарження.</w:t>
      </w:r>
      <w:proofErr w:type="gramEnd"/>
      <w:r w:rsidRPr="00470B55">
        <w:rPr>
          <w:sz w:val="20"/>
          <w:szCs w:val="20"/>
        </w:rPr>
        <w:t xml:space="preserve"> Протягом зазначеного строку податкові вимоги з </w:t>
      </w:r>
      <w:r w:rsidRPr="00470B55">
        <w:rPr>
          <w:sz w:val="20"/>
          <w:szCs w:val="20"/>
        </w:rPr>
        <w:lastRenderedPageBreak/>
        <w:t xml:space="preserve">податку, що оскаржуються, не надсилаються, а сума </w:t>
      </w:r>
      <w:proofErr w:type="gramStart"/>
      <w:r w:rsidRPr="00470B55">
        <w:rPr>
          <w:sz w:val="20"/>
          <w:szCs w:val="20"/>
        </w:rPr>
        <w:t>грошового</w:t>
      </w:r>
      <w:proofErr w:type="gramEnd"/>
      <w:r w:rsidRPr="00470B55">
        <w:rPr>
          <w:sz w:val="20"/>
          <w:szCs w:val="20"/>
        </w:rPr>
        <w:t xml:space="preserve"> зобов'язання, що оскаржується, вважається неузгодженою (пункт 56.15 статті 56 ПКУ). </w:t>
      </w:r>
    </w:p>
    <w:p w:rsidR="00045C8D" w:rsidRPr="00470B55" w:rsidRDefault="00045C8D" w:rsidP="00045C8D">
      <w:pPr>
        <w:pStyle w:val="a3"/>
        <w:spacing w:before="0" w:beforeAutospacing="0" w:after="0" w:afterAutospacing="0"/>
        <w:jc w:val="both"/>
        <w:rPr>
          <w:sz w:val="20"/>
          <w:szCs w:val="20"/>
        </w:rPr>
      </w:pPr>
      <w:r w:rsidRPr="00470B55">
        <w:rPr>
          <w:sz w:val="20"/>
          <w:szCs w:val="20"/>
        </w:rPr>
        <w:t xml:space="preserve">День закінчення процедури адміністративного оскарження вважається днем узгодження грошового зобов'язання платника податків, крім випадку, передбаченого </w:t>
      </w:r>
      <w:proofErr w:type="gramStart"/>
      <w:r w:rsidRPr="00470B55">
        <w:rPr>
          <w:sz w:val="20"/>
          <w:szCs w:val="20"/>
        </w:rPr>
        <w:t>п</w:t>
      </w:r>
      <w:proofErr w:type="gramEnd"/>
      <w:r w:rsidRPr="00470B55">
        <w:rPr>
          <w:sz w:val="20"/>
          <w:szCs w:val="20"/>
        </w:rPr>
        <w:t>ідпунктом 108</w:t>
      </w:r>
      <w:r w:rsidRPr="00470B55">
        <w:rPr>
          <w:sz w:val="20"/>
          <w:szCs w:val="20"/>
          <w:vertAlign w:val="superscript"/>
        </w:rPr>
        <w:t>1</w:t>
      </w:r>
      <w:r w:rsidRPr="00470B55">
        <w:rPr>
          <w:sz w:val="20"/>
          <w:szCs w:val="20"/>
        </w:rPr>
        <w:t>.2.2 пункту 108</w:t>
      </w:r>
      <w:r w:rsidRPr="00470B55">
        <w:rPr>
          <w:sz w:val="20"/>
          <w:szCs w:val="20"/>
          <w:vertAlign w:val="superscript"/>
        </w:rPr>
        <w:t>1</w:t>
      </w:r>
      <w:r w:rsidRPr="00470B55">
        <w:rPr>
          <w:sz w:val="20"/>
          <w:szCs w:val="20"/>
        </w:rPr>
        <w:t>.2 статті 108</w:t>
      </w:r>
      <w:r w:rsidRPr="00470B55">
        <w:rPr>
          <w:sz w:val="20"/>
          <w:szCs w:val="20"/>
          <w:vertAlign w:val="superscript"/>
        </w:rPr>
        <w:t>1</w:t>
      </w:r>
      <w:r w:rsidRPr="00470B55">
        <w:rPr>
          <w:sz w:val="20"/>
          <w:szCs w:val="20"/>
        </w:rPr>
        <w:t xml:space="preserve"> ПКУ (пункт 56.17 статті 56 ПКУ). </w:t>
      </w:r>
    </w:p>
    <w:p w:rsidR="00045C8D" w:rsidRPr="00470B55" w:rsidRDefault="00045C8D" w:rsidP="00045C8D">
      <w:pPr>
        <w:pStyle w:val="a3"/>
        <w:spacing w:before="0" w:beforeAutospacing="0" w:after="0" w:afterAutospacing="0"/>
        <w:jc w:val="both"/>
        <w:rPr>
          <w:sz w:val="20"/>
          <w:szCs w:val="20"/>
        </w:rPr>
      </w:pPr>
      <w:r w:rsidRPr="00470B55">
        <w:rPr>
          <w:sz w:val="20"/>
          <w:szCs w:val="20"/>
        </w:rPr>
        <w:t xml:space="preserve">У випадку оскарження ППР у судовому порядку, при зверненні платника податків до суду з позовом щодо визнання протиправним та/або скасування ППР грошове зобов'язання вважається неузгодженим до дня набрання судовим </w:t>
      </w:r>
      <w:proofErr w:type="gramStart"/>
      <w:r w:rsidRPr="00470B55">
        <w:rPr>
          <w:sz w:val="20"/>
          <w:szCs w:val="20"/>
        </w:rPr>
        <w:t>р</w:t>
      </w:r>
      <w:proofErr w:type="gramEnd"/>
      <w:r w:rsidRPr="00470B55">
        <w:rPr>
          <w:sz w:val="20"/>
          <w:szCs w:val="20"/>
        </w:rPr>
        <w:t xml:space="preserve">ішенням законної сили (пункт 56.18 статті 56 ПКУ). </w:t>
      </w:r>
    </w:p>
    <w:p w:rsidR="00045C8D" w:rsidRPr="00470B55" w:rsidRDefault="00045C8D" w:rsidP="00045C8D">
      <w:pPr>
        <w:pStyle w:val="a3"/>
        <w:spacing w:before="0" w:beforeAutospacing="0" w:after="0" w:afterAutospacing="0"/>
        <w:jc w:val="both"/>
        <w:rPr>
          <w:sz w:val="20"/>
          <w:szCs w:val="20"/>
        </w:rPr>
      </w:pPr>
      <w:r w:rsidRPr="00470B55">
        <w:rPr>
          <w:sz w:val="20"/>
          <w:szCs w:val="20"/>
        </w:rPr>
        <w:t xml:space="preserve">Порядок набрання судовим </w:t>
      </w:r>
      <w:proofErr w:type="gramStart"/>
      <w:r w:rsidRPr="00470B55">
        <w:rPr>
          <w:sz w:val="20"/>
          <w:szCs w:val="20"/>
        </w:rPr>
        <w:t>р</w:t>
      </w:r>
      <w:proofErr w:type="gramEnd"/>
      <w:r w:rsidRPr="00470B55">
        <w:rPr>
          <w:sz w:val="20"/>
          <w:szCs w:val="20"/>
        </w:rPr>
        <w:t xml:space="preserve">ішенням законної сили визначено Кодексом адміністративного судочинства України (далі – КАСУ). </w:t>
      </w:r>
    </w:p>
    <w:p w:rsidR="00045C8D" w:rsidRPr="00470B55" w:rsidRDefault="00045C8D" w:rsidP="00045C8D">
      <w:pPr>
        <w:pStyle w:val="a3"/>
        <w:spacing w:before="0" w:beforeAutospacing="0" w:after="0" w:afterAutospacing="0"/>
        <w:jc w:val="both"/>
        <w:rPr>
          <w:sz w:val="20"/>
          <w:szCs w:val="20"/>
        </w:rPr>
      </w:pPr>
      <w:r w:rsidRPr="00470B55">
        <w:rPr>
          <w:sz w:val="20"/>
          <w:szCs w:val="20"/>
        </w:rPr>
        <w:t xml:space="preserve">Таким чином узгодженим відповідно до статті 56 ПКУ, вважається ППР, по якому закінчилась процедура адміністративного оскарження або судове </w:t>
      </w:r>
      <w:proofErr w:type="gramStart"/>
      <w:r w:rsidRPr="00470B55">
        <w:rPr>
          <w:sz w:val="20"/>
          <w:szCs w:val="20"/>
        </w:rPr>
        <w:t>р</w:t>
      </w:r>
      <w:proofErr w:type="gramEnd"/>
      <w:r w:rsidRPr="00470B55">
        <w:rPr>
          <w:sz w:val="20"/>
          <w:szCs w:val="20"/>
        </w:rPr>
        <w:t xml:space="preserve">ішення у відповідності до вимог КАСУ набрало законної сили. </w:t>
      </w:r>
    </w:p>
    <w:p w:rsidR="00045C8D" w:rsidRPr="00470B55" w:rsidRDefault="00045C8D" w:rsidP="00045C8D">
      <w:pPr>
        <w:pStyle w:val="a3"/>
        <w:spacing w:before="0" w:beforeAutospacing="0" w:after="0" w:afterAutospacing="0"/>
        <w:jc w:val="both"/>
        <w:rPr>
          <w:sz w:val="20"/>
          <w:szCs w:val="20"/>
        </w:rPr>
      </w:pPr>
      <w:r w:rsidRPr="00470B55">
        <w:rPr>
          <w:sz w:val="20"/>
          <w:szCs w:val="20"/>
        </w:rPr>
        <w:t>Порядок подання податкової декларації до контролюючих органі</w:t>
      </w:r>
      <w:proofErr w:type="gramStart"/>
      <w:r w:rsidRPr="00470B55">
        <w:rPr>
          <w:sz w:val="20"/>
          <w:szCs w:val="20"/>
        </w:rPr>
        <w:t>в</w:t>
      </w:r>
      <w:proofErr w:type="gramEnd"/>
      <w:r w:rsidRPr="00470B55">
        <w:rPr>
          <w:sz w:val="20"/>
          <w:szCs w:val="20"/>
        </w:rPr>
        <w:t xml:space="preserve"> та внесення змін до такої декларації встановлено статтями 49 і 50 ПКУ. </w:t>
      </w:r>
    </w:p>
    <w:p w:rsidR="00045C8D" w:rsidRPr="00470B55" w:rsidRDefault="00045C8D" w:rsidP="00045C8D">
      <w:pPr>
        <w:pStyle w:val="a3"/>
        <w:spacing w:before="0" w:beforeAutospacing="0" w:after="0" w:afterAutospacing="0"/>
        <w:jc w:val="both"/>
        <w:rPr>
          <w:sz w:val="20"/>
          <w:szCs w:val="20"/>
        </w:rPr>
      </w:pPr>
      <w:r w:rsidRPr="00470B55">
        <w:rPr>
          <w:sz w:val="20"/>
          <w:szCs w:val="20"/>
        </w:rPr>
        <w:t xml:space="preserve">Порядок подання до контролюючого органу податкової декларації з ПДВ встановлено статтею 203 ПКУ. Форму та порядок заповнення і подання податкової звітності з податку на додану вартість затверджено наказом Міністерства фінансів України від 28.01.2016 № 21, зареєстрованим у Міністерстві юстиції України 29.01.2016 за № 159/28289 із змінами і доповненнями (далі - Порядок № 21). </w:t>
      </w:r>
    </w:p>
    <w:p w:rsidR="00045C8D" w:rsidRPr="00470B55" w:rsidRDefault="00045C8D" w:rsidP="00045C8D">
      <w:pPr>
        <w:pStyle w:val="a3"/>
        <w:spacing w:before="0" w:beforeAutospacing="0" w:after="0" w:afterAutospacing="0"/>
        <w:jc w:val="both"/>
        <w:rPr>
          <w:sz w:val="20"/>
          <w:szCs w:val="20"/>
        </w:rPr>
      </w:pPr>
      <w:r w:rsidRPr="00470B55">
        <w:rPr>
          <w:sz w:val="20"/>
          <w:szCs w:val="20"/>
        </w:rPr>
        <w:t>Сума від'ємного значення податку, що зараховується до складу податкового кредиту наступного звітного (податкового) періоду (рядок 19.1 + рядок 20.3 податкової декларації з ПДВ), відображається у рядку 21 податкової декларації з ПДВ та переноситься до рядка 16.1 податкової декларації з ПДВ наступного звітного (податкового) періоду (</w:t>
      </w:r>
      <w:proofErr w:type="gramStart"/>
      <w:r w:rsidRPr="00470B55">
        <w:rPr>
          <w:sz w:val="20"/>
          <w:szCs w:val="20"/>
        </w:rPr>
        <w:t>п</w:t>
      </w:r>
      <w:proofErr w:type="gramEnd"/>
      <w:r w:rsidRPr="00470B55">
        <w:rPr>
          <w:sz w:val="20"/>
          <w:szCs w:val="20"/>
        </w:rPr>
        <w:t xml:space="preserve">ідпункт 5 пункту 5 розділу V </w:t>
      </w:r>
      <w:proofErr w:type="gramStart"/>
      <w:r w:rsidRPr="00470B55">
        <w:rPr>
          <w:sz w:val="20"/>
          <w:szCs w:val="20"/>
        </w:rPr>
        <w:t xml:space="preserve">Порядку № 21). </w:t>
      </w:r>
      <w:proofErr w:type="gramEnd"/>
    </w:p>
    <w:p w:rsidR="00045C8D" w:rsidRPr="00470B55" w:rsidRDefault="00045C8D" w:rsidP="00045C8D">
      <w:pPr>
        <w:pStyle w:val="a3"/>
        <w:spacing w:before="0" w:beforeAutospacing="0" w:after="0" w:afterAutospacing="0"/>
        <w:jc w:val="both"/>
        <w:rPr>
          <w:sz w:val="20"/>
          <w:szCs w:val="20"/>
        </w:rPr>
      </w:pPr>
      <w:proofErr w:type="gramStart"/>
      <w:r w:rsidRPr="00470B55">
        <w:rPr>
          <w:sz w:val="20"/>
          <w:szCs w:val="20"/>
        </w:rPr>
        <w:t>У</w:t>
      </w:r>
      <w:proofErr w:type="gramEnd"/>
      <w:r w:rsidRPr="00470B55">
        <w:rPr>
          <w:sz w:val="20"/>
          <w:szCs w:val="20"/>
        </w:rPr>
        <w:t xml:space="preserve"> </w:t>
      </w:r>
      <w:proofErr w:type="gramStart"/>
      <w:r w:rsidRPr="00470B55">
        <w:rPr>
          <w:sz w:val="20"/>
          <w:szCs w:val="20"/>
        </w:rPr>
        <w:t>рядку</w:t>
      </w:r>
      <w:proofErr w:type="gramEnd"/>
      <w:r w:rsidRPr="00470B55">
        <w:rPr>
          <w:sz w:val="20"/>
          <w:szCs w:val="20"/>
        </w:rPr>
        <w:t xml:space="preserve"> 16.3 податкової декларації з ПДВ вказується сума збільшення/зменшення від'ємного значення ПДВ, узгоджена за результатами перевірки контролюючого органу, у звітному (податковому) періоді, на який припадає день узгодження ППР, враховуючи процедури адміністративного оскарження відповідно до статті 56 ПКУ. У разі заповнення рядка 16.3 податкової декларації з ПДВ обов'язковим є заповнення таблиці «Збільшено/зменшено залишок від'ємного значення за результатами перевірки контролюючого органу на </w:t>
      </w:r>
      <w:proofErr w:type="gramStart"/>
      <w:r w:rsidRPr="00470B55">
        <w:rPr>
          <w:sz w:val="20"/>
          <w:szCs w:val="20"/>
        </w:rPr>
        <w:t>п</w:t>
      </w:r>
      <w:proofErr w:type="gramEnd"/>
      <w:r w:rsidRPr="00470B55">
        <w:rPr>
          <w:sz w:val="20"/>
          <w:szCs w:val="20"/>
        </w:rPr>
        <w:t xml:space="preserve">ідставі ППР та/або уточнюючого розрахунку» (підпункт 5 пункту 4 розділу V Порядку № 21). </w:t>
      </w:r>
    </w:p>
    <w:p w:rsidR="00045C8D" w:rsidRPr="00470B55" w:rsidRDefault="00045C8D" w:rsidP="00045C8D">
      <w:pPr>
        <w:pStyle w:val="a3"/>
        <w:spacing w:before="0" w:beforeAutospacing="0" w:after="0" w:afterAutospacing="0"/>
        <w:jc w:val="both"/>
        <w:rPr>
          <w:sz w:val="20"/>
          <w:szCs w:val="20"/>
        </w:rPr>
      </w:pPr>
      <w:proofErr w:type="gramStart"/>
      <w:r w:rsidRPr="00470B55">
        <w:rPr>
          <w:sz w:val="20"/>
          <w:szCs w:val="20"/>
        </w:rPr>
        <w:t>З</w:t>
      </w:r>
      <w:proofErr w:type="gramEnd"/>
      <w:r w:rsidRPr="00470B55">
        <w:rPr>
          <w:sz w:val="20"/>
          <w:szCs w:val="20"/>
        </w:rPr>
        <w:t xml:space="preserve"> огляду на викладене, суму, визначену у ППР за формою «В4», зокрема, суму зменшення від'ємного значення ПДВ, узгоджену за результатами перевірки контролюючого органу, необхідно відображати у рядку 16.3 податкової декларації з ПДВ за той звітний (податковий) період, на який припадає день узгодження ППР, враховуючи процедури адміністративного та судового оскарження відповідно до статті 56 ПКУ, а саме: </w:t>
      </w:r>
    </w:p>
    <w:p w:rsidR="00045C8D" w:rsidRPr="00470B55" w:rsidRDefault="00045C8D" w:rsidP="00045C8D">
      <w:pPr>
        <w:pStyle w:val="a3"/>
        <w:spacing w:before="0" w:beforeAutospacing="0" w:after="0" w:afterAutospacing="0"/>
        <w:jc w:val="both"/>
        <w:rPr>
          <w:sz w:val="20"/>
          <w:szCs w:val="20"/>
        </w:rPr>
      </w:pPr>
      <w:r w:rsidRPr="00470B55">
        <w:rPr>
          <w:sz w:val="20"/>
          <w:szCs w:val="20"/>
        </w:rPr>
        <w:t xml:space="preserve">день закінчення процедури адміністративного оскарження (за умови, що не подано позовну заяву (позов) </w:t>
      </w:r>
      <w:proofErr w:type="gramStart"/>
      <w:r w:rsidRPr="00470B55">
        <w:rPr>
          <w:sz w:val="20"/>
          <w:szCs w:val="20"/>
        </w:rPr>
        <w:t>до</w:t>
      </w:r>
      <w:proofErr w:type="gramEnd"/>
      <w:r w:rsidRPr="00470B55">
        <w:rPr>
          <w:sz w:val="20"/>
          <w:szCs w:val="20"/>
        </w:rPr>
        <w:t xml:space="preserve"> суду); </w:t>
      </w:r>
    </w:p>
    <w:p w:rsidR="00045C8D" w:rsidRPr="00470B55" w:rsidRDefault="00045C8D" w:rsidP="00045C8D">
      <w:pPr>
        <w:pStyle w:val="a3"/>
        <w:spacing w:before="0" w:beforeAutospacing="0" w:after="0" w:afterAutospacing="0"/>
        <w:jc w:val="both"/>
        <w:rPr>
          <w:sz w:val="20"/>
          <w:szCs w:val="20"/>
        </w:rPr>
      </w:pPr>
      <w:r w:rsidRPr="00470B55">
        <w:rPr>
          <w:sz w:val="20"/>
          <w:szCs w:val="20"/>
        </w:rPr>
        <w:t xml:space="preserve">або </w:t>
      </w:r>
    </w:p>
    <w:p w:rsidR="00045C8D" w:rsidRPr="00470B55" w:rsidRDefault="00045C8D" w:rsidP="00045C8D">
      <w:pPr>
        <w:pStyle w:val="a3"/>
        <w:spacing w:before="0" w:beforeAutospacing="0" w:after="0" w:afterAutospacing="0"/>
        <w:jc w:val="both"/>
        <w:rPr>
          <w:sz w:val="20"/>
          <w:szCs w:val="20"/>
        </w:rPr>
      </w:pPr>
      <w:r w:rsidRPr="00470B55">
        <w:rPr>
          <w:sz w:val="20"/>
          <w:szCs w:val="20"/>
        </w:rPr>
        <w:t xml:space="preserve">день набрання судовим </w:t>
      </w:r>
      <w:proofErr w:type="gramStart"/>
      <w:r w:rsidRPr="00470B55">
        <w:rPr>
          <w:sz w:val="20"/>
          <w:szCs w:val="20"/>
        </w:rPr>
        <w:t>р</w:t>
      </w:r>
      <w:proofErr w:type="gramEnd"/>
      <w:r w:rsidRPr="00470B55">
        <w:rPr>
          <w:sz w:val="20"/>
          <w:szCs w:val="20"/>
        </w:rPr>
        <w:t xml:space="preserve">ішенням законної сили (незалежно від того, чи здійснюється (або буде здійснюватися) подальше оскарження ППР у судовому органі касаційної інстанції, чи ні).  </w:t>
      </w:r>
    </w:p>
    <w:p w:rsidR="00045C8D" w:rsidRPr="00470B55" w:rsidRDefault="00045C8D" w:rsidP="00045C8D">
      <w:pPr>
        <w:pStyle w:val="a3"/>
        <w:spacing w:before="0" w:beforeAutospacing="0" w:after="0" w:afterAutospacing="0"/>
        <w:jc w:val="both"/>
        <w:rPr>
          <w:sz w:val="20"/>
          <w:szCs w:val="20"/>
        </w:rPr>
      </w:pPr>
      <w:proofErr w:type="gramStart"/>
      <w:r w:rsidRPr="00470B55">
        <w:rPr>
          <w:sz w:val="20"/>
          <w:szCs w:val="20"/>
        </w:rPr>
        <w:t xml:space="preserve">Одночасно з цим у такій податковій декларації з ПДВ необхідно заповнити дані відповідної таблиці, а саме: дату ППР, номер ППР та суму (грн.), визначену у ППР, із знаком «-». </w:t>
      </w:r>
      <w:proofErr w:type="gramEnd"/>
    </w:p>
    <w:p w:rsidR="00045C8D" w:rsidRPr="00470B55" w:rsidRDefault="00045C8D" w:rsidP="00045C8D">
      <w:pPr>
        <w:pStyle w:val="a3"/>
        <w:spacing w:before="0" w:beforeAutospacing="0" w:after="0" w:afterAutospacing="0"/>
        <w:jc w:val="both"/>
        <w:rPr>
          <w:sz w:val="20"/>
          <w:szCs w:val="20"/>
        </w:rPr>
      </w:pPr>
      <w:r w:rsidRPr="00470B55">
        <w:rPr>
          <w:sz w:val="20"/>
          <w:szCs w:val="20"/>
        </w:rPr>
        <w:t xml:space="preserve">Водночас, до дня узгодження ППР, сума, визначена у такій ППР, не </w:t>
      </w:r>
      <w:proofErr w:type="gramStart"/>
      <w:r w:rsidRPr="00470B55">
        <w:rPr>
          <w:sz w:val="20"/>
          <w:szCs w:val="20"/>
        </w:rPr>
        <w:t>п</w:t>
      </w:r>
      <w:proofErr w:type="gramEnd"/>
      <w:r w:rsidRPr="00470B55">
        <w:rPr>
          <w:sz w:val="20"/>
          <w:szCs w:val="20"/>
        </w:rPr>
        <w:t xml:space="preserve">ідлягає відображенню у податковій декларації з ПДВ. </w:t>
      </w:r>
    </w:p>
    <w:p w:rsidR="00045C8D" w:rsidRPr="00470B55" w:rsidRDefault="00045C8D" w:rsidP="00045C8D">
      <w:pPr>
        <w:pStyle w:val="a3"/>
        <w:spacing w:before="0" w:beforeAutospacing="0" w:after="0" w:afterAutospacing="0"/>
        <w:jc w:val="both"/>
        <w:rPr>
          <w:sz w:val="20"/>
          <w:szCs w:val="20"/>
        </w:rPr>
      </w:pPr>
      <w:r w:rsidRPr="00470B55">
        <w:rPr>
          <w:sz w:val="20"/>
          <w:szCs w:val="20"/>
        </w:rPr>
        <w:t>Детальніше з прикладами відображення у податковій декларації з ПДВ суми, визначеної у податковому повідомленн</w:t>
      </w:r>
      <w:proofErr w:type="gramStart"/>
      <w:r w:rsidRPr="00470B55">
        <w:rPr>
          <w:sz w:val="20"/>
          <w:szCs w:val="20"/>
        </w:rPr>
        <w:t>і-</w:t>
      </w:r>
      <w:proofErr w:type="gramEnd"/>
      <w:r w:rsidRPr="00470B55">
        <w:rPr>
          <w:sz w:val="20"/>
          <w:szCs w:val="20"/>
        </w:rPr>
        <w:t xml:space="preserve">рішенні (далі – ППР) за формою «В4», сформованому за результатами проведення контролюючим органом перевірки, можливо ознайомитись у Листі № 3770, який розміщений на вебпорталі ДПС України за посиланням </w:t>
      </w:r>
    </w:p>
    <w:p w:rsidR="00045C8D" w:rsidRPr="00470B55" w:rsidRDefault="00045C8D" w:rsidP="00045C8D">
      <w:pPr>
        <w:pStyle w:val="a3"/>
        <w:spacing w:before="0" w:beforeAutospacing="0" w:after="0" w:afterAutospacing="0"/>
        <w:jc w:val="both"/>
        <w:rPr>
          <w:sz w:val="20"/>
          <w:szCs w:val="20"/>
        </w:rPr>
      </w:pPr>
      <w:r w:rsidRPr="00470B55">
        <w:rPr>
          <w:sz w:val="20"/>
          <w:szCs w:val="20"/>
        </w:rPr>
        <w:t xml:space="preserve">  </w:t>
      </w:r>
      <w:hyperlink r:id="rId6" w:history="1">
        <w:r w:rsidRPr="00470B55">
          <w:rPr>
            <w:rStyle w:val="a6"/>
            <w:b/>
            <w:bCs/>
            <w:sz w:val="20"/>
            <w:szCs w:val="20"/>
          </w:rPr>
          <w:t>https://tax.gov.ua/zakonodavstvo/podatkove-zakonodavstvo/listi-dps/78762.html</w:t>
        </w:r>
      </w:hyperlink>
      <w:r w:rsidRPr="00470B55">
        <w:rPr>
          <w:sz w:val="20"/>
          <w:szCs w:val="20"/>
        </w:rPr>
        <w:t xml:space="preserve"> </w:t>
      </w:r>
    </w:p>
    <w:p w:rsidR="00045C8D" w:rsidRPr="00045C8D" w:rsidRDefault="00045C8D" w:rsidP="00045C8D">
      <w:pPr>
        <w:spacing w:after="0" w:line="240" w:lineRule="auto"/>
        <w:jc w:val="both"/>
        <w:rPr>
          <w:rFonts w:ascii="Times New Roman" w:hAnsi="Times New Roman"/>
          <w:sz w:val="20"/>
          <w:szCs w:val="20"/>
        </w:rPr>
      </w:pPr>
    </w:p>
    <w:p w:rsidR="00045C8D" w:rsidRPr="00470B55" w:rsidRDefault="00045C8D" w:rsidP="00045C8D">
      <w:pPr>
        <w:spacing w:after="0" w:line="240" w:lineRule="auto"/>
        <w:outlineLvl w:val="0"/>
        <w:rPr>
          <w:rFonts w:ascii="Times New Roman" w:eastAsia="Times New Roman" w:hAnsi="Times New Roman"/>
          <w:b/>
          <w:bCs/>
          <w:kern w:val="36"/>
          <w:sz w:val="20"/>
          <w:szCs w:val="20"/>
          <w:lang w:eastAsia="ru-RU"/>
        </w:rPr>
      </w:pPr>
      <w:r w:rsidRPr="00470B55">
        <w:rPr>
          <w:rFonts w:ascii="Times New Roman" w:eastAsia="Times New Roman" w:hAnsi="Times New Roman"/>
          <w:b/>
          <w:bCs/>
          <w:kern w:val="36"/>
          <w:sz w:val="20"/>
          <w:szCs w:val="20"/>
          <w:lang w:eastAsia="ru-RU"/>
        </w:rPr>
        <w:t>До уваги банків, небанківських надавачів платіжних послуг, емітентів електронних грошей!</w:t>
      </w:r>
    </w:p>
    <w:p w:rsidR="00045C8D" w:rsidRPr="00470B55" w:rsidRDefault="00045C8D" w:rsidP="00045C8D">
      <w:pPr>
        <w:spacing w:after="0" w:line="240" w:lineRule="auto"/>
        <w:jc w:val="both"/>
        <w:rPr>
          <w:rFonts w:ascii="Times New Roman" w:eastAsia="Times New Roman" w:hAnsi="Times New Roman"/>
          <w:sz w:val="20"/>
          <w:szCs w:val="20"/>
          <w:lang w:eastAsia="ru-RU"/>
        </w:rPr>
      </w:pPr>
      <w:proofErr w:type="gramStart"/>
      <w:r w:rsidRPr="00470B55">
        <w:rPr>
          <w:rFonts w:ascii="Times New Roman" w:eastAsia="Times New Roman" w:hAnsi="Times New Roman"/>
          <w:sz w:val="20"/>
          <w:szCs w:val="20"/>
          <w:lang w:eastAsia="ru-RU"/>
        </w:rPr>
        <w:t>Державна податкова служба України повідомляє про набрання чинності наказом Міністерства фінансів України від 13.12.2023 № 698, зареєстрованого у Міністерстві юстиції України 28.12.2023 за № 2276/41332 (далі – наказ № 698), яким внесено зміни до Порядку подання повідомлень про відкриття/закриття рахунків платників податків у банках</w:t>
      </w:r>
      <w:proofErr w:type="gramEnd"/>
      <w:r w:rsidRPr="00470B55">
        <w:rPr>
          <w:rFonts w:ascii="Times New Roman" w:eastAsia="Times New Roman" w:hAnsi="Times New Roman"/>
          <w:sz w:val="20"/>
          <w:szCs w:val="20"/>
          <w:lang w:eastAsia="ru-RU"/>
        </w:rPr>
        <w:t xml:space="preserve"> та інших фінансових установах до контролюючих органів», затвердженого наказом Міністерства фінансів України від 18.08.2015 № 721. </w:t>
      </w:r>
    </w:p>
    <w:p w:rsidR="00045C8D" w:rsidRPr="00470B55" w:rsidRDefault="00045C8D" w:rsidP="00045C8D">
      <w:pPr>
        <w:spacing w:after="0" w:line="240" w:lineRule="auto"/>
        <w:jc w:val="both"/>
        <w:rPr>
          <w:rFonts w:ascii="Times New Roman" w:eastAsia="Times New Roman" w:hAnsi="Times New Roman"/>
          <w:sz w:val="20"/>
          <w:szCs w:val="20"/>
          <w:lang w:eastAsia="ru-RU"/>
        </w:rPr>
      </w:pPr>
      <w:proofErr w:type="gramStart"/>
      <w:r w:rsidRPr="00470B55">
        <w:rPr>
          <w:rFonts w:ascii="Times New Roman" w:eastAsia="Times New Roman" w:hAnsi="Times New Roman"/>
          <w:sz w:val="20"/>
          <w:szCs w:val="20"/>
          <w:lang w:eastAsia="ru-RU"/>
        </w:rPr>
        <w:t xml:space="preserve">Згідно з наказом № 698 та на виконання пунктів 69.2, 69.3 статті 69 Податкового кодексу України розширюється обмін електронними повідомленнями про відкриття/закриття рахунків/електронних гаманців платників податків між ДПС та банками, іншими фінансовими установами, небанківськими надавачами платіжних послуг/емітентами електронних грошей. </w:t>
      </w:r>
      <w:proofErr w:type="gramEnd"/>
    </w:p>
    <w:p w:rsidR="00045C8D" w:rsidRDefault="00045C8D">
      <w:pPr>
        <w:rPr>
          <w:lang w:val="uk-UA"/>
        </w:rPr>
      </w:pPr>
    </w:p>
    <w:p w:rsidR="00045C8D" w:rsidRPr="00470B55" w:rsidRDefault="00045C8D" w:rsidP="00045C8D">
      <w:pPr>
        <w:pStyle w:val="1"/>
        <w:spacing w:before="0" w:beforeAutospacing="0" w:after="0" w:afterAutospacing="0"/>
        <w:rPr>
          <w:sz w:val="20"/>
          <w:szCs w:val="20"/>
        </w:rPr>
      </w:pPr>
      <w:r w:rsidRPr="00470B55">
        <w:rPr>
          <w:sz w:val="20"/>
          <w:szCs w:val="20"/>
        </w:rPr>
        <w:t xml:space="preserve">Коли не </w:t>
      </w:r>
      <w:proofErr w:type="gramStart"/>
      <w:r w:rsidRPr="00470B55">
        <w:rPr>
          <w:sz w:val="20"/>
          <w:szCs w:val="20"/>
        </w:rPr>
        <w:t>подається</w:t>
      </w:r>
      <w:proofErr w:type="gramEnd"/>
      <w:r w:rsidRPr="00470B55">
        <w:rPr>
          <w:sz w:val="20"/>
          <w:szCs w:val="20"/>
        </w:rPr>
        <w:t xml:space="preserve"> податкова декларація про майновий стан і доходи</w:t>
      </w:r>
    </w:p>
    <w:p w:rsidR="00045C8D" w:rsidRPr="00470B55" w:rsidRDefault="00045C8D" w:rsidP="00045C8D">
      <w:pPr>
        <w:pStyle w:val="a3"/>
        <w:spacing w:before="0" w:beforeAutospacing="0" w:after="0" w:afterAutospacing="0"/>
        <w:jc w:val="both"/>
        <w:rPr>
          <w:sz w:val="20"/>
          <w:szCs w:val="20"/>
        </w:rPr>
      </w:pPr>
      <w:r w:rsidRPr="00470B55">
        <w:rPr>
          <w:sz w:val="20"/>
          <w:szCs w:val="20"/>
        </w:rPr>
        <w:lastRenderedPageBreak/>
        <w:t xml:space="preserve">Триває кампанія декларування доходів, одержаних протягом 2023 року. Звертаємо увагу, що Податковим кодексом України (далі – Кодекс) передбачено випадки, відповідно до яких платники звільнені від подання податкової декларації про майновий стан і доходи. </w:t>
      </w:r>
    </w:p>
    <w:p w:rsidR="00045C8D" w:rsidRPr="00470B55" w:rsidRDefault="00045C8D" w:rsidP="00045C8D">
      <w:pPr>
        <w:pStyle w:val="a3"/>
        <w:spacing w:before="0" w:beforeAutospacing="0" w:after="0" w:afterAutospacing="0"/>
        <w:jc w:val="both"/>
        <w:rPr>
          <w:sz w:val="20"/>
          <w:szCs w:val="20"/>
        </w:rPr>
      </w:pPr>
      <w:r w:rsidRPr="00470B55">
        <w:rPr>
          <w:sz w:val="20"/>
          <w:szCs w:val="20"/>
        </w:rPr>
        <w:t xml:space="preserve">Так, відповідно до п. 179.2 ст. 179 Кодексу податкова декларація не </w:t>
      </w:r>
      <w:proofErr w:type="gramStart"/>
      <w:r w:rsidRPr="00470B55">
        <w:rPr>
          <w:sz w:val="20"/>
          <w:szCs w:val="20"/>
        </w:rPr>
        <w:t>подається</w:t>
      </w:r>
      <w:proofErr w:type="gramEnd"/>
      <w:r w:rsidRPr="00470B55">
        <w:rPr>
          <w:sz w:val="20"/>
          <w:szCs w:val="20"/>
        </w:rPr>
        <w:t xml:space="preserve">, якщо платник податку отримував: </w:t>
      </w:r>
    </w:p>
    <w:p w:rsidR="00045C8D" w:rsidRPr="00470B55" w:rsidRDefault="00045C8D" w:rsidP="00045C8D">
      <w:pPr>
        <w:pStyle w:val="a3"/>
        <w:spacing w:before="0" w:beforeAutospacing="0" w:after="0" w:afterAutospacing="0"/>
        <w:jc w:val="both"/>
        <w:rPr>
          <w:sz w:val="20"/>
          <w:szCs w:val="20"/>
        </w:rPr>
      </w:pPr>
      <w:r w:rsidRPr="00470B55">
        <w:rPr>
          <w:sz w:val="20"/>
          <w:szCs w:val="20"/>
        </w:rPr>
        <w:t>доходи, у тому числі іноземні доходи, які згідно з Кодексом не включаються до загального місячного (</w:t>
      </w:r>
      <w:proofErr w:type="gramStart"/>
      <w:r w:rsidRPr="00470B55">
        <w:rPr>
          <w:sz w:val="20"/>
          <w:szCs w:val="20"/>
        </w:rPr>
        <w:t>р</w:t>
      </w:r>
      <w:proofErr w:type="gramEnd"/>
      <w:r w:rsidRPr="00470B55">
        <w:rPr>
          <w:sz w:val="20"/>
          <w:szCs w:val="20"/>
        </w:rPr>
        <w:t xml:space="preserve">ічного) оподатковуваного доходу; </w:t>
      </w:r>
    </w:p>
    <w:p w:rsidR="00045C8D" w:rsidRPr="00470B55" w:rsidRDefault="00045C8D" w:rsidP="00045C8D">
      <w:pPr>
        <w:pStyle w:val="a3"/>
        <w:spacing w:before="0" w:beforeAutospacing="0" w:after="0" w:afterAutospacing="0"/>
        <w:jc w:val="both"/>
        <w:rPr>
          <w:sz w:val="20"/>
          <w:szCs w:val="20"/>
        </w:rPr>
      </w:pPr>
      <w:r w:rsidRPr="00470B55">
        <w:rPr>
          <w:sz w:val="20"/>
          <w:szCs w:val="20"/>
        </w:rPr>
        <w:t xml:space="preserve">доходи виключно від податкових агентів незалежно від виду та розміру нарахованого (виплаченого, наданого) доходу; </w:t>
      </w:r>
    </w:p>
    <w:p w:rsidR="00045C8D" w:rsidRPr="00470B55" w:rsidRDefault="00045C8D" w:rsidP="00045C8D">
      <w:pPr>
        <w:pStyle w:val="a3"/>
        <w:spacing w:before="0" w:beforeAutospacing="0" w:after="0" w:afterAutospacing="0"/>
        <w:jc w:val="both"/>
        <w:rPr>
          <w:sz w:val="20"/>
          <w:szCs w:val="20"/>
        </w:rPr>
      </w:pPr>
      <w:r w:rsidRPr="00470B55">
        <w:rPr>
          <w:sz w:val="20"/>
          <w:szCs w:val="20"/>
        </w:rPr>
        <w:t xml:space="preserve">доходи від операцій продажу (обміну) майна, дарування, дохід від яких відповідно </w:t>
      </w:r>
      <w:proofErr w:type="gramStart"/>
      <w:r w:rsidRPr="00470B55">
        <w:rPr>
          <w:sz w:val="20"/>
          <w:szCs w:val="20"/>
        </w:rPr>
        <w:t>до</w:t>
      </w:r>
      <w:proofErr w:type="gramEnd"/>
      <w:r w:rsidRPr="00470B55">
        <w:rPr>
          <w:sz w:val="20"/>
          <w:szCs w:val="20"/>
        </w:rPr>
        <w:t xml:space="preserve"> Кодексу не оподатковується, оподатковується за нульовою ставкою та/або з яких при нотаріальному посвідченні договорів, був сплачений податок відповідно до Кодексу; </w:t>
      </w:r>
    </w:p>
    <w:p w:rsidR="00045C8D" w:rsidRPr="00470B55" w:rsidRDefault="00045C8D" w:rsidP="00045C8D">
      <w:pPr>
        <w:pStyle w:val="a3"/>
        <w:spacing w:before="0" w:beforeAutospacing="0" w:after="0" w:afterAutospacing="0"/>
        <w:jc w:val="both"/>
        <w:rPr>
          <w:sz w:val="20"/>
          <w:szCs w:val="20"/>
        </w:rPr>
      </w:pPr>
      <w:r w:rsidRPr="00470B55">
        <w:rPr>
          <w:sz w:val="20"/>
          <w:szCs w:val="20"/>
        </w:rPr>
        <w:t xml:space="preserve">доходи у вигляді об'єктів спадщини, які відповідно </w:t>
      </w:r>
      <w:proofErr w:type="gramStart"/>
      <w:r w:rsidRPr="00470B55">
        <w:rPr>
          <w:sz w:val="20"/>
          <w:szCs w:val="20"/>
        </w:rPr>
        <w:t>до</w:t>
      </w:r>
      <w:proofErr w:type="gramEnd"/>
      <w:r w:rsidRPr="00470B55">
        <w:rPr>
          <w:sz w:val="20"/>
          <w:szCs w:val="20"/>
        </w:rPr>
        <w:t xml:space="preserve"> Кодексу оподатковуються за нульовою ставкою податку та/або з яких сплачено податок відповідно до п.174.3 ст. 174 Кодексу. </w:t>
      </w:r>
    </w:p>
    <w:p w:rsidR="00045C8D" w:rsidRPr="00470B55" w:rsidRDefault="00045C8D" w:rsidP="00045C8D">
      <w:pPr>
        <w:pStyle w:val="a3"/>
        <w:spacing w:before="0" w:beforeAutospacing="0" w:after="0" w:afterAutospacing="0"/>
        <w:jc w:val="both"/>
        <w:rPr>
          <w:sz w:val="20"/>
          <w:szCs w:val="20"/>
        </w:rPr>
      </w:pPr>
      <w:r w:rsidRPr="00470B55">
        <w:rPr>
          <w:sz w:val="20"/>
          <w:szCs w:val="20"/>
        </w:rPr>
        <w:t xml:space="preserve">Крім того, платники звільняються від обов'язку подання податкової декларації в </w:t>
      </w:r>
      <w:proofErr w:type="gramStart"/>
      <w:r w:rsidRPr="00470B55">
        <w:rPr>
          <w:sz w:val="20"/>
          <w:szCs w:val="20"/>
        </w:rPr>
        <w:t>таких</w:t>
      </w:r>
      <w:proofErr w:type="gramEnd"/>
      <w:r w:rsidRPr="00470B55">
        <w:rPr>
          <w:sz w:val="20"/>
          <w:szCs w:val="20"/>
        </w:rPr>
        <w:t xml:space="preserve"> випадках: </w:t>
      </w:r>
    </w:p>
    <w:p w:rsidR="00045C8D" w:rsidRPr="00470B55" w:rsidRDefault="00045C8D" w:rsidP="00045C8D">
      <w:pPr>
        <w:pStyle w:val="a3"/>
        <w:spacing w:before="0" w:beforeAutospacing="0" w:after="0" w:afterAutospacing="0"/>
        <w:jc w:val="both"/>
        <w:rPr>
          <w:sz w:val="20"/>
          <w:szCs w:val="20"/>
        </w:rPr>
      </w:pPr>
      <w:r w:rsidRPr="00470B55">
        <w:rPr>
          <w:sz w:val="20"/>
          <w:szCs w:val="20"/>
        </w:rPr>
        <w:t xml:space="preserve">а) незалежно від виду та суми отриманих доходів платниками податку, які: </w:t>
      </w:r>
    </w:p>
    <w:p w:rsidR="00045C8D" w:rsidRPr="00470B55" w:rsidRDefault="00045C8D" w:rsidP="00045C8D">
      <w:pPr>
        <w:pStyle w:val="a3"/>
        <w:spacing w:before="0" w:beforeAutospacing="0" w:after="0" w:afterAutospacing="0"/>
        <w:jc w:val="both"/>
        <w:rPr>
          <w:sz w:val="20"/>
          <w:szCs w:val="20"/>
        </w:rPr>
      </w:pPr>
      <w:r w:rsidRPr="00470B55">
        <w:rPr>
          <w:sz w:val="20"/>
          <w:szCs w:val="20"/>
        </w:rPr>
        <w:t>є малолітніми/неповнолітніми або недієздатними особами і при цьому перебувають на повному утриманні інших осіб (</w:t>
      </w:r>
      <w:proofErr w:type="gramStart"/>
      <w:r w:rsidRPr="00470B55">
        <w:rPr>
          <w:sz w:val="20"/>
          <w:szCs w:val="20"/>
        </w:rPr>
        <w:t>у</w:t>
      </w:r>
      <w:proofErr w:type="gramEnd"/>
      <w:r w:rsidRPr="00470B55">
        <w:rPr>
          <w:sz w:val="20"/>
          <w:szCs w:val="20"/>
        </w:rPr>
        <w:t xml:space="preserve"> тому числі батьків) та/або держави станом на кінець звітного податкового року; </w:t>
      </w:r>
    </w:p>
    <w:p w:rsidR="00045C8D" w:rsidRPr="00470B55" w:rsidRDefault="00045C8D" w:rsidP="00045C8D">
      <w:pPr>
        <w:pStyle w:val="a3"/>
        <w:spacing w:before="0" w:beforeAutospacing="0" w:after="0" w:afterAutospacing="0"/>
        <w:jc w:val="both"/>
        <w:rPr>
          <w:sz w:val="20"/>
          <w:szCs w:val="20"/>
        </w:rPr>
      </w:pPr>
      <w:r w:rsidRPr="00470B55">
        <w:rPr>
          <w:sz w:val="20"/>
          <w:szCs w:val="20"/>
        </w:rPr>
        <w:t xml:space="preserve">перебувають </w:t>
      </w:r>
      <w:proofErr w:type="gramStart"/>
      <w:r w:rsidRPr="00470B55">
        <w:rPr>
          <w:sz w:val="20"/>
          <w:szCs w:val="20"/>
        </w:rPr>
        <w:t>п</w:t>
      </w:r>
      <w:proofErr w:type="gramEnd"/>
      <w:r w:rsidRPr="00470B55">
        <w:rPr>
          <w:sz w:val="20"/>
          <w:szCs w:val="20"/>
        </w:rPr>
        <w:t xml:space="preserve">ід арештом або є затриманими чи засудженими до позбавлення волі, перебувають у полоні або ув'язненні на території інших держав станом на кінець граничного строку подання декларації; </w:t>
      </w:r>
    </w:p>
    <w:p w:rsidR="00045C8D" w:rsidRPr="00470B55" w:rsidRDefault="00045C8D" w:rsidP="00045C8D">
      <w:pPr>
        <w:pStyle w:val="a3"/>
        <w:spacing w:before="0" w:beforeAutospacing="0" w:after="0" w:afterAutospacing="0"/>
        <w:jc w:val="both"/>
        <w:rPr>
          <w:sz w:val="20"/>
          <w:szCs w:val="20"/>
        </w:rPr>
      </w:pPr>
      <w:r w:rsidRPr="00470B55">
        <w:rPr>
          <w:sz w:val="20"/>
          <w:szCs w:val="20"/>
        </w:rPr>
        <w:t xml:space="preserve">перебувають у розшуку станом </w:t>
      </w:r>
      <w:proofErr w:type="gramStart"/>
      <w:r w:rsidRPr="00470B55">
        <w:rPr>
          <w:sz w:val="20"/>
          <w:szCs w:val="20"/>
        </w:rPr>
        <w:t>на</w:t>
      </w:r>
      <w:proofErr w:type="gramEnd"/>
      <w:r w:rsidRPr="00470B55">
        <w:rPr>
          <w:sz w:val="20"/>
          <w:szCs w:val="20"/>
        </w:rPr>
        <w:t xml:space="preserve"> кінець звітного податкового року; </w:t>
      </w:r>
    </w:p>
    <w:p w:rsidR="00045C8D" w:rsidRPr="00470B55" w:rsidRDefault="00045C8D" w:rsidP="00045C8D">
      <w:pPr>
        <w:pStyle w:val="a3"/>
        <w:spacing w:before="0" w:beforeAutospacing="0" w:after="0" w:afterAutospacing="0"/>
        <w:jc w:val="both"/>
        <w:rPr>
          <w:sz w:val="20"/>
          <w:szCs w:val="20"/>
        </w:rPr>
      </w:pPr>
      <w:r w:rsidRPr="00470B55">
        <w:rPr>
          <w:sz w:val="20"/>
          <w:szCs w:val="20"/>
        </w:rPr>
        <w:t xml:space="preserve">перебувають на строковій військовій службі станом </w:t>
      </w:r>
      <w:proofErr w:type="gramStart"/>
      <w:r w:rsidRPr="00470B55">
        <w:rPr>
          <w:sz w:val="20"/>
          <w:szCs w:val="20"/>
        </w:rPr>
        <w:t>на</w:t>
      </w:r>
      <w:proofErr w:type="gramEnd"/>
      <w:r w:rsidRPr="00470B55">
        <w:rPr>
          <w:sz w:val="20"/>
          <w:szCs w:val="20"/>
        </w:rPr>
        <w:t xml:space="preserve"> кінець звітного податкового року. </w:t>
      </w:r>
    </w:p>
    <w:p w:rsidR="00045C8D" w:rsidRPr="00470B55" w:rsidRDefault="00045C8D" w:rsidP="00045C8D">
      <w:pPr>
        <w:pStyle w:val="a3"/>
        <w:spacing w:before="0" w:beforeAutospacing="0" w:after="0" w:afterAutospacing="0"/>
        <w:jc w:val="both"/>
        <w:rPr>
          <w:sz w:val="20"/>
          <w:szCs w:val="20"/>
        </w:rPr>
      </w:pPr>
      <w:proofErr w:type="gramStart"/>
      <w:r w:rsidRPr="00470B55">
        <w:rPr>
          <w:sz w:val="20"/>
          <w:szCs w:val="20"/>
        </w:rPr>
        <w:t>З</w:t>
      </w:r>
      <w:proofErr w:type="gramEnd"/>
      <w:r w:rsidRPr="00470B55">
        <w:rPr>
          <w:sz w:val="20"/>
          <w:szCs w:val="20"/>
        </w:rPr>
        <w:t xml:space="preserve"> детальною інформацією щодо декларування доходів, одержаних у 2023 році, можна ознайомитися на вебпорталі ДПС у банері </w:t>
      </w:r>
      <w:hyperlink r:id="rId7" w:history="1">
        <w:r w:rsidRPr="00470B55">
          <w:rPr>
            <w:rStyle w:val="a6"/>
            <w:sz w:val="20"/>
            <w:szCs w:val="20"/>
          </w:rPr>
          <w:t>«Деклараційна кампанія 2024»</w:t>
        </w:r>
      </w:hyperlink>
      <w:r w:rsidRPr="00470B55">
        <w:rPr>
          <w:sz w:val="20"/>
          <w:szCs w:val="20"/>
        </w:rPr>
        <w:t xml:space="preserve">. </w:t>
      </w:r>
    </w:p>
    <w:p w:rsidR="00045C8D" w:rsidRDefault="00045C8D">
      <w:pPr>
        <w:rPr>
          <w:lang w:val="uk-UA"/>
        </w:rPr>
      </w:pPr>
    </w:p>
    <w:p w:rsidR="0093795B" w:rsidRPr="00470B55" w:rsidRDefault="0093795B" w:rsidP="0093795B">
      <w:pPr>
        <w:spacing w:after="0" w:line="240" w:lineRule="auto"/>
        <w:outlineLvl w:val="0"/>
        <w:rPr>
          <w:rFonts w:ascii="Times New Roman" w:eastAsia="Times New Roman" w:hAnsi="Times New Roman"/>
          <w:b/>
          <w:bCs/>
          <w:kern w:val="36"/>
          <w:sz w:val="20"/>
          <w:szCs w:val="20"/>
          <w:lang w:eastAsia="ru-RU"/>
        </w:rPr>
      </w:pPr>
      <w:r w:rsidRPr="00470B55">
        <w:rPr>
          <w:rFonts w:ascii="Times New Roman" w:eastAsia="Times New Roman" w:hAnsi="Times New Roman"/>
          <w:b/>
          <w:bCs/>
          <w:kern w:val="36"/>
          <w:sz w:val="20"/>
          <w:szCs w:val="20"/>
          <w:lang w:eastAsia="ru-RU"/>
        </w:rPr>
        <w:t>Благодійний фонд надав ФОПу грант: що з оподаткуванням?</w:t>
      </w:r>
    </w:p>
    <w:p w:rsidR="0093795B" w:rsidRPr="00470B55" w:rsidRDefault="0093795B" w:rsidP="0093795B">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Головне управління ДПС у Дніпропетровській області інформу</w:t>
      </w:r>
      <w:proofErr w:type="gramStart"/>
      <w:r w:rsidRPr="00470B55">
        <w:rPr>
          <w:rFonts w:ascii="Times New Roman" w:eastAsia="Times New Roman" w:hAnsi="Times New Roman"/>
          <w:sz w:val="20"/>
          <w:szCs w:val="20"/>
          <w:lang w:eastAsia="ru-RU"/>
        </w:rPr>
        <w:t>є.</w:t>
      </w:r>
      <w:proofErr w:type="gramEnd"/>
      <w:r w:rsidRPr="00470B55">
        <w:rPr>
          <w:rFonts w:ascii="Times New Roman" w:eastAsia="Times New Roman" w:hAnsi="Times New Roman"/>
          <w:sz w:val="20"/>
          <w:szCs w:val="20"/>
          <w:lang w:eastAsia="ru-RU"/>
        </w:rPr>
        <w:t xml:space="preserve"> </w:t>
      </w:r>
    </w:p>
    <w:p w:rsidR="0093795B" w:rsidRPr="00470B55" w:rsidRDefault="0093795B" w:rsidP="0093795B">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Оподаткування доходів, отриманих фізичною особою – </w:t>
      </w:r>
      <w:proofErr w:type="gramStart"/>
      <w:r w:rsidRPr="00470B55">
        <w:rPr>
          <w:rFonts w:ascii="Times New Roman" w:eastAsia="Times New Roman" w:hAnsi="Times New Roman"/>
          <w:sz w:val="20"/>
          <w:szCs w:val="20"/>
          <w:lang w:eastAsia="ru-RU"/>
        </w:rPr>
        <w:t>п</w:t>
      </w:r>
      <w:proofErr w:type="gramEnd"/>
      <w:r w:rsidRPr="00470B55">
        <w:rPr>
          <w:rFonts w:ascii="Times New Roman" w:eastAsia="Times New Roman" w:hAnsi="Times New Roman"/>
          <w:sz w:val="20"/>
          <w:szCs w:val="20"/>
          <w:lang w:eastAsia="ru-RU"/>
        </w:rPr>
        <w:t xml:space="preserve">ідприємцем (ФОП) від провадження господарської діяльності, крім осіб, що обрали спрощену систему оподаткування, здійснюється відповідно до ст. 177 розділу IV Податкового кодексу України (далі – Кодекс) або глави І розділу XIV Кодексу залежно від обраної системи оподаткування. </w:t>
      </w:r>
    </w:p>
    <w:p w:rsidR="0093795B" w:rsidRPr="00470B55" w:rsidRDefault="0093795B" w:rsidP="0093795B">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Так, згідно з п. 177.2 ст. 177 Кодексу об’єктом оподаткування є чистий оподатковуваний дохід, тобто </w:t>
      </w:r>
      <w:proofErr w:type="gramStart"/>
      <w:r w:rsidRPr="00470B55">
        <w:rPr>
          <w:rFonts w:ascii="Times New Roman" w:eastAsia="Times New Roman" w:hAnsi="Times New Roman"/>
          <w:sz w:val="20"/>
          <w:szCs w:val="20"/>
          <w:lang w:eastAsia="ru-RU"/>
        </w:rPr>
        <w:t>р</w:t>
      </w:r>
      <w:proofErr w:type="gramEnd"/>
      <w:r w:rsidRPr="00470B55">
        <w:rPr>
          <w:rFonts w:ascii="Times New Roman" w:eastAsia="Times New Roman" w:hAnsi="Times New Roman"/>
          <w:sz w:val="20"/>
          <w:szCs w:val="20"/>
          <w:lang w:eastAsia="ru-RU"/>
        </w:rPr>
        <w:t xml:space="preserve">ізниця між загальним оподатковуваним доходом (виручка у грошовій та негрошовій формі) і документально підтвердженими витратами, пов’язаними з господарською діяльністю такої фізичної особи – підприємця. </w:t>
      </w:r>
    </w:p>
    <w:p w:rsidR="0093795B" w:rsidRPr="00470B55" w:rsidRDefault="0093795B" w:rsidP="0093795B">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Відповідно до п. 177.6 ст. 177 Кодексу у разі якщо фізична особа – </w:t>
      </w:r>
      <w:proofErr w:type="gramStart"/>
      <w:r w:rsidRPr="00470B55">
        <w:rPr>
          <w:rFonts w:ascii="Times New Roman" w:eastAsia="Times New Roman" w:hAnsi="Times New Roman"/>
          <w:sz w:val="20"/>
          <w:szCs w:val="20"/>
          <w:lang w:eastAsia="ru-RU"/>
        </w:rPr>
        <w:t>п</w:t>
      </w:r>
      <w:proofErr w:type="gramEnd"/>
      <w:r w:rsidRPr="00470B55">
        <w:rPr>
          <w:rFonts w:ascii="Times New Roman" w:eastAsia="Times New Roman" w:hAnsi="Times New Roman"/>
          <w:sz w:val="20"/>
          <w:szCs w:val="20"/>
          <w:lang w:eastAsia="ru-RU"/>
        </w:rPr>
        <w:t xml:space="preserve">ідприємець отримує інші доходи, ніж від провадження підприємницької діяльності, у межах обраних ним видів такої діяльності, такі доходи оподатковуються за загальними правилами, встановленими Кодексом для платників податку – фізичних осіб. </w:t>
      </w:r>
    </w:p>
    <w:p w:rsidR="0093795B" w:rsidRPr="00470B55" w:rsidRDefault="0093795B" w:rsidP="0093795B">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Доходом для фізичної особи – </w:t>
      </w:r>
      <w:proofErr w:type="gramStart"/>
      <w:r w:rsidRPr="00470B55">
        <w:rPr>
          <w:rFonts w:ascii="Times New Roman" w:eastAsia="Times New Roman" w:hAnsi="Times New Roman"/>
          <w:sz w:val="20"/>
          <w:szCs w:val="20"/>
          <w:lang w:eastAsia="ru-RU"/>
        </w:rPr>
        <w:t>п</w:t>
      </w:r>
      <w:proofErr w:type="gramEnd"/>
      <w:r w:rsidRPr="00470B55">
        <w:rPr>
          <w:rFonts w:ascii="Times New Roman" w:eastAsia="Times New Roman" w:hAnsi="Times New Roman"/>
          <w:sz w:val="20"/>
          <w:szCs w:val="20"/>
          <w:lang w:eastAsia="ru-RU"/>
        </w:rPr>
        <w:t xml:space="preserve">ідприємця – платника єдиного податку є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 292.3 ст. 292 Кодексу. </w:t>
      </w:r>
      <w:proofErr w:type="gramStart"/>
      <w:r w:rsidRPr="00470B55">
        <w:rPr>
          <w:rFonts w:ascii="Times New Roman" w:eastAsia="Times New Roman" w:hAnsi="Times New Roman"/>
          <w:sz w:val="20"/>
          <w:szCs w:val="20"/>
          <w:lang w:eastAsia="ru-RU"/>
        </w:rPr>
        <w:t>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доходи у вигляді бюджетних грантів,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 (п</w:t>
      </w:r>
      <w:proofErr w:type="gramEnd"/>
      <w:r w:rsidRPr="00470B55">
        <w:rPr>
          <w:rFonts w:ascii="Times New Roman" w:eastAsia="Times New Roman" w:hAnsi="Times New Roman"/>
          <w:sz w:val="20"/>
          <w:szCs w:val="20"/>
          <w:lang w:eastAsia="ru-RU"/>
        </w:rPr>
        <w:t xml:space="preserve">. </w:t>
      </w:r>
      <w:proofErr w:type="gramStart"/>
      <w:r w:rsidRPr="00470B55">
        <w:rPr>
          <w:rFonts w:ascii="Times New Roman" w:eastAsia="Times New Roman" w:hAnsi="Times New Roman"/>
          <w:sz w:val="20"/>
          <w:szCs w:val="20"/>
          <w:lang w:eastAsia="ru-RU"/>
        </w:rPr>
        <w:t xml:space="preserve">292.1 ст. 292 Кодексу). </w:t>
      </w:r>
      <w:proofErr w:type="gramEnd"/>
    </w:p>
    <w:p w:rsidR="0093795B" w:rsidRPr="00470B55" w:rsidRDefault="0093795B" w:rsidP="0093795B">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Крім того, до складу доходу фізичної особи – </w:t>
      </w:r>
      <w:proofErr w:type="gramStart"/>
      <w:r w:rsidRPr="00470B55">
        <w:rPr>
          <w:rFonts w:ascii="Times New Roman" w:eastAsia="Times New Roman" w:hAnsi="Times New Roman"/>
          <w:sz w:val="20"/>
          <w:szCs w:val="20"/>
          <w:lang w:eastAsia="ru-RU"/>
        </w:rPr>
        <w:t>п</w:t>
      </w:r>
      <w:proofErr w:type="gramEnd"/>
      <w:r w:rsidRPr="00470B55">
        <w:rPr>
          <w:rFonts w:ascii="Times New Roman" w:eastAsia="Times New Roman" w:hAnsi="Times New Roman"/>
          <w:sz w:val="20"/>
          <w:szCs w:val="20"/>
          <w:lang w:eastAsia="ru-RU"/>
        </w:rPr>
        <w:t xml:space="preserve">ідприємця – платника єдиного податку також не включаються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 (п.п. 4 п. 292.11 ст. 292 Кодексу). </w:t>
      </w:r>
    </w:p>
    <w:p w:rsidR="0093795B" w:rsidRPr="00470B55" w:rsidRDefault="0093795B" w:rsidP="0093795B">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Зауважуємо, що умовами договору про надання гранту, укладеного між фізичною особою – </w:t>
      </w:r>
      <w:proofErr w:type="gramStart"/>
      <w:r w:rsidRPr="00470B55">
        <w:rPr>
          <w:rFonts w:ascii="Times New Roman" w:eastAsia="Times New Roman" w:hAnsi="Times New Roman"/>
          <w:sz w:val="20"/>
          <w:szCs w:val="20"/>
          <w:lang w:eastAsia="ru-RU"/>
        </w:rPr>
        <w:t>п</w:t>
      </w:r>
      <w:proofErr w:type="gramEnd"/>
      <w:r w:rsidRPr="00470B55">
        <w:rPr>
          <w:rFonts w:ascii="Times New Roman" w:eastAsia="Times New Roman" w:hAnsi="Times New Roman"/>
          <w:sz w:val="20"/>
          <w:szCs w:val="20"/>
          <w:lang w:eastAsia="ru-RU"/>
        </w:rPr>
        <w:t xml:space="preserve">ідприємцем та неприбутковою організацією (благодійним фондом або громадською організацією), не передбачається виробництво (виготовлення) та/або реалізація товарів, виконання робіт, надання послуг таким підприємцем на користь зазначених організації, а лише надання фінансової допомоги </w:t>
      </w:r>
      <w:proofErr w:type="gramStart"/>
      <w:r w:rsidRPr="00470B55">
        <w:rPr>
          <w:rFonts w:ascii="Times New Roman" w:eastAsia="Times New Roman" w:hAnsi="Times New Roman"/>
          <w:sz w:val="20"/>
          <w:szCs w:val="20"/>
          <w:lang w:eastAsia="ru-RU"/>
        </w:rPr>
        <w:t>у</w:t>
      </w:r>
      <w:proofErr w:type="gramEnd"/>
      <w:r w:rsidRPr="00470B55">
        <w:rPr>
          <w:rFonts w:ascii="Times New Roman" w:eastAsia="Times New Roman" w:hAnsi="Times New Roman"/>
          <w:sz w:val="20"/>
          <w:szCs w:val="20"/>
          <w:lang w:eastAsia="ru-RU"/>
        </w:rPr>
        <w:t xml:space="preserve"> реалізації проекту.  </w:t>
      </w:r>
    </w:p>
    <w:p w:rsidR="0093795B" w:rsidRPr="00470B55" w:rsidRDefault="0093795B" w:rsidP="0093795B">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Таким чином, оскільки дохід у вигляді гранту не пов’язаний з результатом від здійснення господарської діяльності фізичної особи – </w:t>
      </w:r>
      <w:proofErr w:type="gramStart"/>
      <w:r w:rsidRPr="00470B55">
        <w:rPr>
          <w:rFonts w:ascii="Times New Roman" w:eastAsia="Times New Roman" w:hAnsi="Times New Roman"/>
          <w:sz w:val="20"/>
          <w:szCs w:val="20"/>
          <w:lang w:eastAsia="ru-RU"/>
        </w:rPr>
        <w:t>п</w:t>
      </w:r>
      <w:proofErr w:type="gramEnd"/>
      <w:r w:rsidRPr="00470B55">
        <w:rPr>
          <w:rFonts w:ascii="Times New Roman" w:eastAsia="Times New Roman" w:hAnsi="Times New Roman"/>
          <w:sz w:val="20"/>
          <w:szCs w:val="20"/>
          <w:lang w:eastAsia="ru-RU"/>
        </w:rPr>
        <w:t xml:space="preserve">ідприємця, то такий дохід, незалежно від обраної фізичною особою – підприємцем системи оподаткування, оподатковуються за загальними правилами, встановленими Кодексом для платників податку – фізичних осіб. </w:t>
      </w:r>
    </w:p>
    <w:p w:rsidR="0093795B" w:rsidRPr="00470B55" w:rsidRDefault="0093795B" w:rsidP="0093795B">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Порядок оподаткування доходів фізичних осіб регулюється розділом ІV Кодексу, відповідно до п. 163.1 ст. 163 якого об’єктом оподаткування резидента</w:t>
      </w:r>
      <w:proofErr w:type="gramStart"/>
      <w:r w:rsidRPr="00470B55">
        <w:rPr>
          <w:rFonts w:ascii="Times New Roman" w:eastAsia="Times New Roman" w:hAnsi="Times New Roman"/>
          <w:sz w:val="20"/>
          <w:szCs w:val="20"/>
          <w:lang w:eastAsia="ru-RU"/>
        </w:rPr>
        <w:t xml:space="preserve"> є,</w:t>
      </w:r>
      <w:proofErr w:type="gramEnd"/>
      <w:r w:rsidRPr="00470B55">
        <w:rPr>
          <w:rFonts w:ascii="Times New Roman" w:eastAsia="Times New Roman" w:hAnsi="Times New Roman"/>
          <w:sz w:val="20"/>
          <w:szCs w:val="20"/>
          <w:lang w:eastAsia="ru-RU"/>
        </w:rPr>
        <w:t xml:space="preserve"> зокрема загальний місячний (річний) оподатковуваний дохід та іноземні доходи – це доходи (прибуток), отримані з джерел за межами України. </w:t>
      </w:r>
    </w:p>
    <w:p w:rsidR="0093795B" w:rsidRPr="00470B55" w:rsidRDefault="0093795B" w:rsidP="0093795B">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lastRenderedPageBreak/>
        <w:t>Перелік доходів, які включаються до загального місячного (</w:t>
      </w:r>
      <w:proofErr w:type="gramStart"/>
      <w:r w:rsidRPr="00470B55">
        <w:rPr>
          <w:rFonts w:ascii="Times New Roman" w:eastAsia="Times New Roman" w:hAnsi="Times New Roman"/>
          <w:sz w:val="20"/>
          <w:szCs w:val="20"/>
          <w:lang w:eastAsia="ru-RU"/>
        </w:rPr>
        <w:t>р</w:t>
      </w:r>
      <w:proofErr w:type="gramEnd"/>
      <w:r w:rsidRPr="00470B55">
        <w:rPr>
          <w:rFonts w:ascii="Times New Roman" w:eastAsia="Times New Roman" w:hAnsi="Times New Roman"/>
          <w:sz w:val="20"/>
          <w:szCs w:val="20"/>
          <w:lang w:eastAsia="ru-RU"/>
        </w:rPr>
        <w:t xml:space="preserve">ічного) оподатковуваного доходу платника податків визначено п. 164.2 ст. 164 Кодексу. </w:t>
      </w:r>
    </w:p>
    <w:p w:rsidR="0093795B" w:rsidRPr="00470B55" w:rsidRDefault="0093795B" w:rsidP="0093795B">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Відповідно до п. 167.1 ст. 167 Кодексу ставка податку становить 18 відс. бази оподаткування щодо доходів, нарахованих (виплачених, наданих) платнику (крім випадків, визначених </w:t>
      </w:r>
      <w:proofErr w:type="gramStart"/>
      <w:r w:rsidRPr="00470B55">
        <w:rPr>
          <w:rFonts w:ascii="Times New Roman" w:eastAsia="Times New Roman" w:hAnsi="Times New Roman"/>
          <w:sz w:val="20"/>
          <w:szCs w:val="20"/>
          <w:lang w:eastAsia="ru-RU"/>
        </w:rPr>
        <w:t>у</w:t>
      </w:r>
      <w:proofErr w:type="gramEnd"/>
      <w:r w:rsidRPr="00470B55">
        <w:rPr>
          <w:rFonts w:ascii="Times New Roman" w:eastAsia="Times New Roman" w:hAnsi="Times New Roman"/>
          <w:sz w:val="20"/>
          <w:szCs w:val="20"/>
          <w:lang w:eastAsia="ru-RU"/>
        </w:rPr>
        <w:t xml:space="preserve"> пунктах 167.2 – 167.5 ст. 167 Кодексу). </w:t>
      </w:r>
    </w:p>
    <w:p w:rsidR="0093795B" w:rsidRPr="00470B55" w:rsidRDefault="0093795B" w:rsidP="0093795B">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Також вказані доходи є об’єктом оподаткування військовим збором (п.п. 1.2 п. 16</w:t>
      </w:r>
      <w:r w:rsidRPr="00470B55">
        <w:rPr>
          <w:rFonts w:ascii="Times New Roman" w:eastAsia="Times New Roman" w:hAnsi="Times New Roman"/>
          <w:sz w:val="20"/>
          <w:szCs w:val="20"/>
          <w:vertAlign w:val="superscript"/>
          <w:lang w:eastAsia="ru-RU"/>
        </w:rPr>
        <w:t>1</w:t>
      </w:r>
      <w:r w:rsidRPr="00470B55">
        <w:rPr>
          <w:rFonts w:ascii="Times New Roman" w:eastAsia="Times New Roman" w:hAnsi="Times New Roman"/>
          <w:sz w:val="20"/>
          <w:szCs w:val="20"/>
          <w:lang w:eastAsia="ru-RU"/>
        </w:rPr>
        <w:t> </w:t>
      </w:r>
      <w:proofErr w:type="gramStart"/>
      <w:r w:rsidRPr="00470B55">
        <w:rPr>
          <w:rFonts w:ascii="Times New Roman" w:eastAsia="Times New Roman" w:hAnsi="Times New Roman"/>
          <w:sz w:val="20"/>
          <w:szCs w:val="20"/>
          <w:lang w:eastAsia="ru-RU"/>
        </w:rPr>
        <w:t>п</w:t>
      </w:r>
      <w:proofErr w:type="gramEnd"/>
      <w:r w:rsidRPr="00470B55">
        <w:rPr>
          <w:rFonts w:ascii="Times New Roman" w:eastAsia="Times New Roman" w:hAnsi="Times New Roman"/>
          <w:sz w:val="20"/>
          <w:szCs w:val="20"/>
          <w:lang w:eastAsia="ru-RU"/>
        </w:rPr>
        <w:t xml:space="preserve">ідрозділу 10 розділу XX «Перехідні положення» Кодексу). </w:t>
      </w:r>
    </w:p>
    <w:p w:rsidR="0093795B" w:rsidRPr="00470B55" w:rsidRDefault="0093795B" w:rsidP="0093795B">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Ставка військового збору становить 1,5 відс. об’єкта оподаткування, визначеного п.п. 1.2 п. 16</w:t>
      </w:r>
      <w:r w:rsidRPr="00470B55">
        <w:rPr>
          <w:rFonts w:ascii="Times New Roman" w:eastAsia="Times New Roman" w:hAnsi="Times New Roman"/>
          <w:sz w:val="20"/>
          <w:szCs w:val="20"/>
          <w:vertAlign w:val="superscript"/>
          <w:lang w:eastAsia="ru-RU"/>
        </w:rPr>
        <w:t>1</w:t>
      </w:r>
      <w:r w:rsidRPr="00470B55">
        <w:rPr>
          <w:rFonts w:ascii="Times New Roman" w:eastAsia="Times New Roman" w:hAnsi="Times New Roman"/>
          <w:sz w:val="20"/>
          <w:szCs w:val="20"/>
          <w:lang w:eastAsia="ru-RU"/>
        </w:rPr>
        <w:t> </w:t>
      </w:r>
      <w:proofErr w:type="gramStart"/>
      <w:r w:rsidRPr="00470B55">
        <w:rPr>
          <w:rFonts w:ascii="Times New Roman" w:eastAsia="Times New Roman" w:hAnsi="Times New Roman"/>
          <w:sz w:val="20"/>
          <w:szCs w:val="20"/>
          <w:lang w:eastAsia="ru-RU"/>
        </w:rPr>
        <w:t>п</w:t>
      </w:r>
      <w:proofErr w:type="gramEnd"/>
      <w:r w:rsidRPr="00470B55">
        <w:rPr>
          <w:rFonts w:ascii="Times New Roman" w:eastAsia="Times New Roman" w:hAnsi="Times New Roman"/>
          <w:sz w:val="20"/>
          <w:szCs w:val="20"/>
          <w:lang w:eastAsia="ru-RU"/>
        </w:rPr>
        <w:t>ідрозділу 10 розділу XX «Перехідні положення» Кодексу (п.п. 1.3 п. 16</w:t>
      </w:r>
      <w:r w:rsidRPr="00470B55">
        <w:rPr>
          <w:rFonts w:ascii="Times New Roman" w:eastAsia="Times New Roman" w:hAnsi="Times New Roman"/>
          <w:sz w:val="20"/>
          <w:szCs w:val="20"/>
          <w:vertAlign w:val="superscript"/>
          <w:lang w:eastAsia="ru-RU"/>
        </w:rPr>
        <w:t>1</w:t>
      </w:r>
      <w:r w:rsidRPr="00470B55">
        <w:rPr>
          <w:rFonts w:ascii="Times New Roman" w:eastAsia="Times New Roman" w:hAnsi="Times New Roman"/>
          <w:sz w:val="20"/>
          <w:szCs w:val="20"/>
          <w:lang w:eastAsia="ru-RU"/>
        </w:rPr>
        <w:t xml:space="preserve"> підрозділу 10 розділу XX «Перехідні положення» Кодексу). </w:t>
      </w:r>
    </w:p>
    <w:p w:rsidR="0093795B" w:rsidRPr="00470B55" w:rsidRDefault="0093795B" w:rsidP="0093795B">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Нарахування, утримання та сплата (перерахування) податку на доходи фізичних осіб та військового збору до бюджету здійснюються у порядку, встановленому ст. 168 Кодексу та п.п. 1.4 п. 16</w:t>
      </w:r>
      <w:r w:rsidRPr="00470B55">
        <w:rPr>
          <w:rFonts w:ascii="Times New Roman" w:eastAsia="Times New Roman" w:hAnsi="Times New Roman"/>
          <w:sz w:val="20"/>
          <w:szCs w:val="20"/>
          <w:vertAlign w:val="superscript"/>
          <w:lang w:eastAsia="ru-RU"/>
        </w:rPr>
        <w:t>1</w:t>
      </w:r>
      <w:r w:rsidRPr="00470B55">
        <w:rPr>
          <w:rFonts w:ascii="Times New Roman" w:eastAsia="Times New Roman" w:hAnsi="Times New Roman"/>
          <w:sz w:val="20"/>
          <w:szCs w:val="20"/>
          <w:lang w:eastAsia="ru-RU"/>
        </w:rPr>
        <w:t> </w:t>
      </w:r>
      <w:proofErr w:type="gramStart"/>
      <w:r w:rsidRPr="00470B55">
        <w:rPr>
          <w:rFonts w:ascii="Times New Roman" w:eastAsia="Times New Roman" w:hAnsi="Times New Roman"/>
          <w:sz w:val="20"/>
          <w:szCs w:val="20"/>
          <w:lang w:eastAsia="ru-RU"/>
        </w:rPr>
        <w:t>п</w:t>
      </w:r>
      <w:proofErr w:type="gramEnd"/>
      <w:r w:rsidRPr="00470B55">
        <w:rPr>
          <w:rFonts w:ascii="Times New Roman" w:eastAsia="Times New Roman" w:hAnsi="Times New Roman"/>
          <w:sz w:val="20"/>
          <w:szCs w:val="20"/>
          <w:lang w:eastAsia="ru-RU"/>
        </w:rPr>
        <w:t xml:space="preserve">ідрозділу 10 розділу XX «Перехідні положення» Кодексу. </w:t>
      </w:r>
    </w:p>
    <w:p w:rsidR="0093795B" w:rsidRPr="00470B55" w:rsidRDefault="0093795B" w:rsidP="0093795B">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Грант – це одноразова безповоротна цільова виплата фізичним і юридичним особам грошової суми або дарування обладнання, приміщення (як правило, з власних коштів та майна) громадянами і юридичними особами, у тому числі іноземцями, а також міжнародними організаціями, для проведення наукових </w:t>
      </w:r>
      <w:proofErr w:type="gramStart"/>
      <w:r w:rsidRPr="00470B55">
        <w:rPr>
          <w:rFonts w:ascii="Times New Roman" w:eastAsia="Times New Roman" w:hAnsi="Times New Roman"/>
          <w:sz w:val="20"/>
          <w:szCs w:val="20"/>
          <w:lang w:eastAsia="ru-RU"/>
        </w:rPr>
        <w:t>досл</w:t>
      </w:r>
      <w:proofErr w:type="gramEnd"/>
      <w:r w:rsidRPr="00470B55">
        <w:rPr>
          <w:rFonts w:ascii="Times New Roman" w:eastAsia="Times New Roman" w:hAnsi="Times New Roman"/>
          <w:sz w:val="20"/>
          <w:szCs w:val="20"/>
          <w:lang w:eastAsia="ru-RU"/>
        </w:rPr>
        <w:t>іджень, впровадження енерго- та ресурсозберігаючих технологій, вжиття заходів екологічної безпеки та ліквідації наслідків екологічних катастроф, виконання творчих робіт, видання творів художньої, наукової, освітньої, образотворчої, медичної та іншої літератури тощо (</w:t>
      </w:r>
      <w:proofErr w:type="gramStart"/>
      <w:r w:rsidRPr="00470B55">
        <w:rPr>
          <w:rFonts w:ascii="Times New Roman" w:eastAsia="Times New Roman" w:hAnsi="Times New Roman"/>
          <w:sz w:val="20"/>
          <w:szCs w:val="20"/>
          <w:lang w:eastAsia="ru-RU"/>
        </w:rPr>
        <w:t>З</w:t>
      </w:r>
      <w:proofErr w:type="gramEnd"/>
      <w:r w:rsidRPr="00470B55">
        <w:rPr>
          <w:rFonts w:ascii="Times New Roman" w:eastAsia="Times New Roman" w:hAnsi="Times New Roman"/>
          <w:sz w:val="20"/>
          <w:szCs w:val="20"/>
          <w:lang w:eastAsia="ru-RU"/>
        </w:rPr>
        <w:t xml:space="preserve"> практики застосування термінів, слів та словосполучень у юриспруденції). </w:t>
      </w:r>
    </w:p>
    <w:p w:rsidR="0093795B" w:rsidRPr="00470B55" w:rsidRDefault="0093795B" w:rsidP="0093795B">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Якщо грант надається на користь фізичних осіб – </w:t>
      </w:r>
      <w:proofErr w:type="gramStart"/>
      <w:r w:rsidRPr="00470B55">
        <w:rPr>
          <w:rFonts w:ascii="Times New Roman" w:eastAsia="Times New Roman" w:hAnsi="Times New Roman"/>
          <w:sz w:val="20"/>
          <w:szCs w:val="20"/>
          <w:lang w:eastAsia="ru-RU"/>
        </w:rPr>
        <w:t>п</w:t>
      </w:r>
      <w:proofErr w:type="gramEnd"/>
      <w:r w:rsidRPr="00470B55">
        <w:rPr>
          <w:rFonts w:ascii="Times New Roman" w:eastAsia="Times New Roman" w:hAnsi="Times New Roman"/>
          <w:sz w:val="20"/>
          <w:szCs w:val="20"/>
          <w:lang w:eastAsia="ru-RU"/>
        </w:rPr>
        <w:t xml:space="preserve">ідприємців благодійним фондом або громадською організацією, звертаємо увагу на наступне. </w:t>
      </w:r>
    </w:p>
    <w:p w:rsidR="0093795B" w:rsidRPr="00470B55" w:rsidRDefault="0093795B" w:rsidP="0093795B">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Згідно з п.п. 164.2.20 п. 164.2 ст. 164 Кодексу до загального місячного (</w:t>
      </w:r>
      <w:proofErr w:type="gramStart"/>
      <w:r w:rsidRPr="00470B55">
        <w:rPr>
          <w:rFonts w:ascii="Times New Roman" w:eastAsia="Times New Roman" w:hAnsi="Times New Roman"/>
          <w:sz w:val="20"/>
          <w:szCs w:val="20"/>
          <w:lang w:eastAsia="ru-RU"/>
        </w:rPr>
        <w:t>р</w:t>
      </w:r>
      <w:proofErr w:type="gramEnd"/>
      <w:r w:rsidRPr="00470B55">
        <w:rPr>
          <w:rFonts w:ascii="Times New Roman" w:eastAsia="Times New Roman" w:hAnsi="Times New Roman"/>
          <w:sz w:val="20"/>
          <w:szCs w:val="20"/>
          <w:lang w:eastAsia="ru-RU"/>
        </w:rPr>
        <w:t xml:space="preserve">ічного) оподатковуваного доходу платника податку на доходи фізичних осіб включаються інші доходи, крім зазначених у ст. 165 Кодексу. </w:t>
      </w:r>
    </w:p>
    <w:p w:rsidR="0093795B" w:rsidRPr="00470B55" w:rsidRDefault="0093795B" w:rsidP="0093795B">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Відповідно до п.п. 168.1.1 п.168.1 ст. 168 Кодексу податковий агент, який нараховує (виплачу</w:t>
      </w:r>
      <w:proofErr w:type="gramStart"/>
      <w:r w:rsidRPr="00470B55">
        <w:rPr>
          <w:rFonts w:ascii="Times New Roman" w:eastAsia="Times New Roman" w:hAnsi="Times New Roman"/>
          <w:sz w:val="20"/>
          <w:szCs w:val="20"/>
          <w:lang w:eastAsia="ru-RU"/>
        </w:rPr>
        <w:t>є,</w:t>
      </w:r>
      <w:proofErr w:type="gramEnd"/>
      <w:r w:rsidRPr="00470B55">
        <w:rPr>
          <w:rFonts w:ascii="Times New Roman" w:eastAsia="Times New Roman" w:hAnsi="Times New Roman"/>
          <w:sz w:val="20"/>
          <w:szCs w:val="20"/>
          <w:lang w:eastAsia="ru-RU"/>
        </w:rPr>
        <w:t xml:space="preserve"> надає) оподатковуваний дохід на користь платника податку, зобов’язаний утримувати податок на доходи фізичних осіб та військовий збір із суми такого доходу за його рахунок використовуючи ставку податку 18 відс., визначену в ст. 167 Кодексу, та ставку військового збору 1,5 відс., встановлену в п.п. 1.3 п. 16</w:t>
      </w:r>
      <w:r w:rsidRPr="00470B55">
        <w:rPr>
          <w:rFonts w:ascii="Times New Roman" w:eastAsia="Times New Roman" w:hAnsi="Times New Roman"/>
          <w:sz w:val="20"/>
          <w:szCs w:val="20"/>
          <w:vertAlign w:val="superscript"/>
          <w:lang w:eastAsia="ru-RU"/>
        </w:rPr>
        <w:t>1</w:t>
      </w:r>
      <w:r w:rsidRPr="00470B55">
        <w:rPr>
          <w:rFonts w:ascii="Times New Roman" w:eastAsia="Times New Roman" w:hAnsi="Times New Roman"/>
          <w:sz w:val="20"/>
          <w:szCs w:val="20"/>
          <w:lang w:eastAsia="ru-RU"/>
        </w:rPr>
        <w:t> </w:t>
      </w:r>
      <w:proofErr w:type="gramStart"/>
      <w:r w:rsidRPr="00470B55">
        <w:rPr>
          <w:rFonts w:ascii="Times New Roman" w:eastAsia="Times New Roman" w:hAnsi="Times New Roman"/>
          <w:sz w:val="20"/>
          <w:szCs w:val="20"/>
          <w:lang w:eastAsia="ru-RU"/>
        </w:rPr>
        <w:t>п</w:t>
      </w:r>
      <w:proofErr w:type="gramEnd"/>
      <w:r w:rsidRPr="00470B55">
        <w:rPr>
          <w:rFonts w:ascii="Times New Roman" w:eastAsia="Times New Roman" w:hAnsi="Times New Roman"/>
          <w:sz w:val="20"/>
          <w:szCs w:val="20"/>
          <w:lang w:eastAsia="ru-RU"/>
        </w:rPr>
        <w:t xml:space="preserve">ідрозділу 10 розділу XX «Перехідні положення» Кодексу. </w:t>
      </w:r>
    </w:p>
    <w:p w:rsidR="0093795B" w:rsidRPr="00470B55" w:rsidRDefault="0093795B" w:rsidP="0093795B">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Враховуючи викладене, дохід у вигляді гранту, який виплачується благодійним фондом або громадською організацією – резидентами України на користь фізичних осіб – </w:t>
      </w:r>
      <w:proofErr w:type="gramStart"/>
      <w:r w:rsidRPr="00470B55">
        <w:rPr>
          <w:rFonts w:ascii="Times New Roman" w:eastAsia="Times New Roman" w:hAnsi="Times New Roman"/>
          <w:sz w:val="20"/>
          <w:szCs w:val="20"/>
          <w:lang w:eastAsia="ru-RU"/>
        </w:rPr>
        <w:t>п</w:t>
      </w:r>
      <w:proofErr w:type="gramEnd"/>
      <w:r w:rsidRPr="00470B55">
        <w:rPr>
          <w:rFonts w:ascii="Times New Roman" w:eastAsia="Times New Roman" w:hAnsi="Times New Roman"/>
          <w:sz w:val="20"/>
          <w:szCs w:val="20"/>
          <w:lang w:eastAsia="ru-RU"/>
        </w:rPr>
        <w:t xml:space="preserve">ідприємців, включається до їх загального місячного (річного) оподатковуваного доходу як інший дохід та оподатковується юридичною особою як податковим агентом податком на доходи фізичних осіб та військовим збором на загальних </w:t>
      </w:r>
      <w:proofErr w:type="gramStart"/>
      <w:r w:rsidRPr="00470B55">
        <w:rPr>
          <w:rFonts w:ascii="Times New Roman" w:eastAsia="Times New Roman" w:hAnsi="Times New Roman"/>
          <w:sz w:val="20"/>
          <w:szCs w:val="20"/>
          <w:lang w:eastAsia="ru-RU"/>
        </w:rPr>
        <w:t>п</w:t>
      </w:r>
      <w:proofErr w:type="gramEnd"/>
      <w:r w:rsidRPr="00470B55">
        <w:rPr>
          <w:rFonts w:ascii="Times New Roman" w:eastAsia="Times New Roman" w:hAnsi="Times New Roman"/>
          <w:sz w:val="20"/>
          <w:szCs w:val="20"/>
          <w:lang w:eastAsia="ru-RU"/>
        </w:rPr>
        <w:t xml:space="preserve">ідставах. </w:t>
      </w:r>
    </w:p>
    <w:p w:rsidR="0093795B" w:rsidRDefault="0093795B">
      <w:pPr>
        <w:rPr>
          <w:lang w:val="uk-UA"/>
        </w:rPr>
      </w:pPr>
    </w:p>
    <w:p w:rsidR="002427CD" w:rsidRPr="00470B55" w:rsidRDefault="002427CD" w:rsidP="002427CD">
      <w:pPr>
        <w:pStyle w:val="1"/>
        <w:spacing w:before="0" w:beforeAutospacing="0" w:after="0" w:afterAutospacing="0"/>
        <w:rPr>
          <w:sz w:val="20"/>
          <w:szCs w:val="20"/>
        </w:rPr>
      </w:pPr>
      <w:r w:rsidRPr="00470B55">
        <w:rPr>
          <w:sz w:val="20"/>
          <w:szCs w:val="20"/>
        </w:rPr>
        <w:t xml:space="preserve">У 2024 році декларація про майновий стан і доходи </w:t>
      </w:r>
      <w:proofErr w:type="gramStart"/>
      <w:r w:rsidRPr="00470B55">
        <w:rPr>
          <w:sz w:val="20"/>
          <w:szCs w:val="20"/>
        </w:rPr>
        <w:t>подається</w:t>
      </w:r>
      <w:proofErr w:type="gramEnd"/>
      <w:r w:rsidRPr="00470B55">
        <w:rPr>
          <w:sz w:val="20"/>
          <w:szCs w:val="20"/>
        </w:rPr>
        <w:t xml:space="preserve"> за новою формою</w:t>
      </w:r>
    </w:p>
    <w:p w:rsidR="002427CD" w:rsidRPr="00470B55" w:rsidRDefault="002427CD" w:rsidP="002427CD">
      <w:pPr>
        <w:pStyle w:val="a3"/>
        <w:spacing w:before="0" w:beforeAutospacing="0" w:after="0" w:afterAutospacing="0"/>
        <w:jc w:val="both"/>
        <w:rPr>
          <w:sz w:val="20"/>
          <w:szCs w:val="20"/>
        </w:rPr>
      </w:pPr>
      <w:proofErr w:type="gramStart"/>
      <w:r w:rsidRPr="00470B55">
        <w:rPr>
          <w:sz w:val="20"/>
          <w:szCs w:val="20"/>
        </w:rPr>
        <w:t>З</w:t>
      </w:r>
      <w:proofErr w:type="gramEnd"/>
      <w:r w:rsidRPr="00470B55">
        <w:rPr>
          <w:sz w:val="20"/>
          <w:szCs w:val="20"/>
        </w:rPr>
        <w:t xml:space="preserve"> 01.01.2024 діє </w:t>
      </w:r>
      <w:hyperlink r:id="rId8" w:history="1">
        <w:r w:rsidRPr="00470B55">
          <w:rPr>
            <w:rStyle w:val="a6"/>
            <w:sz w:val="20"/>
            <w:szCs w:val="20"/>
          </w:rPr>
          <w:t>нова форма податкової декларації про майновий стан і доходи</w:t>
        </w:r>
      </w:hyperlink>
      <w:r w:rsidRPr="00470B55">
        <w:rPr>
          <w:sz w:val="20"/>
          <w:szCs w:val="20"/>
        </w:rPr>
        <w:t xml:space="preserve"> (далі – податкова декларація) та інструкція щодо її заповнення.   </w:t>
      </w:r>
    </w:p>
    <w:p w:rsidR="002427CD" w:rsidRPr="00470B55" w:rsidRDefault="002427CD" w:rsidP="002427CD">
      <w:pPr>
        <w:pStyle w:val="a3"/>
        <w:spacing w:before="0" w:beforeAutospacing="0" w:after="0" w:afterAutospacing="0"/>
        <w:jc w:val="both"/>
        <w:rPr>
          <w:sz w:val="20"/>
          <w:szCs w:val="20"/>
        </w:rPr>
      </w:pPr>
      <w:r w:rsidRPr="00470B55">
        <w:rPr>
          <w:sz w:val="20"/>
          <w:szCs w:val="20"/>
        </w:rPr>
        <w:t xml:space="preserve">У новій формі податкової декларації передбачено виокремлення податкових зобов’язань з податку на доходи фізичних осіб (далі – податок) при визначенні мінімального податкового зобов’язання (далі – МПЗ) фізичними особами – </w:t>
      </w:r>
      <w:proofErr w:type="gramStart"/>
      <w:r w:rsidRPr="00470B55">
        <w:rPr>
          <w:sz w:val="20"/>
          <w:szCs w:val="20"/>
        </w:rPr>
        <w:t>п</w:t>
      </w:r>
      <w:proofErr w:type="gramEnd"/>
      <w:r w:rsidRPr="00470B55">
        <w:rPr>
          <w:sz w:val="20"/>
          <w:szCs w:val="20"/>
        </w:rPr>
        <w:t xml:space="preserve">ідприємцями (крім осіб, що обрали спрощену систему оподаткування) – власниками, орендарями, користувачами на інших умовах (в тому числі на умовах емфітевзису) земельних ділянок, віднесених до сільськогосподарських угідь. </w:t>
      </w:r>
    </w:p>
    <w:p w:rsidR="002427CD" w:rsidRPr="00470B55" w:rsidRDefault="002427CD" w:rsidP="002427CD">
      <w:pPr>
        <w:pStyle w:val="a3"/>
        <w:spacing w:before="0" w:beforeAutospacing="0" w:after="0" w:afterAutospacing="0"/>
        <w:jc w:val="both"/>
        <w:rPr>
          <w:sz w:val="20"/>
          <w:szCs w:val="20"/>
        </w:rPr>
      </w:pPr>
      <w:r w:rsidRPr="00470B55">
        <w:rPr>
          <w:sz w:val="20"/>
          <w:szCs w:val="20"/>
        </w:rPr>
        <w:t xml:space="preserve"> Звертаємо увагу, що сплата податку при визначенні МПЗ фізичними особами – </w:t>
      </w:r>
      <w:proofErr w:type="gramStart"/>
      <w:r w:rsidRPr="00470B55">
        <w:rPr>
          <w:sz w:val="20"/>
          <w:szCs w:val="20"/>
        </w:rPr>
        <w:t>п</w:t>
      </w:r>
      <w:proofErr w:type="gramEnd"/>
      <w:r w:rsidRPr="00470B55">
        <w:rPr>
          <w:sz w:val="20"/>
          <w:szCs w:val="20"/>
        </w:rPr>
        <w:t xml:space="preserve">ідприємцями (крім осіб, що обрали спрощену систему оподаткування) здійснюється за кодом бюджетної класифікації «11010500 – податок на доходи фізичних осіб, що сплачується фізичними особами за результатами річного декларування». </w:t>
      </w:r>
    </w:p>
    <w:p w:rsidR="002427CD" w:rsidRPr="00470B55" w:rsidRDefault="002427CD" w:rsidP="002427CD">
      <w:pPr>
        <w:pStyle w:val="a3"/>
        <w:spacing w:before="0" w:beforeAutospacing="0" w:after="0" w:afterAutospacing="0"/>
        <w:jc w:val="both"/>
        <w:rPr>
          <w:sz w:val="20"/>
          <w:szCs w:val="20"/>
        </w:rPr>
      </w:pPr>
      <w:r w:rsidRPr="00470B55">
        <w:rPr>
          <w:sz w:val="20"/>
          <w:szCs w:val="20"/>
        </w:rPr>
        <w:t xml:space="preserve">Крім того, значних змін набув порядок розрахунку суми податку, що </w:t>
      </w:r>
      <w:proofErr w:type="gramStart"/>
      <w:r w:rsidRPr="00470B55">
        <w:rPr>
          <w:sz w:val="20"/>
          <w:szCs w:val="20"/>
        </w:rPr>
        <w:t>п</w:t>
      </w:r>
      <w:proofErr w:type="gramEnd"/>
      <w:r w:rsidRPr="00470B55">
        <w:rPr>
          <w:sz w:val="20"/>
          <w:szCs w:val="20"/>
        </w:rPr>
        <w:t xml:space="preserve">ідлягає поверненню з бюджету у зв’язку із використанням права на податкову знижку за витратами, понесеними відповідно до п. 166.3 ст. 166 розділу IV Податкового кодексу України (далі – Кодекс), крім витрат зазначених у п.п. 166.3.10 п. 166.3.10 ст. 166 розділу IV Кодексу (додаток Ф3 до декларації). </w:t>
      </w:r>
    </w:p>
    <w:p w:rsidR="002427CD" w:rsidRPr="00470B55" w:rsidRDefault="002427CD" w:rsidP="002427CD">
      <w:pPr>
        <w:pStyle w:val="a3"/>
        <w:spacing w:before="0" w:beforeAutospacing="0" w:after="0" w:afterAutospacing="0"/>
        <w:jc w:val="both"/>
        <w:rPr>
          <w:sz w:val="20"/>
          <w:szCs w:val="20"/>
        </w:rPr>
      </w:pPr>
      <w:proofErr w:type="gramStart"/>
      <w:r w:rsidRPr="00470B55">
        <w:rPr>
          <w:sz w:val="20"/>
          <w:szCs w:val="20"/>
        </w:rPr>
        <w:t>Нагадуємо, що оновлені редакції нової форми податкової декларації про майновий стан і доходи та інструкції щодо її заповнення затверджено наказом Міністерства фінансів України від 28 серпня 2023 року № 467 «Про затвердження Змін до форми податкової декларації про майновий стан і доходи та Інструкції щодо заповнення податкової декларації про майновий стан і доходи», зареєстрованого в М</w:t>
      </w:r>
      <w:proofErr w:type="gramEnd"/>
      <w:r w:rsidRPr="00470B55">
        <w:rPr>
          <w:sz w:val="20"/>
          <w:szCs w:val="20"/>
        </w:rPr>
        <w:t xml:space="preserve">іністерстві юстиції України 18 жовтня 2023 року за № 1817/40873. </w:t>
      </w:r>
    </w:p>
    <w:p w:rsidR="002427CD" w:rsidRPr="00470B55" w:rsidRDefault="002427CD" w:rsidP="002427CD">
      <w:pPr>
        <w:pStyle w:val="a3"/>
        <w:spacing w:before="0" w:beforeAutospacing="0" w:after="0" w:afterAutospacing="0"/>
        <w:jc w:val="both"/>
        <w:rPr>
          <w:sz w:val="20"/>
          <w:szCs w:val="20"/>
        </w:rPr>
      </w:pPr>
      <w:proofErr w:type="gramStart"/>
      <w:r w:rsidRPr="00470B55">
        <w:rPr>
          <w:sz w:val="20"/>
          <w:szCs w:val="20"/>
        </w:rPr>
        <w:t>З</w:t>
      </w:r>
      <w:proofErr w:type="gramEnd"/>
      <w:r w:rsidRPr="00470B55">
        <w:rPr>
          <w:sz w:val="20"/>
          <w:szCs w:val="20"/>
        </w:rPr>
        <w:t xml:space="preserve"> нормативно-правовою базою та прикладами заповнення податкових декларацій можна ознайомитися на вебпорталі ДПС у банері </w:t>
      </w:r>
      <w:hyperlink r:id="rId9" w:history="1">
        <w:r w:rsidRPr="00470B55">
          <w:rPr>
            <w:rStyle w:val="a6"/>
            <w:sz w:val="20"/>
            <w:szCs w:val="20"/>
          </w:rPr>
          <w:t>«Деклараційна кампанія 2024»</w:t>
        </w:r>
      </w:hyperlink>
      <w:r w:rsidRPr="00470B55">
        <w:rPr>
          <w:sz w:val="20"/>
          <w:szCs w:val="20"/>
        </w:rPr>
        <w:t xml:space="preserve">. </w:t>
      </w:r>
    </w:p>
    <w:p w:rsidR="002427CD" w:rsidRPr="002427CD" w:rsidRDefault="002427CD"/>
    <w:p w:rsidR="00873B2D" w:rsidRPr="00470B55" w:rsidRDefault="00873B2D" w:rsidP="00873B2D">
      <w:pPr>
        <w:spacing w:after="0" w:line="240" w:lineRule="auto"/>
        <w:outlineLvl w:val="0"/>
        <w:rPr>
          <w:rFonts w:ascii="Times New Roman" w:eastAsia="Times New Roman" w:hAnsi="Times New Roman"/>
          <w:b/>
          <w:bCs/>
          <w:kern w:val="36"/>
          <w:sz w:val="20"/>
          <w:szCs w:val="20"/>
          <w:lang w:eastAsia="ru-RU"/>
        </w:rPr>
      </w:pPr>
      <w:r w:rsidRPr="00470B55">
        <w:rPr>
          <w:rFonts w:ascii="Times New Roman" w:eastAsia="Times New Roman" w:hAnsi="Times New Roman"/>
          <w:b/>
          <w:bCs/>
          <w:kern w:val="36"/>
          <w:sz w:val="20"/>
          <w:szCs w:val="20"/>
          <w:lang w:eastAsia="ru-RU"/>
        </w:rPr>
        <w:t>До якого органу необхідно звернутись ФОПу – платнику єдиного податку друго</w:t>
      </w:r>
      <w:proofErr w:type="gramStart"/>
      <w:r w:rsidRPr="00470B55">
        <w:rPr>
          <w:rFonts w:ascii="Times New Roman" w:eastAsia="Times New Roman" w:hAnsi="Times New Roman"/>
          <w:b/>
          <w:bCs/>
          <w:kern w:val="36"/>
          <w:sz w:val="20"/>
          <w:szCs w:val="20"/>
          <w:lang w:eastAsia="ru-RU"/>
        </w:rPr>
        <w:t>ї-</w:t>
      </w:r>
      <w:proofErr w:type="gramEnd"/>
      <w:r w:rsidRPr="00470B55">
        <w:rPr>
          <w:rFonts w:ascii="Times New Roman" w:eastAsia="Times New Roman" w:hAnsi="Times New Roman"/>
          <w:b/>
          <w:bCs/>
          <w:kern w:val="36"/>
          <w:sz w:val="20"/>
          <w:szCs w:val="20"/>
          <w:lang w:eastAsia="ru-RU"/>
        </w:rPr>
        <w:t>четвертої груп для отримання даних щодо нормативної грошової оцінки землі з метою обчислення загального МПЗ?</w:t>
      </w:r>
    </w:p>
    <w:p w:rsidR="00873B2D" w:rsidRPr="00470B55" w:rsidRDefault="00873B2D" w:rsidP="00873B2D">
      <w:pPr>
        <w:spacing w:after="0" w:line="240" w:lineRule="auto"/>
        <w:jc w:val="both"/>
        <w:rPr>
          <w:rFonts w:ascii="Times New Roman" w:eastAsia="Times New Roman" w:hAnsi="Times New Roman"/>
          <w:sz w:val="20"/>
          <w:szCs w:val="20"/>
          <w:lang w:eastAsia="ru-RU"/>
        </w:rPr>
      </w:pPr>
      <w:proofErr w:type="gramStart"/>
      <w:r w:rsidRPr="00470B55">
        <w:rPr>
          <w:rFonts w:ascii="Times New Roman" w:eastAsia="Times New Roman" w:hAnsi="Times New Roman"/>
          <w:sz w:val="20"/>
          <w:szCs w:val="20"/>
          <w:lang w:eastAsia="ru-RU"/>
        </w:rPr>
        <w:lastRenderedPageBreak/>
        <w:t>Головне управління ДПС у Дніпропетровській області звертає увагу, що відповідно до абзаців першого – третього п. 297 прим. 1.1 ст. 297 прим. 1 Податкового кодексу України (далі – ПКУ) платники єдиного податку – власники, орендарі, користувачі на інших умовах (в тому числі на умовах емфітевзису) земельних ділянок, віднесених до сільськогосподарських угідь</w:t>
      </w:r>
      <w:proofErr w:type="gramEnd"/>
      <w:r w:rsidRPr="00470B55">
        <w:rPr>
          <w:rFonts w:ascii="Times New Roman" w:eastAsia="Times New Roman" w:hAnsi="Times New Roman"/>
          <w:sz w:val="20"/>
          <w:szCs w:val="20"/>
          <w:lang w:eastAsia="ru-RU"/>
        </w:rPr>
        <w:t xml:space="preserve">, а також голови сімейних фермерських господарств, у тому числі щодо земельних ділянок, що належать членам такого сімейного фермерського господарства та використовуються таким сімейним фермерським господарством, зобов’язані подавати додаток з розрахунком загального мінімального податкового зобов’язання у складі податкової декларації за податковий (звітний) </w:t>
      </w:r>
      <w:proofErr w:type="gramStart"/>
      <w:r w:rsidRPr="00470B55">
        <w:rPr>
          <w:rFonts w:ascii="Times New Roman" w:eastAsia="Times New Roman" w:hAnsi="Times New Roman"/>
          <w:sz w:val="20"/>
          <w:szCs w:val="20"/>
          <w:lang w:eastAsia="ru-RU"/>
        </w:rPr>
        <w:t>р</w:t>
      </w:r>
      <w:proofErr w:type="gramEnd"/>
      <w:r w:rsidRPr="00470B55">
        <w:rPr>
          <w:rFonts w:ascii="Times New Roman" w:eastAsia="Times New Roman" w:hAnsi="Times New Roman"/>
          <w:sz w:val="20"/>
          <w:szCs w:val="20"/>
          <w:lang w:eastAsia="ru-RU"/>
        </w:rPr>
        <w:t xml:space="preserve">ік. </w:t>
      </w:r>
    </w:p>
    <w:p w:rsidR="00873B2D" w:rsidRPr="00470B55" w:rsidRDefault="00873B2D" w:rsidP="00873B2D">
      <w:pPr>
        <w:spacing w:after="0" w:line="240" w:lineRule="auto"/>
        <w:jc w:val="both"/>
        <w:rPr>
          <w:rFonts w:ascii="Times New Roman" w:eastAsia="Times New Roman" w:hAnsi="Times New Roman"/>
          <w:sz w:val="20"/>
          <w:szCs w:val="20"/>
          <w:lang w:eastAsia="ru-RU"/>
        </w:rPr>
      </w:pPr>
      <w:proofErr w:type="gramStart"/>
      <w:r w:rsidRPr="00470B55">
        <w:rPr>
          <w:rFonts w:ascii="Times New Roman" w:eastAsia="Times New Roman" w:hAnsi="Times New Roman"/>
          <w:sz w:val="20"/>
          <w:szCs w:val="20"/>
          <w:lang w:eastAsia="ru-RU"/>
        </w:rPr>
        <w:t>У</w:t>
      </w:r>
      <w:proofErr w:type="gramEnd"/>
      <w:r w:rsidRPr="00470B55">
        <w:rPr>
          <w:rFonts w:ascii="Times New Roman" w:eastAsia="Times New Roman" w:hAnsi="Times New Roman"/>
          <w:sz w:val="20"/>
          <w:szCs w:val="20"/>
          <w:lang w:eastAsia="ru-RU"/>
        </w:rPr>
        <w:t xml:space="preserve"> такому додатку, зокрема, зазначаються: </w:t>
      </w:r>
    </w:p>
    <w:p w:rsidR="00873B2D" w:rsidRPr="00470B55" w:rsidRDefault="00873B2D" w:rsidP="00873B2D">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 кадастрові номери земельних ділянок, які використовуються такими платниками для здійснення </w:t>
      </w:r>
      <w:proofErr w:type="gramStart"/>
      <w:r w:rsidRPr="00470B55">
        <w:rPr>
          <w:rFonts w:ascii="Times New Roman" w:eastAsia="Times New Roman" w:hAnsi="Times New Roman"/>
          <w:sz w:val="20"/>
          <w:szCs w:val="20"/>
          <w:lang w:eastAsia="ru-RU"/>
        </w:rPr>
        <w:t>п</w:t>
      </w:r>
      <w:proofErr w:type="gramEnd"/>
      <w:r w:rsidRPr="00470B55">
        <w:rPr>
          <w:rFonts w:ascii="Times New Roman" w:eastAsia="Times New Roman" w:hAnsi="Times New Roman"/>
          <w:sz w:val="20"/>
          <w:szCs w:val="20"/>
          <w:lang w:eastAsia="ru-RU"/>
        </w:rPr>
        <w:t xml:space="preserve">ідприємницької діяльності, та для яких визначається мінімальне податкове зобов’язання (далі – МПЗ), їх нормативна грошова оцінка та площа таких земельних ділянок. </w:t>
      </w:r>
    </w:p>
    <w:p w:rsidR="00873B2D" w:rsidRPr="00470B55" w:rsidRDefault="00873B2D" w:rsidP="00873B2D">
      <w:pPr>
        <w:spacing w:after="0" w:line="240" w:lineRule="auto"/>
        <w:jc w:val="both"/>
        <w:rPr>
          <w:rFonts w:ascii="Times New Roman" w:eastAsia="Times New Roman" w:hAnsi="Times New Roman"/>
          <w:sz w:val="20"/>
          <w:szCs w:val="20"/>
          <w:lang w:eastAsia="ru-RU"/>
        </w:rPr>
      </w:pPr>
      <w:proofErr w:type="gramStart"/>
      <w:r w:rsidRPr="00470B55">
        <w:rPr>
          <w:rFonts w:ascii="Times New Roman" w:eastAsia="Times New Roman" w:hAnsi="Times New Roman"/>
          <w:sz w:val="20"/>
          <w:szCs w:val="20"/>
          <w:lang w:eastAsia="ru-RU"/>
        </w:rPr>
        <w:t>П</w:t>
      </w:r>
      <w:proofErr w:type="gramEnd"/>
      <w:r w:rsidRPr="00470B55">
        <w:rPr>
          <w:rFonts w:ascii="Times New Roman" w:eastAsia="Times New Roman" w:hAnsi="Times New Roman"/>
          <w:sz w:val="20"/>
          <w:szCs w:val="20"/>
          <w:lang w:eastAsia="ru-RU"/>
        </w:rPr>
        <w:t xml:space="preserve">ідпунктом 14.1.114 прим. 2 п. 14.1 ст. 14 ПКУ встановлено, що МПЗ – мінімальна величина податкового зобов’язання із сплати податків, зборів, платежів, контроль за справлянням яких покладено на контролюючі органи, пов’язаних з виробництвом та реалізацією власної сільськогосподарської продукції та/або з власністю та/або користуванням (орендою, суборендою, емфітевзисом, постійним користуванням) земельними ділянками, віднесеними </w:t>
      </w:r>
      <w:proofErr w:type="gramStart"/>
      <w:r w:rsidRPr="00470B55">
        <w:rPr>
          <w:rFonts w:ascii="Times New Roman" w:eastAsia="Times New Roman" w:hAnsi="Times New Roman"/>
          <w:sz w:val="20"/>
          <w:szCs w:val="20"/>
          <w:lang w:eastAsia="ru-RU"/>
        </w:rPr>
        <w:t>до</w:t>
      </w:r>
      <w:proofErr w:type="gramEnd"/>
      <w:r w:rsidRPr="00470B55">
        <w:rPr>
          <w:rFonts w:ascii="Times New Roman" w:eastAsia="Times New Roman" w:hAnsi="Times New Roman"/>
          <w:sz w:val="20"/>
          <w:szCs w:val="20"/>
          <w:lang w:eastAsia="ru-RU"/>
        </w:rPr>
        <w:t xml:space="preserve"> сільськогосподарських угідь, розрахована відповідно до ПКУ. Сума МПЗ, визначених щодо кожної із земельних ділянок, право користування якими належить одній юридичній або фізичній особі, у тому числі фізичній особі – </w:t>
      </w:r>
      <w:proofErr w:type="gramStart"/>
      <w:r w:rsidRPr="00470B55">
        <w:rPr>
          <w:rFonts w:ascii="Times New Roman" w:eastAsia="Times New Roman" w:hAnsi="Times New Roman"/>
          <w:sz w:val="20"/>
          <w:szCs w:val="20"/>
          <w:lang w:eastAsia="ru-RU"/>
        </w:rPr>
        <w:t>п</w:t>
      </w:r>
      <w:proofErr w:type="gramEnd"/>
      <w:r w:rsidRPr="00470B55">
        <w:rPr>
          <w:rFonts w:ascii="Times New Roman" w:eastAsia="Times New Roman" w:hAnsi="Times New Roman"/>
          <w:sz w:val="20"/>
          <w:szCs w:val="20"/>
          <w:lang w:eastAsia="ru-RU"/>
        </w:rPr>
        <w:t xml:space="preserve">ідприємцю, є загальним МПЗ. </w:t>
      </w:r>
    </w:p>
    <w:p w:rsidR="00873B2D" w:rsidRPr="00470B55" w:rsidRDefault="00873B2D" w:rsidP="00873B2D">
      <w:pPr>
        <w:spacing w:after="0" w:line="240" w:lineRule="auto"/>
        <w:jc w:val="both"/>
        <w:rPr>
          <w:rFonts w:ascii="Times New Roman" w:eastAsia="Times New Roman" w:hAnsi="Times New Roman"/>
          <w:sz w:val="20"/>
          <w:szCs w:val="20"/>
          <w:lang w:eastAsia="ru-RU"/>
        </w:rPr>
      </w:pPr>
      <w:proofErr w:type="gramStart"/>
      <w:r w:rsidRPr="00470B55">
        <w:rPr>
          <w:rFonts w:ascii="Times New Roman" w:eastAsia="Times New Roman" w:hAnsi="Times New Roman"/>
          <w:sz w:val="20"/>
          <w:szCs w:val="20"/>
          <w:lang w:eastAsia="ru-RU"/>
        </w:rPr>
        <w:t xml:space="preserve">МПЗ щодо земельної ділянки, нормативна грошова оцінка якої проведена обчислюється за формулою, наведеною у п. 38 прим. 1.1 ст. 38 прим. 1 ПКУ, елементом якої є нормативна грошова оцінка відповідної земельної ділянки з урахуванням коефіцієнта індексації, визначеного відповідно до порядку, встановленого ПКУ для справляння плати за землю. </w:t>
      </w:r>
      <w:proofErr w:type="gramEnd"/>
    </w:p>
    <w:p w:rsidR="00873B2D" w:rsidRPr="00470B55" w:rsidRDefault="00873B2D" w:rsidP="00873B2D">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МПЗ щодо земельної ділянки, нормативна грошова оцінка якої не проведена обчислюється за формулою, наведеною у п. 38 прим. 1.2 ст. 38 прим. 1 ПКУ, елементом якої є нормативна грошова оцінка 1 гектара </w:t>
      </w:r>
      <w:proofErr w:type="gramStart"/>
      <w:r w:rsidRPr="00470B55">
        <w:rPr>
          <w:rFonts w:ascii="Times New Roman" w:eastAsia="Times New Roman" w:hAnsi="Times New Roman"/>
          <w:sz w:val="20"/>
          <w:szCs w:val="20"/>
          <w:lang w:eastAsia="ru-RU"/>
        </w:rPr>
        <w:t>р</w:t>
      </w:r>
      <w:proofErr w:type="gramEnd"/>
      <w:r w:rsidRPr="00470B55">
        <w:rPr>
          <w:rFonts w:ascii="Times New Roman" w:eastAsia="Times New Roman" w:hAnsi="Times New Roman"/>
          <w:sz w:val="20"/>
          <w:szCs w:val="20"/>
          <w:lang w:eastAsia="ru-RU"/>
        </w:rPr>
        <w:t xml:space="preserve">іллі по Автономній Республіці Крим або по області з урахуванням коефіцієнта індексації, визначеного відповідно до порядку, встановленого ПКУ для справляння плати за землю. </w:t>
      </w:r>
    </w:p>
    <w:p w:rsidR="00873B2D" w:rsidRPr="00470B55" w:rsidRDefault="00873B2D" w:rsidP="00873B2D">
      <w:pPr>
        <w:spacing w:after="0" w:line="240" w:lineRule="auto"/>
        <w:jc w:val="both"/>
        <w:rPr>
          <w:rFonts w:ascii="Times New Roman" w:eastAsia="Times New Roman" w:hAnsi="Times New Roman"/>
          <w:sz w:val="20"/>
          <w:szCs w:val="20"/>
          <w:lang w:eastAsia="ru-RU"/>
        </w:rPr>
      </w:pPr>
      <w:proofErr w:type="gramStart"/>
      <w:r w:rsidRPr="00470B55">
        <w:rPr>
          <w:rFonts w:ascii="Times New Roman" w:eastAsia="Times New Roman" w:hAnsi="Times New Roman"/>
          <w:sz w:val="20"/>
          <w:szCs w:val="20"/>
          <w:lang w:eastAsia="ru-RU"/>
        </w:rPr>
        <w:t>Згідно з частиною першою ст. 193 Земельного кодексу України від 25 жовтня 2001 року № 2768-III зі змінами та доповненнями (далі – ЗКУ) державний земельний кадастр – єдина державна геоінформаційна система відомостей про землі, розташовані в межах кордонів України, їх цільове призначення, обмеження у їх використанні, а також дані про кількісну</w:t>
      </w:r>
      <w:proofErr w:type="gramEnd"/>
      <w:r w:rsidRPr="00470B55">
        <w:rPr>
          <w:rFonts w:ascii="Times New Roman" w:eastAsia="Times New Roman" w:hAnsi="Times New Roman"/>
          <w:sz w:val="20"/>
          <w:szCs w:val="20"/>
          <w:lang w:eastAsia="ru-RU"/>
        </w:rPr>
        <w:t xml:space="preserve"> і якісну характеристику земель, їх оцінку, про розподіл земель </w:t>
      </w:r>
      <w:proofErr w:type="gramStart"/>
      <w:r w:rsidRPr="00470B55">
        <w:rPr>
          <w:rFonts w:ascii="Times New Roman" w:eastAsia="Times New Roman" w:hAnsi="Times New Roman"/>
          <w:sz w:val="20"/>
          <w:szCs w:val="20"/>
          <w:lang w:eastAsia="ru-RU"/>
        </w:rPr>
        <w:t>між</w:t>
      </w:r>
      <w:proofErr w:type="gramEnd"/>
      <w:r w:rsidRPr="00470B55">
        <w:rPr>
          <w:rFonts w:ascii="Times New Roman" w:eastAsia="Times New Roman" w:hAnsi="Times New Roman"/>
          <w:sz w:val="20"/>
          <w:szCs w:val="20"/>
          <w:lang w:eastAsia="ru-RU"/>
        </w:rPr>
        <w:t xml:space="preserve"> власниками і користувачами, меліоративні мережі та складові частини меліоративних мереж. </w:t>
      </w:r>
    </w:p>
    <w:p w:rsidR="00873B2D" w:rsidRPr="00470B55" w:rsidRDefault="00873B2D" w:rsidP="00873B2D">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Ведення </w:t>
      </w:r>
      <w:proofErr w:type="gramStart"/>
      <w:r w:rsidRPr="00470B55">
        <w:rPr>
          <w:rFonts w:ascii="Times New Roman" w:eastAsia="Times New Roman" w:hAnsi="Times New Roman"/>
          <w:sz w:val="20"/>
          <w:szCs w:val="20"/>
          <w:lang w:eastAsia="ru-RU"/>
        </w:rPr>
        <w:t>Державного</w:t>
      </w:r>
      <w:proofErr w:type="gramEnd"/>
      <w:r w:rsidRPr="00470B55">
        <w:rPr>
          <w:rFonts w:ascii="Times New Roman" w:eastAsia="Times New Roman" w:hAnsi="Times New Roman"/>
          <w:sz w:val="20"/>
          <w:szCs w:val="20"/>
          <w:lang w:eastAsia="ru-RU"/>
        </w:rPr>
        <w:t xml:space="preserve"> земельного кадастру здійснюється відповідно до Закону України від 07 липня 2011 року № 3613-VI «Про Державний земельний кадастр» із змінами та доповненнями (далі – Закон № 3613) (ст. 204 ЗКУ). </w:t>
      </w:r>
    </w:p>
    <w:p w:rsidR="00873B2D" w:rsidRPr="00470B55" w:rsidRDefault="00873B2D" w:rsidP="00873B2D">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Внесення відомостей до Державного земельного кадастру і надання таких відомостей здійснюються державними кадастровими реєстраторами центрального органу виконавчої влади, що реалізує державну політику у сфері земельних відносин (</w:t>
      </w:r>
      <w:proofErr w:type="gramStart"/>
      <w:r w:rsidRPr="00470B55">
        <w:rPr>
          <w:rFonts w:ascii="Times New Roman" w:eastAsia="Times New Roman" w:hAnsi="Times New Roman"/>
          <w:sz w:val="20"/>
          <w:szCs w:val="20"/>
          <w:lang w:eastAsia="ru-RU"/>
        </w:rPr>
        <w:t>абзац</w:t>
      </w:r>
      <w:proofErr w:type="gramEnd"/>
      <w:r w:rsidRPr="00470B55">
        <w:rPr>
          <w:rFonts w:ascii="Times New Roman" w:eastAsia="Times New Roman" w:hAnsi="Times New Roman"/>
          <w:sz w:val="20"/>
          <w:szCs w:val="20"/>
          <w:lang w:eastAsia="ru-RU"/>
        </w:rPr>
        <w:t xml:space="preserve"> перший частини першої ст. 9 Закону № 3613). </w:t>
      </w:r>
    </w:p>
    <w:p w:rsidR="00873B2D" w:rsidRPr="00470B55" w:rsidRDefault="00873B2D" w:rsidP="00873B2D">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Відповідно до частини першої ст. 15 Закону № 3613 до </w:t>
      </w:r>
      <w:proofErr w:type="gramStart"/>
      <w:r w:rsidRPr="00470B55">
        <w:rPr>
          <w:rFonts w:ascii="Times New Roman" w:eastAsia="Times New Roman" w:hAnsi="Times New Roman"/>
          <w:sz w:val="20"/>
          <w:szCs w:val="20"/>
          <w:lang w:eastAsia="ru-RU"/>
        </w:rPr>
        <w:t>Державного</w:t>
      </w:r>
      <w:proofErr w:type="gramEnd"/>
      <w:r w:rsidRPr="00470B55">
        <w:rPr>
          <w:rFonts w:ascii="Times New Roman" w:eastAsia="Times New Roman" w:hAnsi="Times New Roman"/>
          <w:sz w:val="20"/>
          <w:szCs w:val="20"/>
          <w:lang w:eastAsia="ru-RU"/>
        </w:rPr>
        <w:t xml:space="preserve"> земельного кадастру включаються, зокрема, відомості про нормативну грошову оцінку земельних ділянок. </w:t>
      </w:r>
    </w:p>
    <w:p w:rsidR="00873B2D" w:rsidRPr="00470B55" w:rsidRDefault="00873B2D" w:rsidP="00873B2D">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Згідно з п. 4 Порядку ведення Державного земельного кадастру, затвердженого постановою Кабінету Міні</w:t>
      </w:r>
      <w:proofErr w:type="gramStart"/>
      <w:r w:rsidRPr="00470B55">
        <w:rPr>
          <w:rFonts w:ascii="Times New Roman" w:eastAsia="Times New Roman" w:hAnsi="Times New Roman"/>
          <w:sz w:val="20"/>
          <w:szCs w:val="20"/>
          <w:lang w:eastAsia="ru-RU"/>
        </w:rPr>
        <w:t>стр</w:t>
      </w:r>
      <w:proofErr w:type="gramEnd"/>
      <w:r w:rsidRPr="00470B55">
        <w:rPr>
          <w:rFonts w:ascii="Times New Roman" w:eastAsia="Times New Roman" w:hAnsi="Times New Roman"/>
          <w:sz w:val="20"/>
          <w:szCs w:val="20"/>
          <w:lang w:eastAsia="ru-RU"/>
        </w:rPr>
        <w:t xml:space="preserve">ів України від 17 жовтня 2012 року № 1051 зі змінами та доповненнями ведення Державного земельного кадастру здійснює Державна служба України з питань геодезії, картографії та кадастру (далі – Держгеокадастр) та його територіальні органи. </w:t>
      </w:r>
    </w:p>
    <w:p w:rsidR="00873B2D" w:rsidRPr="00470B55" w:rsidRDefault="00873B2D" w:rsidP="00873B2D">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Враховуючи вищенаведене, для отримання даних щодо нормативної грошової оцінки земельних ділянок та нормативної грошової оцінки 1 гектара </w:t>
      </w:r>
      <w:proofErr w:type="gramStart"/>
      <w:r w:rsidRPr="00470B55">
        <w:rPr>
          <w:rFonts w:ascii="Times New Roman" w:eastAsia="Times New Roman" w:hAnsi="Times New Roman"/>
          <w:sz w:val="20"/>
          <w:szCs w:val="20"/>
          <w:lang w:eastAsia="ru-RU"/>
        </w:rPr>
        <w:t>р</w:t>
      </w:r>
      <w:proofErr w:type="gramEnd"/>
      <w:r w:rsidRPr="00470B55">
        <w:rPr>
          <w:rFonts w:ascii="Times New Roman" w:eastAsia="Times New Roman" w:hAnsi="Times New Roman"/>
          <w:sz w:val="20"/>
          <w:szCs w:val="20"/>
          <w:lang w:eastAsia="ru-RU"/>
        </w:rPr>
        <w:t xml:space="preserve">іллі по Автономній Республіці Крим або по області з метою обчислення загального мінімального податкового зобов’язання фізичній особі – підприємцю – платнику єдиного податку другої-четвертої груп необхідно звернутись до територіального органу Держгеокадастру за </w:t>
      </w:r>
      <w:proofErr w:type="gramStart"/>
      <w:r w:rsidRPr="00470B55">
        <w:rPr>
          <w:rFonts w:ascii="Times New Roman" w:eastAsia="Times New Roman" w:hAnsi="Times New Roman"/>
          <w:sz w:val="20"/>
          <w:szCs w:val="20"/>
          <w:lang w:eastAsia="ru-RU"/>
        </w:rPr>
        <w:t>м</w:t>
      </w:r>
      <w:proofErr w:type="gramEnd"/>
      <w:r w:rsidRPr="00470B55">
        <w:rPr>
          <w:rFonts w:ascii="Times New Roman" w:eastAsia="Times New Roman" w:hAnsi="Times New Roman"/>
          <w:sz w:val="20"/>
          <w:szCs w:val="20"/>
          <w:lang w:eastAsia="ru-RU"/>
        </w:rPr>
        <w:t xml:space="preserve">ісцем розташування земельної ділянки. </w:t>
      </w:r>
    </w:p>
    <w:p w:rsidR="00873B2D" w:rsidRDefault="00873B2D">
      <w:pPr>
        <w:rPr>
          <w:lang w:val="uk-UA"/>
        </w:rPr>
      </w:pPr>
    </w:p>
    <w:p w:rsidR="00873B2D" w:rsidRPr="00470B55" w:rsidRDefault="00873B2D" w:rsidP="00873B2D">
      <w:pPr>
        <w:spacing w:after="0" w:line="240" w:lineRule="auto"/>
        <w:outlineLvl w:val="0"/>
        <w:rPr>
          <w:rFonts w:ascii="Times New Roman" w:eastAsia="Times New Roman" w:hAnsi="Times New Roman"/>
          <w:b/>
          <w:bCs/>
          <w:kern w:val="36"/>
          <w:sz w:val="20"/>
          <w:szCs w:val="20"/>
          <w:lang w:eastAsia="ru-RU"/>
        </w:rPr>
      </w:pPr>
      <w:r w:rsidRPr="00470B55">
        <w:rPr>
          <w:rFonts w:ascii="Times New Roman" w:eastAsia="Times New Roman" w:hAnsi="Times New Roman"/>
          <w:b/>
          <w:bCs/>
          <w:kern w:val="36"/>
          <w:sz w:val="20"/>
          <w:szCs w:val="20"/>
          <w:lang w:eastAsia="ru-RU"/>
        </w:rPr>
        <w:t>Чи може фізична особа отримати інформацію про суми/джерела виплачених доході</w:t>
      </w:r>
      <w:proofErr w:type="gramStart"/>
      <w:r w:rsidRPr="00470B55">
        <w:rPr>
          <w:rFonts w:ascii="Times New Roman" w:eastAsia="Times New Roman" w:hAnsi="Times New Roman"/>
          <w:b/>
          <w:bCs/>
          <w:kern w:val="36"/>
          <w:sz w:val="20"/>
          <w:szCs w:val="20"/>
          <w:lang w:eastAsia="ru-RU"/>
        </w:rPr>
        <w:t>в</w:t>
      </w:r>
      <w:proofErr w:type="gramEnd"/>
      <w:r w:rsidRPr="00470B55">
        <w:rPr>
          <w:rFonts w:ascii="Times New Roman" w:eastAsia="Times New Roman" w:hAnsi="Times New Roman"/>
          <w:b/>
          <w:bCs/>
          <w:kern w:val="36"/>
          <w:sz w:val="20"/>
          <w:szCs w:val="20"/>
          <w:lang w:eastAsia="ru-RU"/>
        </w:rPr>
        <w:t xml:space="preserve"> та утриманих податків за період до/з 1998 року?</w:t>
      </w:r>
    </w:p>
    <w:p w:rsidR="00873B2D" w:rsidRPr="00470B55" w:rsidRDefault="00873B2D" w:rsidP="00873B2D">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Головне управління ДПС у Дніпропетровській області інформу</w:t>
      </w:r>
      <w:proofErr w:type="gramStart"/>
      <w:r w:rsidRPr="00470B55">
        <w:rPr>
          <w:rFonts w:ascii="Times New Roman" w:eastAsia="Times New Roman" w:hAnsi="Times New Roman"/>
          <w:sz w:val="20"/>
          <w:szCs w:val="20"/>
          <w:lang w:eastAsia="ru-RU"/>
        </w:rPr>
        <w:t>є.</w:t>
      </w:r>
      <w:proofErr w:type="gramEnd"/>
      <w:r w:rsidRPr="00470B55">
        <w:rPr>
          <w:rFonts w:ascii="Times New Roman" w:eastAsia="Times New Roman" w:hAnsi="Times New Roman"/>
          <w:sz w:val="20"/>
          <w:szCs w:val="20"/>
          <w:lang w:eastAsia="ru-RU"/>
        </w:rPr>
        <w:t xml:space="preserve"> </w:t>
      </w:r>
    </w:p>
    <w:p w:rsidR="00873B2D" w:rsidRPr="00470B55" w:rsidRDefault="00873B2D" w:rsidP="00873B2D">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Відомості про доходи фізичних осіб накопичуються у Державному реє</w:t>
      </w:r>
      <w:proofErr w:type="gramStart"/>
      <w:r w:rsidRPr="00470B55">
        <w:rPr>
          <w:rFonts w:ascii="Times New Roman" w:eastAsia="Times New Roman" w:hAnsi="Times New Roman"/>
          <w:sz w:val="20"/>
          <w:szCs w:val="20"/>
          <w:lang w:eastAsia="ru-RU"/>
        </w:rPr>
        <w:t>стр</w:t>
      </w:r>
      <w:proofErr w:type="gramEnd"/>
      <w:r w:rsidRPr="00470B55">
        <w:rPr>
          <w:rFonts w:ascii="Times New Roman" w:eastAsia="Times New Roman" w:hAnsi="Times New Roman"/>
          <w:sz w:val="20"/>
          <w:szCs w:val="20"/>
          <w:lang w:eastAsia="ru-RU"/>
        </w:rPr>
        <w:t xml:space="preserve">і фізичних осіб – платників податків (далі – Державний реєстр), починаючи з 1998 року. </w:t>
      </w:r>
    </w:p>
    <w:p w:rsidR="00873B2D" w:rsidRPr="00470B55" w:rsidRDefault="00873B2D" w:rsidP="00873B2D">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До набрання чинності Податковим кодексом України (далі – ПКУ) діяв Закон України від 22 грудня 1994 року № 320/94-ВР «Про Державний реє</w:t>
      </w:r>
      <w:proofErr w:type="gramStart"/>
      <w:r w:rsidRPr="00470B55">
        <w:rPr>
          <w:rFonts w:ascii="Times New Roman" w:eastAsia="Times New Roman" w:hAnsi="Times New Roman"/>
          <w:sz w:val="20"/>
          <w:szCs w:val="20"/>
          <w:lang w:eastAsia="ru-RU"/>
        </w:rPr>
        <w:t>стр</w:t>
      </w:r>
      <w:proofErr w:type="gramEnd"/>
      <w:r w:rsidRPr="00470B55">
        <w:rPr>
          <w:rFonts w:ascii="Times New Roman" w:eastAsia="Times New Roman" w:hAnsi="Times New Roman"/>
          <w:sz w:val="20"/>
          <w:szCs w:val="20"/>
          <w:lang w:eastAsia="ru-RU"/>
        </w:rPr>
        <w:t xml:space="preserve"> фізичних осіб – платників податків та інших обов’язкових платежів» із змінами та доповненнями (далі – Закон № 320). </w:t>
      </w:r>
    </w:p>
    <w:p w:rsidR="00873B2D" w:rsidRPr="00470B55" w:rsidRDefault="00873B2D" w:rsidP="00873B2D">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Згідно з частиною другою ст. 9 Закону № 320 керівники і посадові особи </w:t>
      </w:r>
      <w:proofErr w:type="gramStart"/>
      <w:r w:rsidRPr="00470B55">
        <w:rPr>
          <w:rFonts w:ascii="Times New Roman" w:eastAsia="Times New Roman" w:hAnsi="Times New Roman"/>
          <w:sz w:val="20"/>
          <w:szCs w:val="20"/>
          <w:lang w:eastAsia="ru-RU"/>
        </w:rPr>
        <w:t>п</w:t>
      </w:r>
      <w:proofErr w:type="gramEnd"/>
      <w:r w:rsidRPr="00470B55">
        <w:rPr>
          <w:rFonts w:ascii="Times New Roman" w:eastAsia="Times New Roman" w:hAnsi="Times New Roman"/>
          <w:sz w:val="20"/>
          <w:szCs w:val="20"/>
          <w:lang w:eastAsia="ru-RU"/>
        </w:rPr>
        <w:t xml:space="preserve">ідприємств, установ, організацій всіх форм власності, включаючи Національний банк України та його установи, комерційні банки, інші фінансово-кредитні установи та фізичні особи – суб’єкти підприємницької діяльності відповідно до чинного законодавства зобов’язані були </w:t>
      </w:r>
      <w:proofErr w:type="gramStart"/>
      <w:r w:rsidRPr="00470B55">
        <w:rPr>
          <w:rFonts w:ascii="Times New Roman" w:eastAsia="Times New Roman" w:hAnsi="Times New Roman"/>
          <w:sz w:val="20"/>
          <w:szCs w:val="20"/>
          <w:lang w:eastAsia="ru-RU"/>
        </w:rPr>
        <w:t xml:space="preserve">подавати до державних податкових інспекцій відомості про нараховані та </w:t>
      </w:r>
      <w:r w:rsidRPr="00470B55">
        <w:rPr>
          <w:rFonts w:ascii="Times New Roman" w:eastAsia="Times New Roman" w:hAnsi="Times New Roman"/>
          <w:sz w:val="20"/>
          <w:szCs w:val="20"/>
          <w:lang w:eastAsia="ru-RU"/>
        </w:rPr>
        <w:lastRenderedPageBreak/>
        <w:t>виплачені суми фізичним особам доходів і суми утриманих з них податків та інших обов’язкових платежів. Форму відомостей про нараховані та виплачені фізичним особам суми доходів і суми утриманих з них податків (форма № 8ДР) і Порядок заповнення відомостей про нараховані та виплачені ф</w:t>
      </w:r>
      <w:proofErr w:type="gramEnd"/>
      <w:r w:rsidRPr="00470B55">
        <w:rPr>
          <w:rFonts w:ascii="Times New Roman" w:eastAsia="Times New Roman" w:hAnsi="Times New Roman"/>
          <w:sz w:val="20"/>
          <w:szCs w:val="20"/>
          <w:lang w:eastAsia="ru-RU"/>
        </w:rPr>
        <w:t xml:space="preserve">ізичним особам суми доходів і суми утриманих з них податків було затверджено наказом ДПА України від 30.12.1997 № 473 (в редакції наказу ДПА України від 06.01.99 № 10), який втратив чинність. </w:t>
      </w:r>
    </w:p>
    <w:p w:rsidR="00873B2D" w:rsidRPr="00470B55" w:rsidRDefault="00873B2D" w:rsidP="00873B2D">
      <w:pPr>
        <w:spacing w:after="0" w:line="240" w:lineRule="auto"/>
        <w:jc w:val="both"/>
        <w:rPr>
          <w:rFonts w:ascii="Times New Roman" w:eastAsia="Times New Roman" w:hAnsi="Times New Roman"/>
          <w:sz w:val="20"/>
          <w:szCs w:val="20"/>
          <w:lang w:eastAsia="ru-RU"/>
        </w:rPr>
      </w:pPr>
      <w:proofErr w:type="gramStart"/>
      <w:r w:rsidRPr="00470B55">
        <w:rPr>
          <w:rFonts w:ascii="Times New Roman" w:eastAsia="Times New Roman" w:hAnsi="Times New Roman"/>
          <w:sz w:val="20"/>
          <w:szCs w:val="20"/>
          <w:lang w:eastAsia="ru-RU"/>
        </w:rPr>
        <w:t>Відповідно до п. 51.1 ст. 51 ПКУ платники податків, у тому числі податкові агенти, платники єдиного внеску, зобов’язані подавати контролюючим органам у строки, встановлені ПКУ для податкового кварталу, податковий розрахунок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w:t>
      </w:r>
      <w:proofErr w:type="gramEnd"/>
      <w:r w:rsidRPr="00470B55">
        <w:rPr>
          <w:rFonts w:ascii="Times New Roman" w:eastAsia="Times New Roman" w:hAnsi="Times New Roman"/>
          <w:sz w:val="20"/>
          <w:szCs w:val="20"/>
          <w:lang w:eastAsia="ru-RU"/>
        </w:rPr>
        <w:t xml:space="preserve"> розбивкою по </w:t>
      </w:r>
      <w:proofErr w:type="gramStart"/>
      <w:r w:rsidRPr="00470B55">
        <w:rPr>
          <w:rFonts w:ascii="Times New Roman" w:eastAsia="Times New Roman" w:hAnsi="Times New Roman"/>
          <w:sz w:val="20"/>
          <w:szCs w:val="20"/>
          <w:lang w:eastAsia="ru-RU"/>
        </w:rPr>
        <w:t>м</w:t>
      </w:r>
      <w:proofErr w:type="gramEnd"/>
      <w:r w:rsidRPr="00470B55">
        <w:rPr>
          <w:rFonts w:ascii="Times New Roman" w:eastAsia="Times New Roman" w:hAnsi="Times New Roman"/>
          <w:sz w:val="20"/>
          <w:szCs w:val="20"/>
          <w:lang w:eastAsia="ru-RU"/>
        </w:rPr>
        <w:t xml:space="preserve">ісяцях звітного кварталу. </w:t>
      </w:r>
    </w:p>
    <w:p w:rsidR="00873B2D" w:rsidRPr="00470B55" w:rsidRDefault="00873B2D" w:rsidP="00873B2D">
      <w:pPr>
        <w:spacing w:after="0" w:line="240" w:lineRule="auto"/>
        <w:jc w:val="both"/>
        <w:rPr>
          <w:rFonts w:ascii="Times New Roman" w:eastAsia="Times New Roman" w:hAnsi="Times New Roman"/>
          <w:sz w:val="20"/>
          <w:szCs w:val="20"/>
          <w:lang w:eastAsia="ru-RU"/>
        </w:rPr>
      </w:pPr>
      <w:proofErr w:type="gramStart"/>
      <w:r w:rsidRPr="00470B55">
        <w:rPr>
          <w:rFonts w:ascii="Times New Roman" w:eastAsia="Times New Roman" w:hAnsi="Times New Roman"/>
          <w:sz w:val="20"/>
          <w:szCs w:val="20"/>
          <w:lang w:eastAsia="ru-RU"/>
        </w:rPr>
        <w:t>Форму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та Порядок заповнення та подання податковими агентами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w:t>
      </w:r>
      <w:proofErr w:type="gramEnd"/>
      <w:r w:rsidRPr="00470B55">
        <w:rPr>
          <w:rFonts w:ascii="Times New Roman" w:eastAsia="Times New Roman" w:hAnsi="Times New Roman"/>
          <w:sz w:val="20"/>
          <w:szCs w:val="20"/>
          <w:lang w:eastAsia="ru-RU"/>
        </w:rPr>
        <w:t xml:space="preserve"> єдиного внеску затверджено наказом Міністерства фінансів України від 13.01.2015 № 4 із змінами та доповненнями. </w:t>
      </w:r>
    </w:p>
    <w:p w:rsidR="00873B2D" w:rsidRPr="00470B55" w:rsidRDefault="00873B2D" w:rsidP="00873B2D">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Державна податкова служба України (далі – ДПС) відповідно </w:t>
      </w:r>
      <w:proofErr w:type="gramStart"/>
      <w:r w:rsidRPr="00470B55">
        <w:rPr>
          <w:rFonts w:ascii="Times New Roman" w:eastAsia="Times New Roman" w:hAnsi="Times New Roman"/>
          <w:sz w:val="20"/>
          <w:szCs w:val="20"/>
          <w:lang w:eastAsia="ru-RU"/>
        </w:rPr>
        <w:t>до</w:t>
      </w:r>
      <w:proofErr w:type="gramEnd"/>
      <w:r w:rsidRPr="00470B55">
        <w:rPr>
          <w:rFonts w:ascii="Times New Roman" w:eastAsia="Times New Roman" w:hAnsi="Times New Roman"/>
          <w:sz w:val="20"/>
          <w:szCs w:val="20"/>
          <w:lang w:eastAsia="ru-RU"/>
        </w:rPr>
        <w:t xml:space="preserve"> </w:t>
      </w:r>
      <w:proofErr w:type="gramStart"/>
      <w:r w:rsidRPr="00470B55">
        <w:rPr>
          <w:rFonts w:ascii="Times New Roman" w:eastAsia="Times New Roman" w:hAnsi="Times New Roman"/>
          <w:sz w:val="20"/>
          <w:szCs w:val="20"/>
          <w:lang w:eastAsia="ru-RU"/>
        </w:rPr>
        <w:t>абзацу</w:t>
      </w:r>
      <w:proofErr w:type="gramEnd"/>
      <w:r w:rsidRPr="00470B55">
        <w:rPr>
          <w:rFonts w:ascii="Times New Roman" w:eastAsia="Times New Roman" w:hAnsi="Times New Roman"/>
          <w:sz w:val="20"/>
          <w:szCs w:val="20"/>
          <w:lang w:eastAsia="ru-RU"/>
        </w:rPr>
        <w:t xml:space="preserve"> першого п. 70.1 ст. 70 ПКУ формує та веде Державний реєстр. </w:t>
      </w:r>
    </w:p>
    <w:p w:rsidR="00873B2D" w:rsidRPr="00470B55" w:rsidRDefault="00873B2D" w:rsidP="00873B2D">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Пунктом 70.3 ст. 70 ПКУ визначено, що до інформаційної бази Державного реєстру включаються, такі </w:t>
      </w:r>
      <w:proofErr w:type="gramStart"/>
      <w:r w:rsidRPr="00470B55">
        <w:rPr>
          <w:rFonts w:ascii="Times New Roman" w:eastAsia="Times New Roman" w:hAnsi="Times New Roman"/>
          <w:sz w:val="20"/>
          <w:szCs w:val="20"/>
          <w:lang w:eastAsia="ru-RU"/>
        </w:rPr>
        <w:t>дан</w:t>
      </w:r>
      <w:proofErr w:type="gramEnd"/>
      <w:r w:rsidRPr="00470B55">
        <w:rPr>
          <w:rFonts w:ascii="Times New Roman" w:eastAsia="Times New Roman" w:hAnsi="Times New Roman"/>
          <w:sz w:val="20"/>
          <w:szCs w:val="20"/>
          <w:lang w:eastAsia="ru-RU"/>
        </w:rPr>
        <w:t xml:space="preserve">і про фізичних осіб: </w:t>
      </w:r>
    </w:p>
    <w:p w:rsidR="00873B2D" w:rsidRPr="00470B55" w:rsidRDefault="00873B2D" w:rsidP="00873B2D">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джерела отримання доході</w:t>
      </w:r>
      <w:proofErr w:type="gramStart"/>
      <w:r w:rsidRPr="00470B55">
        <w:rPr>
          <w:rFonts w:ascii="Times New Roman" w:eastAsia="Times New Roman" w:hAnsi="Times New Roman"/>
          <w:sz w:val="20"/>
          <w:szCs w:val="20"/>
          <w:lang w:eastAsia="ru-RU"/>
        </w:rPr>
        <w:t>в</w:t>
      </w:r>
      <w:proofErr w:type="gramEnd"/>
      <w:r w:rsidRPr="00470B55">
        <w:rPr>
          <w:rFonts w:ascii="Times New Roman" w:eastAsia="Times New Roman" w:hAnsi="Times New Roman"/>
          <w:sz w:val="20"/>
          <w:szCs w:val="20"/>
          <w:lang w:eastAsia="ru-RU"/>
        </w:rPr>
        <w:t xml:space="preserve">; </w:t>
      </w:r>
    </w:p>
    <w:p w:rsidR="00873B2D" w:rsidRPr="00470B55" w:rsidRDefault="00873B2D" w:rsidP="00873B2D">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 об’єкти оподаткування; </w:t>
      </w:r>
    </w:p>
    <w:p w:rsidR="00873B2D" w:rsidRPr="00470B55" w:rsidRDefault="00873B2D" w:rsidP="00873B2D">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сума нарахованих та/або отриманих доході</w:t>
      </w:r>
      <w:proofErr w:type="gramStart"/>
      <w:r w:rsidRPr="00470B55">
        <w:rPr>
          <w:rFonts w:ascii="Times New Roman" w:eastAsia="Times New Roman" w:hAnsi="Times New Roman"/>
          <w:sz w:val="20"/>
          <w:szCs w:val="20"/>
          <w:lang w:eastAsia="ru-RU"/>
        </w:rPr>
        <w:t>в</w:t>
      </w:r>
      <w:proofErr w:type="gramEnd"/>
      <w:r w:rsidRPr="00470B55">
        <w:rPr>
          <w:rFonts w:ascii="Times New Roman" w:eastAsia="Times New Roman" w:hAnsi="Times New Roman"/>
          <w:sz w:val="20"/>
          <w:szCs w:val="20"/>
          <w:lang w:eastAsia="ru-RU"/>
        </w:rPr>
        <w:t xml:space="preserve">; </w:t>
      </w:r>
    </w:p>
    <w:p w:rsidR="00873B2D" w:rsidRPr="00470B55" w:rsidRDefault="00873B2D" w:rsidP="00873B2D">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сума нарахованих та/або сплачених податкі</w:t>
      </w:r>
      <w:proofErr w:type="gramStart"/>
      <w:r w:rsidRPr="00470B55">
        <w:rPr>
          <w:rFonts w:ascii="Times New Roman" w:eastAsia="Times New Roman" w:hAnsi="Times New Roman"/>
          <w:sz w:val="20"/>
          <w:szCs w:val="20"/>
          <w:lang w:eastAsia="ru-RU"/>
        </w:rPr>
        <w:t>в</w:t>
      </w:r>
      <w:proofErr w:type="gramEnd"/>
      <w:r w:rsidRPr="00470B55">
        <w:rPr>
          <w:rFonts w:ascii="Times New Roman" w:eastAsia="Times New Roman" w:hAnsi="Times New Roman"/>
          <w:sz w:val="20"/>
          <w:szCs w:val="20"/>
          <w:lang w:eastAsia="ru-RU"/>
        </w:rPr>
        <w:t xml:space="preserve">; </w:t>
      </w:r>
    </w:p>
    <w:p w:rsidR="00873B2D" w:rsidRPr="00470B55" w:rsidRDefault="00873B2D" w:rsidP="00873B2D">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 інформація про податкову знижку та податкові </w:t>
      </w:r>
      <w:proofErr w:type="gramStart"/>
      <w:r w:rsidRPr="00470B55">
        <w:rPr>
          <w:rFonts w:ascii="Times New Roman" w:eastAsia="Times New Roman" w:hAnsi="Times New Roman"/>
          <w:sz w:val="20"/>
          <w:szCs w:val="20"/>
          <w:lang w:eastAsia="ru-RU"/>
        </w:rPr>
        <w:t>п</w:t>
      </w:r>
      <w:proofErr w:type="gramEnd"/>
      <w:r w:rsidRPr="00470B55">
        <w:rPr>
          <w:rFonts w:ascii="Times New Roman" w:eastAsia="Times New Roman" w:hAnsi="Times New Roman"/>
          <w:sz w:val="20"/>
          <w:szCs w:val="20"/>
          <w:lang w:eastAsia="ru-RU"/>
        </w:rPr>
        <w:t xml:space="preserve">ільги платника податків; </w:t>
      </w:r>
    </w:p>
    <w:p w:rsidR="00873B2D" w:rsidRPr="00470B55" w:rsidRDefault="00873B2D" w:rsidP="00873B2D">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унікальний номер запису в Єдиному державному демографічному реє</w:t>
      </w:r>
      <w:proofErr w:type="gramStart"/>
      <w:r w:rsidRPr="00470B55">
        <w:rPr>
          <w:rFonts w:ascii="Times New Roman" w:eastAsia="Times New Roman" w:hAnsi="Times New Roman"/>
          <w:sz w:val="20"/>
          <w:szCs w:val="20"/>
          <w:lang w:eastAsia="ru-RU"/>
        </w:rPr>
        <w:t>стр</w:t>
      </w:r>
      <w:proofErr w:type="gramEnd"/>
      <w:r w:rsidRPr="00470B55">
        <w:rPr>
          <w:rFonts w:ascii="Times New Roman" w:eastAsia="Times New Roman" w:hAnsi="Times New Roman"/>
          <w:sz w:val="20"/>
          <w:szCs w:val="20"/>
          <w:lang w:eastAsia="ru-RU"/>
        </w:rPr>
        <w:t xml:space="preserve">і на підставі даних розпорядника такого реєстру, наданих у порядку інформаційної взаємодії відповідно до законодавства. </w:t>
      </w:r>
    </w:p>
    <w:p w:rsidR="00873B2D" w:rsidRPr="00470B55" w:rsidRDefault="00873B2D" w:rsidP="00873B2D">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Відповідно до п. 5 розд. VII Порядку обробки персональних даних у базі персональних даних – Державному реє</w:t>
      </w:r>
      <w:proofErr w:type="gramStart"/>
      <w:r w:rsidRPr="00470B55">
        <w:rPr>
          <w:rFonts w:ascii="Times New Roman" w:eastAsia="Times New Roman" w:hAnsi="Times New Roman"/>
          <w:sz w:val="20"/>
          <w:szCs w:val="20"/>
          <w:lang w:eastAsia="ru-RU"/>
        </w:rPr>
        <w:t>стр</w:t>
      </w:r>
      <w:proofErr w:type="gramEnd"/>
      <w:r w:rsidRPr="00470B55">
        <w:rPr>
          <w:rFonts w:ascii="Times New Roman" w:eastAsia="Times New Roman" w:hAnsi="Times New Roman"/>
          <w:sz w:val="20"/>
          <w:szCs w:val="20"/>
          <w:lang w:eastAsia="ru-RU"/>
        </w:rPr>
        <w:t xml:space="preserve">і фізичних осіб – платників податків, затвердженого наказом Міністерства фінансів України від 24.02.2015 № 210, фізична особа – платник податків має право на одержання будь-яких відомостей про себе, що містяться у базі персональних даних Державного реєстру. </w:t>
      </w:r>
    </w:p>
    <w:p w:rsidR="00873B2D" w:rsidRPr="00470B55" w:rsidRDefault="00873B2D" w:rsidP="00873B2D">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Спосіб збору, накопичення персональних даних, що включаються до Державного реєстру, умови та процедури внесення змін до персональних даних визначаються Положенням про реєстрацію фізичних осіб у Державному реє</w:t>
      </w:r>
      <w:proofErr w:type="gramStart"/>
      <w:r w:rsidRPr="00470B55">
        <w:rPr>
          <w:rFonts w:ascii="Times New Roman" w:eastAsia="Times New Roman" w:hAnsi="Times New Roman"/>
          <w:sz w:val="20"/>
          <w:szCs w:val="20"/>
          <w:lang w:eastAsia="ru-RU"/>
        </w:rPr>
        <w:t>стр</w:t>
      </w:r>
      <w:proofErr w:type="gramEnd"/>
      <w:r w:rsidRPr="00470B55">
        <w:rPr>
          <w:rFonts w:ascii="Times New Roman" w:eastAsia="Times New Roman" w:hAnsi="Times New Roman"/>
          <w:sz w:val="20"/>
          <w:szCs w:val="20"/>
          <w:lang w:eastAsia="ru-RU"/>
        </w:rPr>
        <w:t xml:space="preserve">і фізичних осіб – платників податків, затвердженим наказом Міністерства фінансів України від 29.09.2017 № 822 із змінами та доповненнями (далі – Положення № 822). </w:t>
      </w:r>
    </w:p>
    <w:p w:rsidR="00873B2D" w:rsidRPr="00470B55" w:rsidRDefault="00873B2D" w:rsidP="00873B2D">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Відповідно до п. 1 розд. Х Положення № 822 фізична особа, яка зареєстрована у Державному реє</w:t>
      </w:r>
      <w:proofErr w:type="gramStart"/>
      <w:r w:rsidRPr="00470B55">
        <w:rPr>
          <w:rFonts w:ascii="Times New Roman" w:eastAsia="Times New Roman" w:hAnsi="Times New Roman"/>
          <w:sz w:val="20"/>
          <w:szCs w:val="20"/>
          <w:lang w:eastAsia="ru-RU"/>
        </w:rPr>
        <w:t>стр</w:t>
      </w:r>
      <w:proofErr w:type="gramEnd"/>
      <w:r w:rsidRPr="00470B55">
        <w:rPr>
          <w:rFonts w:ascii="Times New Roman" w:eastAsia="Times New Roman" w:hAnsi="Times New Roman"/>
          <w:sz w:val="20"/>
          <w:szCs w:val="20"/>
          <w:lang w:eastAsia="ru-RU"/>
        </w:rPr>
        <w:t xml:space="preserve">і чи в окремому реєстрі Державного реєстру, може отримати відомості про себе, наявні у Державному реєстрі. </w:t>
      </w:r>
    </w:p>
    <w:p w:rsidR="00873B2D" w:rsidRPr="00470B55" w:rsidRDefault="00873B2D" w:rsidP="00873B2D">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Пунктом 4 розд. Х Положення № 822 встановлено, що для отримання відомостей про себе з Державного реєстру фізична особа звертається особисто або через представника до контролюючого органу за </w:t>
      </w:r>
      <w:proofErr w:type="gramStart"/>
      <w:r w:rsidRPr="00470B55">
        <w:rPr>
          <w:rFonts w:ascii="Times New Roman" w:eastAsia="Times New Roman" w:hAnsi="Times New Roman"/>
          <w:sz w:val="20"/>
          <w:szCs w:val="20"/>
          <w:lang w:eastAsia="ru-RU"/>
        </w:rPr>
        <w:t>своєю</w:t>
      </w:r>
      <w:proofErr w:type="gramEnd"/>
      <w:r w:rsidRPr="00470B55">
        <w:rPr>
          <w:rFonts w:ascii="Times New Roman" w:eastAsia="Times New Roman" w:hAnsi="Times New Roman"/>
          <w:sz w:val="20"/>
          <w:szCs w:val="20"/>
          <w:lang w:eastAsia="ru-RU"/>
        </w:rPr>
        <w:t xml:space="preserve"> податковою адресою (місцем проживання) або до будь-якого контролюючого органу подає документ, що посвідчує особу, та заяву щодо отримання відомостей з Державного реєстру про джерела/суми нарахованого доходу, нарахованого (перерахованого) податку та військового збору за формою № 10ДР (далі – Заява за формою № 10ДР) (додаток 14 до Положення № 822). Представник додає до</w:t>
      </w:r>
      <w:proofErr w:type="gramStart"/>
      <w:r w:rsidRPr="00470B55">
        <w:rPr>
          <w:rFonts w:ascii="Times New Roman" w:eastAsia="Times New Roman" w:hAnsi="Times New Roman"/>
          <w:sz w:val="20"/>
          <w:szCs w:val="20"/>
          <w:lang w:eastAsia="ru-RU"/>
        </w:rPr>
        <w:t xml:space="preserve"> З</w:t>
      </w:r>
      <w:proofErr w:type="gramEnd"/>
      <w:r w:rsidRPr="00470B55">
        <w:rPr>
          <w:rFonts w:ascii="Times New Roman" w:eastAsia="Times New Roman" w:hAnsi="Times New Roman"/>
          <w:sz w:val="20"/>
          <w:szCs w:val="20"/>
          <w:lang w:eastAsia="ru-RU"/>
        </w:rPr>
        <w:t xml:space="preserve">аяви за формою № 10ДР довіреність, засвідчену в нотаріальному порядку, на отримання відомостей з Державного реєстру, документ, що посвідчує особу такого представника, та ксерокопію (з чітким зображенням) документа, що посвідчує особу довірителя. </w:t>
      </w:r>
    </w:p>
    <w:p w:rsidR="00873B2D" w:rsidRPr="00470B55" w:rsidRDefault="00873B2D" w:rsidP="00873B2D">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Оригінали документів після прийняття</w:t>
      </w:r>
      <w:proofErr w:type="gramStart"/>
      <w:r w:rsidRPr="00470B55">
        <w:rPr>
          <w:rFonts w:ascii="Times New Roman" w:eastAsia="Times New Roman" w:hAnsi="Times New Roman"/>
          <w:sz w:val="20"/>
          <w:szCs w:val="20"/>
          <w:lang w:eastAsia="ru-RU"/>
        </w:rPr>
        <w:t xml:space="preserve"> З</w:t>
      </w:r>
      <w:proofErr w:type="gramEnd"/>
      <w:r w:rsidRPr="00470B55">
        <w:rPr>
          <w:rFonts w:ascii="Times New Roman" w:eastAsia="Times New Roman" w:hAnsi="Times New Roman"/>
          <w:sz w:val="20"/>
          <w:szCs w:val="20"/>
          <w:lang w:eastAsia="ru-RU"/>
        </w:rPr>
        <w:t xml:space="preserve">аяви за формою № 10ДР повертаються, копії залишаються у контролюючому органі та зберігаються разом із зазначеною Заявою. </w:t>
      </w:r>
    </w:p>
    <w:p w:rsidR="00873B2D" w:rsidRPr="00470B55" w:rsidRDefault="00873B2D" w:rsidP="00873B2D">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Враховуючи вищевикладене, фізична особа – платник податків може отримати відомості з Державного реєстру про джерела/суми нарахованого доходу, нарахованого (перерахованого) податку та військового збору з 1998 року. До 1998 року чинним на той час законодавством не було передбачено подання до державних податкових інспекцій відомостей про нараховані та виплачені суми фізичним особам доходів і суми утриманих з них податкі</w:t>
      </w:r>
      <w:proofErr w:type="gramStart"/>
      <w:r w:rsidRPr="00470B55">
        <w:rPr>
          <w:rFonts w:ascii="Times New Roman" w:eastAsia="Times New Roman" w:hAnsi="Times New Roman"/>
          <w:sz w:val="20"/>
          <w:szCs w:val="20"/>
          <w:lang w:eastAsia="ru-RU"/>
        </w:rPr>
        <w:t>в</w:t>
      </w:r>
      <w:proofErr w:type="gramEnd"/>
      <w:r w:rsidRPr="00470B55">
        <w:rPr>
          <w:rFonts w:ascii="Times New Roman" w:eastAsia="Times New Roman" w:hAnsi="Times New Roman"/>
          <w:sz w:val="20"/>
          <w:szCs w:val="20"/>
          <w:lang w:eastAsia="ru-RU"/>
        </w:rPr>
        <w:t xml:space="preserve">. </w:t>
      </w:r>
    </w:p>
    <w:p w:rsidR="00873B2D" w:rsidRPr="00470B55" w:rsidRDefault="00873B2D" w:rsidP="00873B2D">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За інформацією про доходи фізичних осіб за період до 1998 року, в зв’язку з відсутністю зазначених даних в органах ДПС, пропонуємо звернутися до податкового агента (юридичної особи або фізичної особи – </w:t>
      </w:r>
      <w:proofErr w:type="gramStart"/>
      <w:r w:rsidRPr="00470B55">
        <w:rPr>
          <w:rFonts w:ascii="Times New Roman" w:eastAsia="Times New Roman" w:hAnsi="Times New Roman"/>
          <w:sz w:val="20"/>
          <w:szCs w:val="20"/>
          <w:lang w:eastAsia="ru-RU"/>
        </w:rPr>
        <w:t>п</w:t>
      </w:r>
      <w:proofErr w:type="gramEnd"/>
      <w:r w:rsidRPr="00470B55">
        <w:rPr>
          <w:rFonts w:ascii="Times New Roman" w:eastAsia="Times New Roman" w:hAnsi="Times New Roman"/>
          <w:sz w:val="20"/>
          <w:szCs w:val="20"/>
          <w:lang w:eastAsia="ru-RU"/>
        </w:rPr>
        <w:t>ідприємця), який виплачував доходи фізичним особам, а у разі його ліквідації – до державного архіву області (</w:t>
      </w:r>
      <w:proofErr w:type="gramStart"/>
      <w:r w:rsidRPr="00470B55">
        <w:rPr>
          <w:rFonts w:ascii="Times New Roman" w:eastAsia="Times New Roman" w:hAnsi="Times New Roman"/>
          <w:sz w:val="20"/>
          <w:szCs w:val="20"/>
          <w:lang w:eastAsia="ru-RU"/>
        </w:rPr>
        <w:t>м</w:t>
      </w:r>
      <w:proofErr w:type="gramEnd"/>
      <w:r w:rsidRPr="00470B55">
        <w:rPr>
          <w:rFonts w:ascii="Times New Roman" w:eastAsia="Times New Roman" w:hAnsi="Times New Roman"/>
          <w:sz w:val="20"/>
          <w:szCs w:val="20"/>
          <w:lang w:eastAsia="ru-RU"/>
        </w:rPr>
        <w:t xml:space="preserve">іста). </w:t>
      </w:r>
    </w:p>
    <w:p w:rsidR="00873B2D" w:rsidRDefault="00873B2D">
      <w:pPr>
        <w:rPr>
          <w:lang w:val="uk-UA"/>
        </w:rPr>
      </w:pPr>
    </w:p>
    <w:p w:rsidR="00873B2D" w:rsidRDefault="00873B2D">
      <w:pPr>
        <w:rPr>
          <w:lang w:val="uk-UA"/>
        </w:rPr>
      </w:pPr>
    </w:p>
    <w:p w:rsidR="001F17C6" w:rsidRPr="00470B55" w:rsidRDefault="001F17C6" w:rsidP="001F17C6">
      <w:pPr>
        <w:spacing w:after="0" w:line="240" w:lineRule="auto"/>
        <w:outlineLvl w:val="0"/>
        <w:rPr>
          <w:rFonts w:ascii="Times New Roman" w:eastAsia="Times New Roman" w:hAnsi="Times New Roman"/>
          <w:b/>
          <w:bCs/>
          <w:kern w:val="36"/>
          <w:sz w:val="20"/>
          <w:szCs w:val="20"/>
          <w:lang w:eastAsia="ru-RU"/>
        </w:rPr>
      </w:pPr>
      <w:r w:rsidRPr="00470B55">
        <w:rPr>
          <w:rFonts w:ascii="Times New Roman" w:eastAsia="Times New Roman" w:hAnsi="Times New Roman"/>
          <w:b/>
          <w:bCs/>
          <w:kern w:val="36"/>
          <w:sz w:val="20"/>
          <w:szCs w:val="20"/>
          <w:lang w:eastAsia="ru-RU"/>
        </w:rPr>
        <w:lastRenderedPageBreak/>
        <w:t>Особливості продажу алкогольних напої</w:t>
      </w:r>
      <w:proofErr w:type="gramStart"/>
      <w:r w:rsidRPr="00470B55">
        <w:rPr>
          <w:rFonts w:ascii="Times New Roman" w:eastAsia="Times New Roman" w:hAnsi="Times New Roman"/>
          <w:b/>
          <w:bCs/>
          <w:kern w:val="36"/>
          <w:sz w:val="20"/>
          <w:szCs w:val="20"/>
          <w:lang w:eastAsia="ru-RU"/>
        </w:rPr>
        <w:t>в</w:t>
      </w:r>
      <w:proofErr w:type="gramEnd"/>
      <w:r w:rsidRPr="00470B55">
        <w:rPr>
          <w:rFonts w:ascii="Times New Roman" w:eastAsia="Times New Roman" w:hAnsi="Times New Roman"/>
          <w:b/>
          <w:bCs/>
          <w:kern w:val="36"/>
          <w:sz w:val="20"/>
          <w:szCs w:val="20"/>
          <w:lang w:eastAsia="ru-RU"/>
        </w:rPr>
        <w:t xml:space="preserve"> </w:t>
      </w:r>
      <w:proofErr w:type="gramStart"/>
      <w:r w:rsidRPr="00470B55">
        <w:rPr>
          <w:rFonts w:ascii="Times New Roman" w:eastAsia="Times New Roman" w:hAnsi="Times New Roman"/>
          <w:b/>
          <w:bCs/>
          <w:kern w:val="36"/>
          <w:sz w:val="20"/>
          <w:szCs w:val="20"/>
          <w:lang w:eastAsia="ru-RU"/>
        </w:rPr>
        <w:t>та</w:t>
      </w:r>
      <w:proofErr w:type="gramEnd"/>
      <w:r w:rsidRPr="00470B55">
        <w:rPr>
          <w:rFonts w:ascii="Times New Roman" w:eastAsia="Times New Roman" w:hAnsi="Times New Roman"/>
          <w:b/>
          <w:bCs/>
          <w:kern w:val="36"/>
          <w:sz w:val="20"/>
          <w:szCs w:val="20"/>
          <w:lang w:eastAsia="ru-RU"/>
        </w:rPr>
        <w:t xml:space="preserve"> тютюнових виробів через додатки служб з організації кур’єрської доставки</w:t>
      </w:r>
    </w:p>
    <w:p w:rsidR="001F17C6" w:rsidRPr="00470B55" w:rsidRDefault="001F17C6" w:rsidP="001F17C6">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Головне управління ДПС у Дніпропетровській області інформу</w:t>
      </w:r>
      <w:proofErr w:type="gramStart"/>
      <w:r w:rsidRPr="00470B55">
        <w:rPr>
          <w:rFonts w:ascii="Times New Roman" w:eastAsia="Times New Roman" w:hAnsi="Times New Roman"/>
          <w:sz w:val="20"/>
          <w:szCs w:val="20"/>
          <w:lang w:eastAsia="ru-RU"/>
        </w:rPr>
        <w:t>є.</w:t>
      </w:r>
      <w:proofErr w:type="gramEnd"/>
      <w:r w:rsidRPr="00470B55">
        <w:rPr>
          <w:rFonts w:ascii="Times New Roman" w:eastAsia="Times New Roman" w:hAnsi="Times New Roman"/>
          <w:sz w:val="20"/>
          <w:szCs w:val="20"/>
          <w:lang w:eastAsia="ru-RU"/>
        </w:rPr>
        <w:t xml:space="preserve"> </w:t>
      </w:r>
    </w:p>
    <w:p w:rsidR="001F17C6" w:rsidRPr="00470B55" w:rsidRDefault="001F17C6" w:rsidP="001F17C6">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Електронна торгівля – це господарська діяльність у сфері електронної купівл</w:t>
      </w:r>
      <w:proofErr w:type="gramStart"/>
      <w:r w:rsidRPr="00470B55">
        <w:rPr>
          <w:rFonts w:ascii="Times New Roman" w:eastAsia="Times New Roman" w:hAnsi="Times New Roman"/>
          <w:sz w:val="20"/>
          <w:szCs w:val="20"/>
          <w:lang w:eastAsia="ru-RU"/>
        </w:rPr>
        <w:t>і-</w:t>
      </w:r>
      <w:proofErr w:type="gramEnd"/>
      <w:r w:rsidRPr="00470B55">
        <w:rPr>
          <w:rFonts w:ascii="Times New Roman" w:eastAsia="Times New Roman" w:hAnsi="Times New Roman"/>
          <w:sz w:val="20"/>
          <w:szCs w:val="20"/>
          <w:lang w:eastAsia="ru-RU"/>
        </w:rPr>
        <w:t xml:space="preserve">продажу, реалізації товарів дистанційним способом покупцю шляхом вчинення електронних правочинів із використанням інформаційно-телекомунікаційних систем (п. 2 ст. 3 Закон України від 3 вересня 2015 року № 675-VIII «Про електронну комерцію» із змінами (далі – Закон 675)). </w:t>
      </w:r>
    </w:p>
    <w:p w:rsidR="001F17C6" w:rsidRPr="00470B55" w:rsidRDefault="001F17C6" w:rsidP="001F17C6">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Інтернет-торгівля – це електронна торгівля, внаслідок якої товари реалізують дистанційним способом посередництвом інтернет-магазину. </w:t>
      </w:r>
    </w:p>
    <w:p w:rsidR="001F17C6" w:rsidRPr="00470B55" w:rsidRDefault="001F17C6" w:rsidP="001F17C6">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Інтернет-магазин – засіб для представлення або реалізації товару, роботи чи послуги шляхом вчинення електронного правочину (п. 8 ст. 3 Закону № 675). </w:t>
      </w:r>
    </w:p>
    <w:p w:rsidR="001F17C6" w:rsidRPr="00470B55" w:rsidRDefault="001F17C6" w:rsidP="001F17C6">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Покупець повинен отримати </w:t>
      </w:r>
      <w:proofErr w:type="gramStart"/>
      <w:r w:rsidRPr="00470B55">
        <w:rPr>
          <w:rFonts w:ascii="Times New Roman" w:eastAsia="Times New Roman" w:hAnsi="Times New Roman"/>
          <w:sz w:val="20"/>
          <w:szCs w:val="20"/>
          <w:lang w:eastAsia="ru-RU"/>
        </w:rPr>
        <w:t>п</w:t>
      </w:r>
      <w:proofErr w:type="gramEnd"/>
      <w:r w:rsidRPr="00470B55">
        <w:rPr>
          <w:rFonts w:ascii="Times New Roman" w:eastAsia="Times New Roman" w:hAnsi="Times New Roman"/>
          <w:sz w:val="20"/>
          <w:szCs w:val="20"/>
          <w:lang w:eastAsia="ru-RU"/>
        </w:rPr>
        <w:t xml:space="preserve">ідтвердження вчинення електронного правочину у формі електронного документа, квитанції, товарного чи касового чеку, квитка, талона або іншого документа у момент вчинення правочину або у момент виконання продавцем обов’язку передати покупцеві товар (п. 11 ст. 11 Закону № 675). </w:t>
      </w:r>
    </w:p>
    <w:p w:rsidR="001F17C6" w:rsidRPr="00470B55" w:rsidRDefault="001F17C6" w:rsidP="001F17C6">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Роздрібна торгівля алкогольними напоями (крім столових вин) або тютюновими виробами може здійснюватися суб'єктами господарювання (у тому числі іноземними суб'єктами господарювання, які діють через свої зареєстровані постійні представництва) </w:t>
      </w:r>
      <w:proofErr w:type="gramStart"/>
      <w:r w:rsidRPr="00470B55">
        <w:rPr>
          <w:rFonts w:ascii="Times New Roman" w:eastAsia="Times New Roman" w:hAnsi="Times New Roman"/>
          <w:sz w:val="20"/>
          <w:szCs w:val="20"/>
          <w:lang w:eastAsia="ru-RU"/>
        </w:rPr>
        <w:t>вс</w:t>
      </w:r>
      <w:proofErr w:type="gramEnd"/>
      <w:r w:rsidRPr="00470B55">
        <w:rPr>
          <w:rFonts w:ascii="Times New Roman" w:eastAsia="Times New Roman" w:hAnsi="Times New Roman"/>
          <w:sz w:val="20"/>
          <w:szCs w:val="20"/>
          <w:lang w:eastAsia="ru-RU"/>
        </w:rPr>
        <w:t>іх форм власності, у тому числі їх виробниками, за наявності у них ліцензій на роздрібну торгівлю з зазначенням в них місця торгі</w:t>
      </w:r>
      <w:proofErr w:type="gramStart"/>
      <w:r w:rsidRPr="00470B55">
        <w:rPr>
          <w:rFonts w:ascii="Times New Roman" w:eastAsia="Times New Roman" w:hAnsi="Times New Roman"/>
          <w:sz w:val="20"/>
          <w:szCs w:val="20"/>
          <w:lang w:eastAsia="ru-RU"/>
        </w:rPr>
        <w:t>вл</w:t>
      </w:r>
      <w:proofErr w:type="gramEnd"/>
      <w:r w:rsidRPr="00470B55">
        <w:rPr>
          <w:rFonts w:ascii="Times New Roman" w:eastAsia="Times New Roman" w:hAnsi="Times New Roman"/>
          <w:sz w:val="20"/>
          <w:szCs w:val="20"/>
          <w:lang w:eastAsia="ru-RU"/>
        </w:rPr>
        <w:t xml:space="preserve">і (ст. 15 Закону № 481). </w:t>
      </w:r>
    </w:p>
    <w:p w:rsidR="001F17C6" w:rsidRPr="00470B55" w:rsidRDefault="001F17C6" w:rsidP="001F17C6">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У додатку до ліцензії на роздрібну торгівлю алкогольними напоями та тютюновими виробами суб'єктом господарювання зазначається адреса місця торгі</w:t>
      </w:r>
      <w:proofErr w:type="gramStart"/>
      <w:r w:rsidRPr="00470B55">
        <w:rPr>
          <w:rFonts w:ascii="Times New Roman" w:eastAsia="Times New Roman" w:hAnsi="Times New Roman"/>
          <w:sz w:val="20"/>
          <w:szCs w:val="20"/>
          <w:lang w:eastAsia="ru-RU"/>
        </w:rPr>
        <w:t>вл</w:t>
      </w:r>
      <w:proofErr w:type="gramEnd"/>
      <w:r w:rsidRPr="00470B55">
        <w:rPr>
          <w:rFonts w:ascii="Times New Roman" w:eastAsia="Times New Roman" w:hAnsi="Times New Roman"/>
          <w:sz w:val="20"/>
          <w:szCs w:val="20"/>
          <w:lang w:eastAsia="ru-RU"/>
        </w:rPr>
        <w:t xml:space="preserve">і і вказуються перелік електронних контрольно-касових апаратів та інформація про них: модель, модифікація, заводський номер, виробник, дата виготовлення; реєстраційні номери книг </w:t>
      </w:r>
      <w:proofErr w:type="gramStart"/>
      <w:r w:rsidRPr="00470B55">
        <w:rPr>
          <w:rFonts w:ascii="Times New Roman" w:eastAsia="Times New Roman" w:hAnsi="Times New Roman"/>
          <w:sz w:val="20"/>
          <w:szCs w:val="20"/>
          <w:lang w:eastAsia="ru-RU"/>
        </w:rPr>
        <w:t>обл</w:t>
      </w:r>
      <w:proofErr w:type="gramEnd"/>
      <w:r w:rsidRPr="00470B55">
        <w:rPr>
          <w:rFonts w:ascii="Times New Roman" w:eastAsia="Times New Roman" w:hAnsi="Times New Roman"/>
          <w:sz w:val="20"/>
          <w:szCs w:val="20"/>
          <w:lang w:eastAsia="ru-RU"/>
        </w:rPr>
        <w:t xml:space="preserve">іку розрахункових операцій, які знаходяться у місці торгівлі (ч. 38 ст.15 Закону № 481). </w:t>
      </w:r>
    </w:p>
    <w:p w:rsidR="001F17C6" w:rsidRPr="00470B55" w:rsidRDefault="001F17C6" w:rsidP="001F17C6">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b/>
          <w:bCs/>
          <w:sz w:val="20"/>
          <w:szCs w:val="20"/>
          <w:lang w:eastAsia="ru-RU"/>
        </w:rPr>
        <w:t>УВАГА!</w:t>
      </w:r>
      <w:r w:rsidRPr="00470B55">
        <w:rPr>
          <w:rFonts w:ascii="Times New Roman" w:eastAsia="Times New Roman" w:hAnsi="Times New Roman"/>
          <w:sz w:val="20"/>
          <w:szCs w:val="20"/>
          <w:lang w:eastAsia="ru-RU"/>
        </w:rPr>
        <w:t xml:space="preserve"> </w:t>
      </w:r>
    </w:p>
    <w:p w:rsidR="001F17C6" w:rsidRPr="00470B55" w:rsidRDefault="001F17C6" w:rsidP="001F17C6">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Місце торгі</w:t>
      </w:r>
      <w:proofErr w:type="gramStart"/>
      <w:r w:rsidRPr="00470B55">
        <w:rPr>
          <w:rFonts w:ascii="Times New Roman" w:eastAsia="Times New Roman" w:hAnsi="Times New Roman"/>
          <w:sz w:val="20"/>
          <w:szCs w:val="20"/>
          <w:lang w:eastAsia="ru-RU"/>
        </w:rPr>
        <w:t>вл</w:t>
      </w:r>
      <w:proofErr w:type="gramEnd"/>
      <w:r w:rsidRPr="00470B55">
        <w:rPr>
          <w:rFonts w:ascii="Times New Roman" w:eastAsia="Times New Roman" w:hAnsi="Times New Roman"/>
          <w:sz w:val="20"/>
          <w:szCs w:val="20"/>
          <w:lang w:eastAsia="ru-RU"/>
        </w:rPr>
        <w:t xml:space="preserve">і – місце реалізації товарів, у тому числі на розлив, в одному торговому приміщенні (будівлі) за місцем його фактичного розташування, для тютюнових виробів та пива – без обмеження площі, для алкогольних напоїв, крім пива, – торговельною площею не менше 20 кв. метрів, обладнане реєстраторами розрахункових операцій (незалежно від їх кількості) або де є книги </w:t>
      </w:r>
      <w:proofErr w:type="gramStart"/>
      <w:r w:rsidRPr="00470B55">
        <w:rPr>
          <w:rFonts w:ascii="Times New Roman" w:eastAsia="Times New Roman" w:hAnsi="Times New Roman"/>
          <w:sz w:val="20"/>
          <w:szCs w:val="20"/>
          <w:lang w:eastAsia="ru-RU"/>
        </w:rPr>
        <w:t>обл</w:t>
      </w:r>
      <w:proofErr w:type="gramEnd"/>
      <w:r w:rsidRPr="00470B55">
        <w:rPr>
          <w:rFonts w:ascii="Times New Roman" w:eastAsia="Times New Roman" w:hAnsi="Times New Roman"/>
          <w:sz w:val="20"/>
          <w:szCs w:val="20"/>
          <w:lang w:eastAsia="ru-RU"/>
        </w:rPr>
        <w:t xml:space="preserve">іку розрахункових операцій (незалежно від їх кількості), в яких фіксується виручка від продажу алкогольних напоїв та тютюнових виробів незалежно від того, чи оформляється через них продаж інших товарів (абз.14  ст.  1 Закону № 481). </w:t>
      </w:r>
    </w:p>
    <w:p w:rsidR="001F17C6" w:rsidRPr="00470B55" w:rsidRDefault="001F17C6" w:rsidP="001F17C6">
      <w:pPr>
        <w:spacing w:after="0" w:line="240" w:lineRule="auto"/>
        <w:jc w:val="both"/>
        <w:rPr>
          <w:rFonts w:ascii="Times New Roman" w:eastAsia="Times New Roman" w:hAnsi="Times New Roman"/>
          <w:sz w:val="20"/>
          <w:szCs w:val="20"/>
          <w:lang w:eastAsia="ru-RU"/>
        </w:rPr>
      </w:pPr>
      <w:proofErr w:type="gramStart"/>
      <w:r w:rsidRPr="00470B55">
        <w:rPr>
          <w:rFonts w:ascii="Times New Roman" w:eastAsia="Times New Roman" w:hAnsi="Times New Roman"/>
          <w:sz w:val="20"/>
          <w:szCs w:val="20"/>
          <w:lang w:eastAsia="ru-RU"/>
        </w:rPr>
        <w:t>Місце проведення розрахунків – місце, де здійснюються розрахунки із покупцем за продані товари (надані послуги) та зберігаються отримані за реалізовані товари (надані послуги) готівкові кошти, а також місце отримання покупцем попередньо оплачених товарів (послуг) із застосуванням платіжних карток, платіжних чеків, жетонів тощо (ст. 2 Закон України в</w:t>
      </w:r>
      <w:proofErr w:type="gramEnd"/>
      <w:r w:rsidRPr="00470B55">
        <w:rPr>
          <w:rFonts w:ascii="Times New Roman" w:eastAsia="Times New Roman" w:hAnsi="Times New Roman"/>
          <w:sz w:val="20"/>
          <w:szCs w:val="20"/>
          <w:lang w:eastAsia="ru-RU"/>
        </w:rPr>
        <w:t>ід 06 липня 1995 року № 265/95-ВР </w:t>
      </w:r>
      <w:r w:rsidRPr="00470B55">
        <w:rPr>
          <w:rFonts w:ascii="Times New Roman" w:eastAsia="Times New Roman" w:hAnsi="Times New Roman"/>
          <w:b/>
          <w:bCs/>
          <w:sz w:val="20"/>
          <w:szCs w:val="20"/>
          <w:lang w:eastAsia="ru-RU"/>
        </w:rPr>
        <w:t>«</w:t>
      </w:r>
      <w:r w:rsidRPr="00470B55">
        <w:rPr>
          <w:rFonts w:ascii="Times New Roman" w:eastAsia="Times New Roman" w:hAnsi="Times New Roman"/>
          <w:sz w:val="20"/>
          <w:szCs w:val="20"/>
          <w:lang w:eastAsia="ru-RU"/>
        </w:rPr>
        <w:t>Про застосування реєстраторів розрахункових операцій у сфері торгі</w:t>
      </w:r>
      <w:proofErr w:type="gramStart"/>
      <w:r w:rsidRPr="00470B55">
        <w:rPr>
          <w:rFonts w:ascii="Times New Roman" w:eastAsia="Times New Roman" w:hAnsi="Times New Roman"/>
          <w:sz w:val="20"/>
          <w:szCs w:val="20"/>
          <w:lang w:eastAsia="ru-RU"/>
        </w:rPr>
        <w:t>вл</w:t>
      </w:r>
      <w:proofErr w:type="gramEnd"/>
      <w:r w:rsidRPr="00470B55">
        <w:rPr>
          <w:rFonts w:ascii="Times New Roman" w:eastAsia="Times New Roman" w:hAnsi="Times New Roman"/>
          <w:sz w:val="20"/>
          <w:szCs w:val="20"/>
          <w:lang w:eastAsia="ru-RU"/>
        </w:rPr>
        <w:t>і, громадського харчування та послуг</w:t>
      </w:r>
      <w:r w:rsidRPr="00470B55">
        <w:rPr>
          <w:rFonts w:ascii="Times New Roman" w:eastAsia="Times New Roman" w:hAnsi="Times New Roman"/>
          <w:b/>
          <w:bCs/>
          <w:i/>
          <w:iCs/>
          <w:sz w:val="20"/>
          <w:szCs w:val="20"/>
          <w:lang w:eastAsia="ru-RU"/>
        </w:rPr>
        <w:t>»</w:t>
      </w:r>
      <w:r w:rsidRPr="00470B55">
        <w:rPr>
          <w:rFonts w:ascii="Times New Roman" w:eastAsia="Times New Roman" w:hAnsi="Times New Roman"/>
          <w:sz w:val="20"/>
          <w:szCs w:val="20"/>
          <w:lang w:eastAsia="ru-RU"/>
        </w:rPr>
        <w:t xml:space="preserve"> (далі – Закон № 265)). </w:t>
      </w:r>
    </w:p>
    <w:p w:rsidR="001F17C6" w:rsidRPr="00470B55" w:rsidRDefault="001F17C6" w:rsidP="001F17C6">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Суб'єкти господарювання, які здійснюють розрахункові операції в готівковій та/або в безготівковій формі (із застосуванням електронних платіжних засобів, платіжних чеків, жетонів тощо) при продажу товарів (наданні послуг) у сфері торгі</w:t>
      </w:r>
      <w:proofErr w:type="gramStart"/>
      <w:r w:rsidRPr="00470B55">
        <w:rPr>
          <w:rFonts w:ascii="Times New Roman" w:eastAsia="Times New Roman" w:hAnsi="Times New Roman"/>
          <w:sz w:val="20"/>
          <w:szCs w:val="20"/>
          <w:lang w:eastAsia="ru-RU"/>
        </w:rPr>
        <w:t>вл</w:t>
      </w:r>
      <w:proofErr w:type="gramEnd"/>
      <w:r w:rsidRPr="00470B55">
        <w:rPr>
          <w:rFonts w:ascii="Times New Roman" w:eastAsia="Times New Roman" w:hAnsi="Times New Roman"/>
          <w:sz w:val="20"/>
          <w:szCs w:val="20"/>
          <w:lang w:eastAsia="ru-RU"/>
        </w:rPr>
        <w:t xml:space="preserve">і, громадського харчування та послуг, а також операції з приймання готівки для подальшого її переказу зобов'язані, зокрема: </w:t>
      </w:r>
    </w:p>
    <w:p w:rsidR="001F17C6" w:rsidRPr="00470B55" w:rsidRDefault="001F17C6" w:rsidP="001F17C6">
      <w:pPr>
        <w:spacing w:after="0" w:line="240" w:lineRule="auto"/>
        <w:jc w:val="both"/>
        <w:rPr>
          <w:rFonts w:ascii="Times New Roman" w:eastAsia="Times New Roman" w:hAnsi="Times New Roman"/>
          <w:sz w:val="20"/>
          <w:szCs w:val="20"/>
          <w:lang w:eastAsia="ru-RU"/>
        </w:rPr>
      </w:pPr>
      <w:proofErr w:type="gramStart"/>
      <w:r w:rsidRPr="00470B55">
        <w:rPr>
          <w:rFonts w:ascii="Times New Roman" w:eastAsia="Times New Roman" w:hAnsi="Times New Roman"/>
          <w:sz w:val="20"/>
          <w:szCs w:val="20"/>
          <w:lang w:eastAsia="ru-RU"/>
        </w:rPr>
        <w:t>- проводити розрахункові операції на повну суму покупки (надання послуги) через зареєстровані, опломбовані у встановленому порядку та переведені у фіскальний режим роботи реєстратори розрахункових операцій або через зареєстровані фіскальним сервером контролюючого органу програмні реєстратори розрахункових операцій зі створенням у паперовій та/або електронній формі відповідних розрахункових документів, що</w:t>
      </w:r>
      <w:proofErr w:type="gramEnd"/>
      <w:r w:rsidRPr="00470B55">
        <w:rPr>
          <w:rFonts w:ascii="Times New Roman" w:eastAsia="Times New Roman" w:hAnsi="Times New Roman"/>
          <w:sz w:val="20"/>
          <w:szCs w:val="20"/>
          <w:lang w:eastAsia="ru-RU"/>
        </w:rPr>
        <w:t xml:space="preserve"> </w:t>
      </w:r>
      <w:proofErr w:type="gramStart"/>
      <w:r w:rsidRPr="00470B55">
        <w:rPr>
          <w:rFonts w:ascii="Times New Roman" w:eastAsia="Times New Roman" w:hAnsi="Times New Roman"/>
          <w:sz w:val="20"/>
          <w:szCs w:val="20"/>
          <w:lang w:eastAsia="ru-RU"/>
        </w:rPr>
        <w:t>п</w:t>
      </w:r>
      <w:proofErr w:type="gramEnd"/>
      <w:r w:rsidRPr="00470B55">
        <w:rPr>
          <w:rFonts w:ascii="Times New Roman" w:eastAsia="Times New Roman" w:hAnsi="Times New Roman"/>
          <w:sz w:val="20"/>
          <w:szCs w:val="20"/>
          <w:lang w:eastAsia="ru-RU"/>
        </w:rPr>
        <w:t xml:space="preserve">ідтверджують виконання розрахункових операцій, або у випадках, передбачених цим Законом, із застосуванням зареєстрованих у встановленому порядку розрахункових книжок; </w:t>
      </w:r>
    </w:p>
    <w:p w:rsidR="001F17C6" w:rsidRPr="00470B55" w:rsidRDefault="001F17C6" w:rsidP="001F17C6">
      <w:pPr>
        <w:spacing w:after="0" w:line="240" w:lineRule="auto"/>
        <w:jc w:val="both"/>
        <w:rPr>
          <w:rFonts w:ascii="Times New Roman" w:eastAsia="Times New Roman" w:hAnsi="Times New Roman"/>
          <w:sz w:val="20"/>
          <w:szCs w:val="20"/>
          <w:lang w:eastAsia="ru-RU"/>
        </w:rPr>
      </w:pPr>
      <w:proofErr w:type="gramStart"/>
      <w:r w:rsidRPr="00470B55">
        <w:rPr>
          <w:rFonts w:ascii="Times New Roman" w:eastAsia="Times New Roman" w:hAnsi="Times New Roman"/>
          <w:sz w:val="20"/>
          <w:szCs w:val="20"/>
          <w:lang w:eastAsia="ru-RU"/>
        </w:rPr>
        <w:t>- надавати особі, яка отримує або повертає товар, отримує послугу або відмовляється від неї, включаючи ті, замовлення або оплата яких здійснюється з використанням мережі Інтернет, при отриманні товарів (послуг) в обов'язковому порядку розрахунковий документ встановленої форми та змісту на повну суму проведеної операції, створений в паперовій та/або електронній формі (у</w:t>
      </w:r>
      <w:proofErr w:type="gramEnd"/>
      <w:r w:rsidRPr="00470B55">
        <w:rPr>
          <w:rFonts w:ascii="Times New Roman" w:eastAsia="Times New Roman" w:hAnsi="Times New Roman"/>
          <w:sz w:val="20"/>
          <w:szCs w:val="20"/>
          <w:lang w:eastAsia="ru-RU"/>
        </w:rPr>
        <w:t xml:space="preserve"> </w:t>
      </w:r>
      <w:proofErr w:type="gramStart"/>
      <w:r w:rsidRPr="00470B55">
        <w:rPr>
          <w:rFonts w:ascii="Times New Roman" w:eastAsia="Times New Roman" w:hAnsi="Times New Roman"/>
          <w:sz w:val="20"/>
          <w:szCs w:val="20"/>
          <w:lang w:eastAsia="ru-RU"/>
        </w:rPr>
        <w:t>тому числі, але не виключно, з відтворюванням на дисплеї реєстратора розрахункових операцій чи дисплеї пристрою, на якому встановлений програмний реєстратор розрахункових операцій QR-коду, який дозволяє особі здійснювати його зчитування та ідентифікацію із розрахунковим документом за структурою даних, що в ньому міститься, та/або надсиланням електронного розрахункового документа на наданий такою особою</w:t>
      </w:r>
      <w:proofErr w:type="gramEnd"/>
      <w:r w:rsidRPr="00470B55">
        <w:rPr>
          <w:rFonts w:ascii="Times New Roman" w:eastAsia="Times New Roman" w:hAnsi="Times New Roman"/>
          <w:sz w:val="20"/>
          <w:szCs w:val="20"/>
          <w:lang w:eastAsia="ru-RU"/>
        </w:rPr>
        <w:t xml:space="preserve"> </w:t>
      </w:r>
      <w:proofErr w:type="gramStart"/>
      <w:r w:rsidRPr="00470B55">
        <w:rPr>
          <w:rFonts w:ascii="Times New Roman" w:eastAsia="Times New Roman" w:hAnsi="Times New Roman"/>
          <w:sz w:val="20"/>
          <w:szCs w:val="20"/>
          <w:lang w:eastAsia="ru-RU"/>
        </w:rPr>
        <w:t xml:space="preserve">абонентський номер або адресу електронної пошти); </w:t>
      </w:r>
      <w:proofErr w:type="gramEnd"/>
    </w:p>
    <w:p w:rsidR="001F17C6" w:rsidRPr="00470B55" w:rsidRDefault="001F17C6" w:rsidP="001F17C6">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 застосовувати реєстратори розрахункових операцій, що </w:t>
      </w:r>
      <w:proofErr w:type="gramStart"/>
      <w:r w:rsidRPr="00470B55">
        <w:rPr>
          <w:rFonts w:ascii="Times New Roman" w:eastAsia="Times New Roman" w:hAnsi="Times New Roman"/>
          <w:sz w:val="20"/>
          <w:szCs w:val="20"/>
          <w:lang w:eastAsia="ru-RU"/>
        </w:rPr>
        <w:t>включен</w:t>
      </w:r>
      <w:proofErr w:type="gramEnd"/>
      <w:r w:rsidRPr="00470B55">
        <w:rPr>
          <w:rFonts w:ascii="Times New Roman" w:eastAsia="Times New Roman" w:hAnsi="Times New Roman"/>
          <w:sz w:val="20"/>
          <w:szCs w:val="20"/>
          <w:lang w:eastAsia="ru-RU"/>
        </w:rPr>
        <w:t xml:space="preserve">і до Державного реєстру реєстраторів розрахункових операцій, та/або програмні реєстратори розрахункових операцій з додержанням встановленого порядку їх застосування (ст. 3 Закону № 265). </w:t>
      </w:r>
    </w:p>
    <w:p w:rsidR="001F17C6" w:rsidRPr="00470B55" w:rsidRDefault="001F17C6" w:rsidP="001F17C6">
      <w:pPr>
        <w:spacing w:after="0" w:line="240" w:lineRule="auto"/>
        <w:jc w:val="both"/>
        <w:rPr>
          <w:rFonts w:ascii="Times New Roman" w:eastAsia="Times New Roman" w:hAnsi="Times New Roman"/>
          <w:sz w:val="20"/>
          <w:szCs w:val="20"/>
          <w:lang w:eastAsia="ru-RU"/>
        </w:rPr>
      </w:pPr>
      <w:proofErr w:type="gramStart"/>
      <w:r w:rsidRPr="00470B55">
        <w:rPr>
          <w:rFonts w:ascii="Times New Roman" w:eastAsia="Times New Roman" w:hAnsi="Times New Roman"/>
          <w:sz w:val="20"/>
          <w:szCs w:val="20"/>
          <w:lang w:eastAsia="ru-RU"/>
        </w:rPr>
        <w:t xml:space="preserve">Отже, суб’єкти господарювання, які здійснюють роздрібну торгівлю алкогольними напоями та тютюновими виробами зобов’язані мати відповідну ліцензію, а суб’єкти, які здійснюють інформаційно-агентські послуги та кур’єрську доставку, використовуючи  мобільний додаток для отримання та виконання доручень </w:t>
      </w:r>
      <w:r w:rsidRPr="00470B55">
        <w:rPr>
          <w:rFonts w:ascii="Times New Roman" w:eastAsia="Times New Roman" w:hAnsi="Times New Roman"/>
          <w:sz w:val="20"/>
          <w:szCs w:val="20"/>
          <w:lang w:eastAsia="ru-RU"/>
        </w:rPr>
        <w:lastRenderedPageBreak/>
        <w:t>користувачів (споживачів) щодо придбання та доставки замовлень не зобов’язані мати</w:t>
      </w:r>
      <w:proofErr w:type="gramEnd"/>
      <w:r w:rsidRPr="00470B55">
        <w:rPr>
          <w:rFonts w:ascii="Times New Roman" w:eastAsia="Times New Roman" w:hAnsi="Times New Roman"/>
          <w:sz w:val="20"/>
          <w:szCs w:val="20"/>
          <w:lang w:eastAsia="ru-RU"/>
        </w:rPr>
        <w:t xml:space="preserve"> відповідну ліцензію на право роздрібної торгі</w:t>
      </w:r>
      <w:proofErr w:type="gramStart"/>
      <w:r w:rsidRPr="00470B55">
        <w:rPr>
          <w:rFonts w:ascii="Times New Roman" w:eastAsia="Times New Roman" w:hAnsi="Times New Roman"/>
          <w:sz w:val="20"/>
          <w:szCs w:val="20"/>
          <w:lang w:eastAsia="ru-RU"/>
        </w:rPr>
        <w:t>вл</w:t>
      </w:r>
      <w:proofErr w:type="gramEnd"/>
      <w:r w:rsidRPr="00470B55">
        <w:rPr>
          <w:rFonts w:ascii="Times New Roman" w:eastAsia="Times New Roman" w:hAnsi="Times New Roman"/>
          <w:sz w:val="20"/>
          <w:szCs w:val="20"/>
          <w:lang w:eastAsia="ru-RU"/>
        </w:rPr>
        <w:t xml:space="preserve">і алкогольними напоями та тютюновими виробами. </w:t>
      </w:r>
    </w:p>
    <w:p w:rsidR="001F17C6" w:rsidRPr="00470B55" w:rsidRDefault="001F17C6" w:rsidP="001F17C6">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Крім цього, продавці (реалізатори), повинні забезпечити дотримання вимог ст. 15³ Закону № 481 щодо заборони продажу алкогольних напоїв та тютюнових виробів, особами, які не досягли 18-річного віку, у невизначених для цього місцях торгі</w:t>
      </w:r>
      <w:proofErr w:type="gramStart"/>
      <w:r w:rsidRPr="00470B55">
        <w:rPr>
          <w:rFonts w:ascii="Times New Roman" w:eastAsia="Times New Roman" w:hAnsi="Times New Roman"/>
          <w:sz w:val="20"/>
          <w:szCs w:val="20"/>
          <w:lang w:eastAsia="ru-RU"/>
        </w:rPr>
        <w:t>вл</w:t>
      </w:r>
      <w:proofErr w:type="gramEnd"/>
      <w:r w:rsidRPr="00470B55">
        <w:rPr>
          <w:rFonts w:ascii="Times New Roman" w:eastAsia="Times New Roman" w:hAnsi="Times New Roman"/>
          <w:sz w:val="20"/>
          <w:szCs w:val="20"/>
          <w:lang w:eastAsia="ru-RU"/>
        </w:rPr>
        <w:t xml:space="preserve">і, тощо. </w:t>
      </w:r>
    </w:p>
    <w:p w:rsidR="001F17C6" w:rsidRDefault="001F17C6">
      <w:pPr>
        <w:rPr>
          <w:lang w:val="uk-UA"/>
        </w:rPr>
      </w:pPr>
    </w:p>
    <w:p w:rsidR="001F17C6" w:rsidRPr="00470B55" w:rsidRDefault="001F17C6" w:rsidP="001F17C6">
      <w:pPr>
        <w:pStyle w:val="1"/>
        <w:spacing w:before="0" w:beforeAutospacing="0" w:after="0" w:afterAutospacing="0"/>
        <w:rPr>
          <w:sz w:val="20"/>
          <w:szCs w:val="20"/>
        </w:rPr>
      </w:pPr>
      <w:r w:rsidRPr="00470B55">
        <w:rPr>
          <w:sz w:val="20"/>
          <w:szCs w:val="20"/>
        </w:rPr>
        <w:t>Виникнення права податкової застави</w:t>
      </w:r>
    </w:p>
    <w:p w:rsidR="001F17C6" w:rsidRPr="00470B55" w:rsidRDefault="001F17C6" w:rsidP="001F17C6">
      <w:pPr>
        <w:pStyle w:val="a3"/>
        <w:spacing w:before="0" w:beforeAutospacing="0" w:after="0" w:afterAutospacing="0"/>
        <w:jc w:val="both"/>
        <w:rPr>
          <w:sz w:val="20"/>
          <w:szCs w:val="20"/>
        </w:rPr>
      </w:pPr>
      <w:r w:rsidRPr="00470B55">
        <w:rPr>
          <w:sz w:val="20"/>
          <w:szCs w:val="20"/>
        </w:rPr>
        <w:t>Головне управління ДПС у Дніпропетровській області звертає увагу, що відповідно до п. 89.1 ст. 89 Податкового кодексу України (далі – ПКУ) право податкової застави виника</w:t>
      </w:r>
      <w:proofErr w:type="gramStart"/>
      <w:r w:rsidRPr="00470B55">
        <w:rPr>
          <w:sz w:val="20"/>
          <w:szCs w:val="20"/>
        </w:rPr>
        <w:t>є:</w:t>
      </w:r>
      <w:proofErr w:type="gramEnd"/>
      <w:r w:rsidRPr="00470B55">
        <w:rPr>
          <w:sz w:val="20"/>
          <w:szCs w:val="20"/>
        </w:rPr>
        <w:t xml:space="preserve"> </w:t>
      </w:r>
    </w:p>
    <w:p w:rsidR="001F17C6" w:rsidRPr="00470B55" w:rsidRDefault="001F17C6" w:rsidP="001F17C6">
      <w:pPr>
        <w:pStyle w:val="a3"/>
        <w:spacing w:before="0" w:beforeAutospacing="0" w:after="0" w:afterAutospacing="0"/>
        <w:jc w:val="both"/>
        <w:rPr>
          <w:sz w:val="20"/>
          <w:szCs w:val="20"/>
        </w:rPr>
      </w:pPr>
      <w:proofErr w:type="gramStart"/>
      <w:r w:rsidRPr="00470B55">
        <w:rPr>
          <w:sz w:val="20"/>
          <w:szCs w:val="20"/>
        </w:rPr>
        <w:t xml:space="preserve">- у разі несплати у строки, встановлені ПКУ, суми грошового зобов’язання, самостійно визначеної платником податків у податковій декларації, – з дня, що настає за останнім днем зазначеного строку (п.п. 89.1.1 п. 89.1 ст. 89 ПКУ); </w:t>
      </w:r>
      <w:proofErr w:type="gramEnd"/>
    </w:p>
    <w:p w:rsidR="001F17C6" w:rsidRPr="00470B55" w:rsidRDefault="001F17C6" w:rsidP="001F17C6">
      <w:pPr>
        <w:pStyle w:val="a3"/>
        <w:spacing w:before="0" w:beforeAutospacing="0" w:after="0" w:afterAutospacing="0"/>
        <w:jc w:val="both"/>
        <w:rPr>
          <w:sz w:val="20"/>
          <w:szCs w:val="20"/>
        </w:rPr>
      </w:pPr>
      <w:r w:rsidRPr="00470B55">
        <w:rPr>
          <w:sz w:val="20"/>
          <w:szCs w:val="20"/>
        </w:rPr>
        <w:t xml:space="preserve">- </w:t>
      </w:r>
      <w:proofErr w:type="gramStart"/>
      <w:r w:rsidRPr="00470B55">
        <w:rPr>
          <w:sz w:val="20"/>
          <w:szCs w:val="20"/>
        </w:rPr>
        <w:t>у</w:t>
      </w:r>
      <w:proofErr w:type="gramEnd"/>
      <w:r w:rsidRPr="00470B55">
        <w:rPr>
          <w:sz w:val="20"/>
          <w:szCs w:val="20"/>
        </w:rPr>
        <w:t xml:space="preserve"> </w:t>
      </w:r>
      <w:proofErr w:type="gramStart"/>
      <w:r w:rsidRPr="00470B55">
        <w:rPr>
          <w:sz w:val="20"/>
          <w:szCs w:val="20"/>
        </w:rPr>
        <w:t>раз</w:t>
      </w:r>
      <w:proofErr w:type="gramEnd"/>
      <w:r w:rsidRPr="00470B55">
        <w:rPr>
          <w:sz w:val="20"/>
          <w:szCs w:val="20"/>
        </w:rPr>
        <w:t xml:space="preserve">і несплати у строки, встановлені ПКУ, суми грошового зобов’язання, самостійно визначеної контролюючим органом, – з дня виникнення податкового боргу (п.п. 89.1.2 п. 89.1 ст. 89 ПКУ); </w:t>
      </w:r>
    </w:p>
    <w:p w:rsidR="001F17C6" w:rsidRPr="00470B55" w:rsidRDefault="001F17C6" w:rsidP="001F17C6">
      <w:pPr>
        <w:pStyle w:val="a3"/>
        <w:spacing w:before="0" w:beforeAutospacing="0" w:after="0" w:afterAutospacing="0"/>
        <w:jc w:val="both"/>
        <w:rPr>
          <w:sz w:val="20"/>
          <w:szCs w:val="20"/>
        </w:rPr>
      </w:pPr>
      <w:r w:rsidRPr="00470B55">
        <w:rPr>
          <w:sz w:val="20"/>
          <w:szCs w:val="20"/>
        </w:rPr>
        <w:t xml:space="preserve">- у випадку, визначеному в п. 100.11 ст. 100 ПКУ, – з дня укладання договору про розстрочення, відстрочення грошових зобов’язань (п.п. 89.1.3 п. 89.1 ст. 89 ПКУ). </w:t>
      </w:r>
    </w:p>
    <w:p w:rsidR="001F17C6" w:rsidRPr="00470B55" w:rsidRDefault="001F17C6" w:rsidP="001F17C6">
      <w:pPr>
        <w:pStyle w:val="a3"/>
        <w:spacing w:before="0" w:beforeAutospacing="0" w:after="0" w:afterAutospacing="0"/>
        <w:jc w:val="both"/>
        <w:rPr>
          <w:sz w:val="20"/>
          <w:szCs w:val="20"/>
        </w:rPr>
      </w:pPr>
      <w:proofErr w:type="gramStart"/>
      <w:r w:rsidRPr="00470B55">
        <w:rPr>
          <w:sz w:val="20"/>
          <w:szCs w:val="20"/>
        </w:rPr>
        <w:t>Згідно з п. 89.2 ст. 89 ПКУ з урахуванням положень цієї статті право податкової застави поширюється на будь-яке майно платника податків, яке перебуває в його власності (господарському віданні або оперативному управлінні) у день виникнення такого права і балансова вартість якого відповідає сумі податкового боргу платника податків, крім випадків, передбачених п</w:t>
      </w:r>
      <w:proofErr w:type="gramEnd"/>
      <w:r w:rsidRPr="00470B55">
        <w:rPr>
          <w:sz w:val="20"/>
          <w:szCs w:val="20"/>
        </w:rPr>
        <w:t xml:space="preserve">. 89.5 ст. 89 ПКУ, а також на інше майно, на яке платник податків набуде прав власності у майбутньому. </w:t>
      </w:r>
    </w:p>
    <w:p w:rsidR="001F17C6" w:rsidRPr="00470B55" w:rsidRDefault="001F17C6" w:rsidP="001F17C6">
      <w:pPr>
        <w:pStyle w:val="a3"/>
        <w:spacing w:before="0" w:beforeAutospacing="0" w:after="0" w:afterAutospacing="0"/>
        <w:jc w:val="both"/>
        <w:rPr>
          <w:sz w:val="20"/>
          <w:szCs w:val="20"/>
        </w:rPr>
      </w:pPr>
      <w:proofErr w:type="gramStart"/>
      <w:r w:rsidRPr="00470B55">
        <w:rPr>
          <w:sz w:val="20"/>
          <w:szCs w:val="20"/>
        </w:rPr>
        <w:t>У</w:t>
      </w:r>
      <w:proofErr w:type="gramEnd"/>
      <w:r w:rsidRPr="00470B55">
        <w:rPr>
          <w:sz w:val="20"/>
          <w:szCs w:val="20"/>
        </w:rPr>
        <w:t xml:space="preserve"> разі якщо балансова вартість майна, на яке поширюється податкова застава, є меншою ніж сума податкового боргу платника податків, право податкової застави поширюється на таке майно. </w:t>
      </w:r>
    </w:p>
    <w:p w:rsidR="001F17C6" w:rsidRPr="00470B55" w:rsidRDefault="001F17C6" w:rsidP="001F17C6">
      <w:pPr>
        <w:pStyle w:val="a3"/>
        <w:spacing w:before="0" w:beforeAutospacing="0" w:after="0" w:afterAutospacing="0"/>
        <w:jc w:val="both"/>
        <w:rPr>
          <w:sz w:val="20"/>
          <w:szCs w:val="20"/>
        </w:rPr>
      </w:pPr>
      <w:r w:rsidRPr="00470B55">
        <w:rPr>
          <w:sz w:val="20"/>
          <w:szCs w:val="20"/>
        </w:rPr>
        <w:t>У разі якщо балансова вартість такого майна не визначена, його опис здійснюється за результатами оцінки, яка проводиться відповідно до Закону України «Про оцінку майна, майнових прав та професійну оціночну діяльність в Украї</w:t>
      </w:r>
      <w:proofErr w:type="gramStart"/>
      <w:r w:rsidRPr="00470B55">
        <w:rPr>
          <w:sz w:val="20"/>
          <w:szCs w:val="20"/>
        </w:rPr>
        <w:t>н</w:t>
      </w:r>
      <w:proofErr w:type="gramEnd"/>
      <w:r w:rsidRPr="00470B55">
        <w:rPr>
          <w:sz w:val="20"/>
          <w:szCs w:val="20"/>
        </w:rPr>
        <w:t xml:space="preserve">і». </w:t>
      </w:r>
    </w:p>
    <w:p w:rsidR="001F17C6" w:rsidRPr="00470B55" w:rsidRDefault="001F17C6" w:rsidP="001F17C6">
      <w:pPr>
        <w:pStyle w:val="a3"/>
        <w:spacing w:before="0" w:beforeAutospacing="0" w:after="0" w:afterAutospacing="0"/>
        <w:jc w:val="both"/>
        <w:rPr>
          <w:sz w:val="20"/>
          <w:szCs w:val="20"/>
        </w:rPr>
      </w:pPr>
      <w:r w:rsidRPr="00470B55">
        <w:rPr>
          <w:sz w:val="20"/>
          <w:szCs w:val="20"/>
        </w:rPr>
        <w:t>У разі збільшення суми податкового боргу складається акт опису до суми, відповідної сумі податкового боргу платника податкі</w:t>
      </w:r>
      <w:proofErr w:type="gramStart"/>
      <w:r w:rsidRPr="00470B55">
        <w:rPr>
          <w:sz w:val="20"/>
          <w:szCs w:val="20"/>
        </w:rPr>
        <w:t>в</w:t>
      </w:r>
      <w:proofErr w:type="gramEnd"/>
      <w:r w:rsidRPr="00470B55">
        <w:rPr>
          <w:sz w:val="20"/>
          <w:szCs w:val="20"/>
        </w:rPr>
        <w:t xml:space="preserve">, у порядку, передбаченому цією статтею. </w:t>
      </w:r>
    </w:p>
    <w:p w:rsidR="001F17C6" w:rsidRPr="00470B55" w:rsidRDefault="001F17C6" w:rsidP="001F17C6">
      <w:pPr>
        <w:pStyle w:val="a3"/>
        <w:spacing w:before="0" w:beforeAutospacing="0" w:after="0" w:afterAutospacing="0"/>
        <w:jc w:val="both"/>
        <w:rPr>
          <w:sz w:val="20"/>
          <w:szCs w:val="20"/>
        </w:rPr>
      </w:pPr>
      <w:proofErr w:type="gramStart"/>
      <w:r w:rsidRPr="00470B55">
        <w:rPr>
          <w:sz w:val="20"/>
          <w:szCs w:val="20"/>
        </w:rPr>
        <w:t>Право податкової застави не поширюється на майно, визначене п.п. 87.3.7 п. 87.3 ст. 87 ПКУ, на іпотечні активи, що належать емітенту та є забезпеченням відповідного випуску іпотечних сертифікатів з фіксованою дохідністю, на грошові доходи від цих іпотечних активів до повного виконання емітентом зобов'язань за цим випуском іпотечних</w:t>
      </w:r>
      <w:proofErr w:type="gramEnd"/>
      <w:r w:rsidRPr="00470B55">
        <w:rPr>
          <w:sz w:val="20"/>
          <w:szCs w:val="20"/>
        </w:rPr>
        <w:t xml:space="preserve"> сертифікатів з фіксованою дохідністю, а також на склад іпотечного покриття та грошові доходи від нього до повного виконання емітентом зобов'язань за відповідним випуском звичайних іпотечних </w:t>
      </w:r>
      <w:proofErr w:type="gramStart"/>
      <w:r w:rsidRPr="00470B55">
        <w:rPr>
          <w:sz w:val="20"/>
          <w:szCs w:val="20"/>
        </w:rPr>
        <w:t>обл</w:t>
      </w:r>
      <w:proofErr w:type="gramEnd"/>
      <w:r w:rsidRPr="00470B55">
        <w:rPr>
          <w:sz w:val="20"/>
          <w:szCs w:val="20"/>
        </w:rPr>
        <w:t xml:space="preserve">ігацій. </w:t>
      </w:r>
    </w:p>
    <w:p w:rsidR="001F17C6" w:rsidRPr="00470B55" w:rsidRDefault="001F17C6" w:rsidP="001F17C6">
      <w:pPr>
        <w:pStyle w:val="a3"/>
        <w:spacing w:before="0" w:beforeAutospacing="0" w:after="0" w:afterAutospacing="0"/>
        <w:jc w:val="both"/>
        <w:rPr>
          <w:sz w:val="20"/>
          <w:szCs w:val="20"/>
        </w:rPr>
      </w:pPr>
      <w:proofErr w:type="gramStart"/>
      <w:r w:rsidRPr="00470B55">
        <w:rPr>
          <w:sz w:val="20"/>
          <w:szCs w:val="20"/>
        </w:rPr>
        <w:t xml:space="preserve">Право податкової застави </w:t>
      </w:r>
      <w:r w:rsidRPr="00470B55">
        <w:rPr>
          <w:rStyle w:val="a5"/>
          <w:sz w:val="20"/>
          <w:szCs w:val="20"/>
        </w:rPr>
        <w:t>не застосовується</w:t>
      </w:r>
      <w:r w:rsidRPr="00470B55">
        <w:rPr>
          <w:sz w:val="20"/>
          <w:szCs w:val="20"/>
        </w:rPr>
        <w:t xml:space="preserve">, якщо загальна сума податкового боргу платника податків </w:t>
      </w:r>
      <w:r w:rsidRPr="00470B55">
        <w:rPr>
          <w:rStyle w:val="a5"/>
          <w:sz w:val="20"/>
          <w:szCs w:val="20"/>
        </w:rPr>
        <w:t>не перевищує ста вісімдесяти неоподатковуваних </w:t>
      </w:r>
      <w:hyperlink r:id="rId10" w:anchor="w1_5" w:history="1">
        <w:r w:rsidRPr="00470B55">
          <w:rPr>
            <w:rStyle w:val="a6"/>
            <w:b/>
            <w:bCs/>
            <w:sz w:val="20"/>
            <w:szCs w:val="20"/>
          </w:rPr>
          <w:t>мінімумів</w:t>
        </w:r>
      </w:hyperlink>
      <w:r w:rsidRPr="00470B55">
        <w:rPr>
          <w:rStyle w:val="a5"/>
          <w:sz w:val="20"/>
          <w:szCs w:val="20"/>
        </w:rPr>
        <w:t> доходів громадян (3060 гривень)</w:t>
      </w:r>
      <w:r w:rsidRPr="00470B55">
        <w:rPr>
          <w:sz w:val="20"/>
          <w:szCs w:val="20"/>
        </w:rPr>
        <w:t xml:space="preserve">. </w:t>
      </w:r>
      <w:proofErr w:type="gramEnd"/>
    </w:p>
    <w:p w:rsidR="001F17C6" w:rsidRDefault="001F17C6">
      <w:pPr>
        <w:rPr>
          <w:lang w:val="uk-UA"/>
        </w:rPr>
      </w:pPr>
    </w:p>
    <w:p w:rsidR="00B62D77" w:rsidRPr="00470B55" w:rsidRDefault="00B62D77" w:rsidP="00B62D77">
      <w:pPr>
        <w:spacing w:after="0" w:line="240" w:lineRule="auto"/>
        <w:outlineLvl w:val="0"/>
        <w:rPr>
          <w:rFonts w:ascii="Times New Roman" w:eastAsia="Times New Roman" w:hAnsi="Times New Roman"/>
          <w:b/>
          <w:bCs/>
          <w:kern w:val="36"/>
          <w:sz w:val="20"/>
          <w:szCs w:val="20"/>
          <w:lang w:eastAsia="ru-RU"/>
        </w:rPr>
      </w:pPr>
      <w:r w:rsidRPr="00470B55">
        <w:rPr>
          <w:rFonts w:ascii="Times New Roman" w:eastAsia="Times New Roman" w:hAnsi="Times New Roman"/>
          <w:b/>
          <w:bCs/>
          <w:kern w:val="36"/>
          <w:sz w:val="20"/>
          <w:szCs w:val="20"/>
          <w:lang w:eastAsia="ru-RU"/>
        </w:rPr>
        <w:t xml:space="preserve">Чи має право суб’єкт господарювання використовувати одну печатку на </w:t>
      </w:r>
      <w:proofErr w:type="gramStart"/>
      <w:r w:rsidRPr="00470B55">
        <w:rPr>
          <w:rFonts w:ascii="Times New Roman" w:eastAsia="Times New Roman" w:hAnsi="Times New Roman"/>
          <w:b/>
          <w:bCs/>
          <w:kern w:val="36"/>
          <w:sz w:val="20"/>
          <w:szCs w:val="20"/>
          <w:lang w:eastAsia="ru-RU"/>
        </w:rPr>
        <w:t>вс</w:t>
      </w:r>
      <w:proofErr w:type="gramEnd"/>
      <w:r w:rsidRPr="00470B55">
        <w:rPr>
          <w:rFonts w:ascii="Times New Roman" w:eastAsia="Times New Roman" w:hAnsi="Times New Roman"/>
          <w:b/>
          <w:bCs/>
          <w:kern w:val="36"/>
          <w:sz w:val="20"/>
          <w:szCs w:val="20"/>
          <w:lang w:eastAsia="ru-RU"/>
        </w:rPr>
        <w:t>іх ПРРО, які зареєстровані на кожну окрему господарську одиницю?</w:t>
      </w:r>
    </w:p>
    <w:p w:rsidR="00B62D77" w:rsidRPr="00470B55" w:rsidRDefault="00B62D77" w:rsidP="00B62D77">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Головне управління ДПС у Дніпропетровській області повідомля</w:t>
      </w:r>
      <w:proofErr w:type="gramStart"/>
      <w:r w:rsidRPr="00470B55">
        <w:rPr>
          <w:rFonts w:ascii="Times New Roman" w:eastAsia="Times New Roman" w:hAnsi="Times New Roman"/>
          <w:sz w:val="20"/>
          <w:szCs w:val="20"/>
          <w:lang w:eastAsia="ru-RU"/>
        </w:rPr>
        <w:t>є.</w:t>
      </w:r>
      <w:proofErr w:type="gramEnd"/>
      <w:r w:rsidRPr="00470B55">
        <w:rPr>
          <w:rFonts w:ascii="Times New Roman" w:eastAsia="Times New Roman" w:hAnsi="Times New Roman"/>
          <w:sz w:val="20"/>
          <w:szCs w:val="20"/>
          <w:lang w:eastAsia="ru-RU"/>
        </w:rPr>
        <w:t xml:space="preserve"> </w:t>
      </w:r>
    </w:p>
    <w:p w:rsidR="00B62D77" w:rsidRPr="00470B55" w:rsidRDefault="00B62D77" w:rsidP="00B62D77">
      <w:pPr>
        <w:spacing w:after="0" w:line="240" w:lineRule="auto"/>
        <w:jc w:val="both"/>
        <w:rPr>
          <w:rFonts w:ascii="Times New Roman" w:eastAsia="Times New Roman" w:hAnsi="Times New Roman"/>
          <w:sz w:val="20"/>
          <w:szCs w:val="20"/>
          <w:lang w:eastAsia="ru-RU"/>
        </w:rPr>
      </w:pPr>
      <w:proofErr w:type="gramStart"/>
      <w:r w:rsidRPr="00470B55">
        <w:rPr>
          <w:rFonts w:ascii="Times New Roman" w:eastAsia="Times New Roman" w:hAnsi="Times New Roman"/>
          <w:sz w:val="20"/>
          <w:szCs w:val="20"/>
          <w:lang w:eastAsia="ru-RU"/>
        </w:rPr>
        <w:t>Частиною другою ст. 12 Закону України від 05 жовтня 2017 року № 2155-VIII «Про електронну ідентифікацію та електронні довірчі послуги» із змінами та доповненнями (далі – Закон № 2155) встановлено, що користувачі електронних довірчих послуг зобов’язані, зокрема, забезпечувати конфіденційність та неможливість доступу інших осіб до особистого ключа та невідкладно</w:t>
      </w:r>
      <w:proofErr w:type="gramEnd"/>
      <w:r w:rsidRPr="00470B55">
        <w:rPr>
          <w:rFonts w:ascii="Times New Roman" w:eastAsia="Times New Roman" w:hAnsi="Times New Roman"/>
          <w:sz w:val="20"/>
          <w:szCs w:val="20"/>
          <w:lang w:eastAsia="ru-RU"/>
        </w:rPr>
        <w:t xml:space="preserve"> повідомляти надавача електронних довірчих послуг про </w:t>
      </w:r>
      <w:proofErr w:type="gramStart"/>
      <w:r w:rsidRPr="00470B55">
        <w:rPr>
          <w:rFonts w:ascii="Times New Roman" w:eastAsia="Times New Roman" w:hAnsi="Times New Roman"/>
          <w:sz w:val="20"/>
          <w:szCs w:val="20"/>
          <w:lang w:eastAsia="ru-RU"/>
        </w:rPr>
        <w:t>п</w:t>
      </w:r>
      <w:proofErr w:type="gramEnd"/>
      <w:r w:rsidRPr="00470B55">
        <w:rPr>
          <w:rFonts w:ascii="Times New Roman" w:eastAsia="Times New Roman" w:hAnsi="Times New Roman"/>
          <w:sz w:val="20"/>
          <w:szCs w:val="20"/>
          <w:lang w:eastAsia="ru-RU"/>
        </w:rPr>
        <w:t xml:space="preserve">ідозру або факт компрометації особистого ключа. </w:t>
      </w:r>
    </w:p>
    <w:p w:rsidR="00B62D77" w:rsidRPr="00470B55" w:rsidRDefault="00B62D77" w:rsidP="00B62D77">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Компрометація особистого ключа – будь-яка </w:t>
      </w:r>
      <w:proofErr w:type="gramStart"/>
      <w:r w:rsidRPr="00470B55">
        <w:rPr>
          <w:rFonts w:ascii="Times New Roman" w:eastAsia="Times New Roman" w:hAnsi="Times New Roman"/>
          <w:sz w:val="20"/>
          <w:szCs w:val="20"/>
          <w:lang w:eastAsia="ru-RU"/>
        </w:rPr>
        <w:t>под</w:t>
      </w:r>
      <w:proofErr w:type="gramEnd"/>
      <w:r w:rsidRPr="00470B55">
        <w:rPr>
          <w:rFonts w:ascii="Times New Roman" w:eastAsia="Times New Roman" w:hAnsi="Times New Roman"/>
          <w:sz w:val="20"/>
          <w:szCs w:val="20"/>
          <w:lang w:eastAsia="ru-RU"/>
        </w:rPr>
        <w:t xml:space="preserve">ія, що призвела або може призвести до несанкціонованого доступу до особистого ключа (п.п. 26 частини першої ст. 1 Закону № 2155). </w:t>
      </w:r>
    </w:p>
    <w:p w:rsidR="00B62D77" w:rsidRPr="00470B55" w:rsidRDefault="00B62D77" w:rsidP="00B62D77">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Отже, суб’єкт господарювання має право використовувати одну печатку на </w:t>
      </w:r>
      <w:proofErr w:type="gramStart"/>
      <w:r w:rsidRPr="00470B55">
        <w:rPr>
          <w:rFonts w:ascii="Times New Roman" w:eastAsia="Times New Roman" w:hAnsi="Times New Roman"/>
          <w:sz w:val="20"/>
          <w:szCs w:val="20"/>
          <w:lang w:eastAsia="ru-RU"/>
        </w:rPr>
        <w:t>вс</w:t>
      </w:r>
      <w:proofErr w:type="gramEnd"/>
      <w:r w:rsidRPr="00470B55">
        <w:rPr>
          <w:rFonts w:ascii="Times New Roman" w:eastAsia="Times New Roman" w:hAnsi="Times New Roman"/>
          <w:sz w:val="20"/>
          <w:szCs w:val="20"/>
          <w:lang w:eastAsia="ru-RU"/>
        </w:rPr>
        <w:t xml:space="preserve">іх програмних реєстраторах розрахункових операцій (далі – ПРРО), які зареєстровані на кожну окрему господарську одиницю, якщо такі ПРРО не потребують задіяння касирів. </w:t>
      </w:r>
    </w:p>
    <w:p w:rsidR="00B62D77" w:rsidRPr="00470B55" w:rsidRDefault="00B62D77" w:rsidP="00B62D77">
      <w:pPr>
        <w:spacing w:after="0" w:line="240" w:lineRule="auto"/>
        <w:jc w:val="both"/>
        <w:rPr>
          <w:rFonts w:ascii="Times New Roman" w:eastAsia="Times New Roman" w:hAnsi="Times New Roman"/>
          <w:sz w:val="20"/>
          <w:szCs w:val="20"/>
          <w:lang w:eastAsia="ru-RU"/>
        </w:rPr>
      </w:pPr>
      <w:proofErr w:type="gramStart"/>
      <w:r w:rsidRPr="00470B55">
        <w:rPr>
          <w:rFonts w:ascii="Times New Roman" w:eastAsia="Times New Roman" w:hAnsi="Times New Roman"/>
          <w:sz w:val="20"/>
          <w:szCs w:val="20"/>
          <w:lang w:eastAsia="ru-RU"/>
        </w:rPr>
        <w:t>У</w:t>
      </w:r>
      <w:proofErr w:type="gramEnd"/>
      <w:r w:rsidRPr="00470B55">
        <w:rPr>
          <w:rFonts w:ascii="Times New Roman" w:eastAsia="Times New Roman" w:hAnsi="Times New Roman"/>
          <w:sz w:val="20"/>
          <w:szCs w:val="20"/>
          <w:lang w:eastAsia="ru-RU"/>
        </w:rPr>
        <w:t xml:space="preserve"> разі, якщо при використанні ПРРО задіяні касири, то для кожного такого ПРРО необхідно створити окрему печатку. </w:t>
      </w:r>
    </w:p>
    <w:p w:rsidR="001F17C6" w:rsidRDefault="001F17C6">
      <w:pPr>
        <w:rPr>
          <w:lang w:val="uk-UA"/>
        </w:rPr>
      </w:pPr>
    </w:p>
    <w:p w:rsidR="00B62D77" w:rsidRPr="00470B55" w:rsidRDefault="00B62D77" w:rsidP="00B62D77">
      <w:pPr>
        <w:spacing w:after="0" w:line="240" w:lineRule="auto"/>
        <w:outlineLvl w:val="0"/>
        <w:rPr>
          <w:rFonts w:ascii="Times New Roman" w:eastAsia="Times New Roman" w:hAnsi="Times New Roman"/>
          <w:b/>
          <w:bCs/>
          <w:kern w:val="36"/>
          <w:sz w:val="20"/>
          <w:szCs w:val="20"/>
          <w:lang w:eastAsia="ru-RU"/>
        </w:rPr>
      </w:pPr>
      <w:r w:rsidRPr="00470B55">
        <w:rPr>
          <w:rFonts w:ascii="Times New Roman" w:eastAsia="Times New Roman" w:hAnsi="Times New Roman"/>
          <w:b/>
          <w:bCs/>
          <w:kern w:val="36"/>
          <w:sz w:val="20"/>
          <w:szCs w:val="20"/>
          <w:lang w:eastAsia="ru-RU"/>
        </w:rPr>
        <w:t>До уваги платників акцизного податку!</w:t>
      </w:r>
    </w:p>
    <w:p w:rsidR="00B62D77" w:rsidRPr="00470B55" w:rsidRDefault="00B62D77" w:rsidP="00B62D77">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Головне управління ДПС у Дніпропетровській області щодо особливостей подання декларації акцизного податку суб’єктами господарювання які здійснюють роздрібний продаж </w:t>
      </w:r>
      <w:proofErr w:type="gramStart"/>
      <w:r w:rsidRPr="00470B55">
        <w:rPr>
          <w:rFonts w:ascii="Times New Roman" w:eastAsia="Times New Roman" w:hAnsi="Times New Roman"/>
          <w:sz w:val="20"/>
          <w:szCs w:val="20"/>
          <w:lang w:eastAsia="ru-RU"/>
        </w:rPr>
        <w:t>п</w:t>
      </w:r>
      <w:proofErr w:type="gramEnd"/>
      <w:r w:rsidRPr="00470B55">
        <w:rPr>
          <w:rFonts w:ascii="Times New Roman" w:eastAsia="Times New Roman" w:hAnsi="Times New Roman"/>
          <w:sz w:val="20"/>
          <w:szCs w:val="20"/>
          <w:lang w:eastAsia="ru-RU"/>
        </w:rPr>
        <w:t xml:space="preserve">ідакцизних товарів (алкогольні напої) в декількох пунктах продажу (в т.ч. розташованих в населених пунктах, підпорядкованих різним органам самоврядування), які обслуговуються в одному або декількох контролюючих органах, повідомляє наступне. </w:t>
      </w:r>
    </w:p>
    <w:p w:rsidR="00B62D77" w:rsidRPr="00470B55" w:rsidRDefault="00B62D77" w:rsidP="00B62D77">
      <w:pPr>
        <w:spacing w:after="0" w:line="240" w:lineRule="auto"/>
        <w:jc w:val="both"/>
        <w:rPr>
          <w:rFonts w:ascii="Times New Roman" w:eastAsia="Times New Roman" w:hAnsi="Times New Roman"/>
          <w:sz w:val="20"/>
          <w:szCs w:val="20"/>
          <w:lang w:eastAsia="ru-RU"/>
        </w:rPr>
      </w:pPr>
      <w:proofErr w:type="gramStart"/>
      <w:r w:rsidRPr="00470B55">
        <w:rPr>
          <w:rFonts w:ascii="Times New Roman" w:eastAsia="Times New Roman" w:hAnsi="Times New Roman"/>
          <w:sz w:val="20"/>
          <w:szCs w:val="20"/>
          <w:lang w:eastAsia="ru-RU"/>
        </w:rPr>
        <w:lastRenderedPageBreak/>
        <w:t>П</w:t>
      </w:r>
      <w:proofErr w:type="gramEnd"/>
      <w:r w:rsidRPr="00470B55">
        <w:rPr>
          <w:rFonts w:ascii="Times New Roman" w:eastAsia="Times New Roman" w:hAnsi="Times New Roman"/>
          <w:sz w:val="20"/>
          <w:szCs w:val="20"/>
          <w:lang w:eastAsia="ru-RU"/>
        </w:rPr>
        <w:t xml:space="preserve">ідпунктом 212.1.11 п. 212.1 ст. 212 Податкового кодексу України (далі – ПКУ) передбачено, що платниками акцизного податку з реалізації суб’єктами господарювання роздрібної торгівлі підакцизних товарів є особа – суб’єкт господарювання роздрібної торгівлі, яка здійснює реалізацію підакцизних товарів (крім тютюнових виробів, тютюну та промислових замінників тютюну, </w:t>
      </w:r>
      <w:proofErr w:type="gramStart"/>
      <w:r w:rsidRPr="00470B55">
        <w:rPr>
          <w:rFonts w:ascii="Times New Roman" w:eastAsia="Times New Roman" w:hAnsi="Times New Roman"/>
          <w:sz w:val="20"/>
          <w:szCs w:val="20"/>
          <w:lang w:eastAsia="ru-RU"/>
        </w:rPr>
        <w:t>р</w:t>
      </w:r>
      <w:proofErr w:type="gramEnd"/>
      <w:r w:rsidRPr="00470B55">
        <w:rPr>
          <w:rFonts w:ascii="Times New Roman" w:eastAsia="Times New Roman" w:hAnsi="Times New Roman"/>
          <w:sz w:val="20"/>
          <w:szCs w:val="20"/>
          <w:lang w:eastAsia="ru-RU"/>
        </w:rPr>
        <w:t xml:space="preserve">ідин, що використовуються в електронних сигаретах). </w:t>
      </w:r>
    </w:p>
    <w:p w:rsidR="00B62D77" w:rsidRPr="00470B55" w:rsidRDefault="00B62D77" w:rsidP="00B62D77">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Відповідно до п. 49.1 ст. 49 ПКУ податкова декларація подається за звітний період в установлені ПКУ строки контролюючому органу, в якому перебуває на </w:t>
      </w:r>
      <w:proofErr w:type="gramStart"/>
      <w:r w:rsidRPr="00470B55">
        <w:rPr>
          <w:rFonts w:ascii="Times New Roman" w:eastAsia="Times New Roman" w:hAnsi="Times New Roman"/>
          <w:sz w:val="20"/>
          <w:szCs w:val="20"/>
          <w:lang w:eastAsia="ru-RU"/>
        </w:rPr>
        <w:t>обл</w:t>
      </w:r>
      <w:proofErr w:type="gramEnd"/>
      <w:r w:rsidRPr="00470B55">
        <w:rPr>
          <w:rFonts w:ascii="Times New Roman" w:eastAsia="Times New Roman" w:hAnsi="Times New Roman"/>
          <w:sz w:val="20"/>
          <w:szCs w:val="20"/>
          <w:lang w:eastAsia="ru-RU"/>
        </w:rPr>
        <w:t xml:space="preserve">іку платник податків. </w:t>
      </w:r>
    </w:p>
    <w:p w:rsidR="00B62D77" w:rsidRPr="00470B55" w:rsidRDefault="00B62D77" w:rsidP="00B62D77">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Згідно з п.п. 212.3.1 прим. 1 п. 212.3 ст. 212 ПКУ особи – суб’єкти господарювання роздрібної торгі</w:t>
      </w:r>
      <w:proofErr w:type="gramStart"/>
      <w:r w:rsidRPr="00470B55">
        <w:rPr>
          <w:rFonts w:ascii="Times New Roman" w:eastAsia="Times New Roman" w:hAnsi="Times New Roman"/>
          <w:sz w:val="20"/>
          <w:szCs w:val="20"/>
          <w:lang w:eastAsia="ru-RU"/>
        </w:rPr>
        <w:t>вл</w:t>
      </w:r>
      <w:proofErr w:type="gramEnd"/>
      <w:r w:rsidRPr="00470B55">
        <w:rPr>
          <w:rFonts w:ascii="Times New Roman" w:eastAsia="Times New Roman" w:hAnsi="Times New Roman"/>
          <w:sz w:val="20"/>
          <w:szCs w:val="20"/>
          <w:lang w:eastAsia="ru-RU"/>
        </w:rPr>
        <w:t xml:space="preserve">і, які здійснюють реалізацію підакцизних товарів, підлягають обов’язковій реєстрації як платники податку контролюючими органами за місцезнаходженням пункту продажу товарів не пізніше граничного терміну подання декларації акцизного податку за </w:t>
      </w:r>
      <w:proofErr w:type="gramStart"/>
      <w:r w:rsidRPr="00470B55">
        <w:rPr>
          <w:rFonts w:ascii="Times New Roman" w:eastAsia="Times New Roman" w:hAnsi="Times New Roman"/>
          <w:sz w:val="20"/>
          <w:szCs w:val="20"/>
          <w:lang w:eastAsia="ru-RU"/>
        </w:rPr>
        <w:t>м</w:t>
      </w:r>
      <w:proofErr w:type="gramEnd"/>
      <w:r w:rsidRPr="00470B55">
        <w:rPr>
          <w:rFonts w:ascii="Times New Roman" w:eastAsia="Times New Roman" w:hAnsi="Times New Roman"/>
          <w:sz w:val="20"/>
          <w:szCs w:val="20"/>
          <w:lang w:eastAsia="ru-RU"/>
        </w:rPr>
        <w:t xml:space="preserve">ісяць, в якому здійснюється господарська діяльність. </w:t>
      </w:r>
    </w:p>
    <w:p w:rsidR="00B62D77" w:rsidRPr="00470B55" w:rsidRDefault="00B62D77" w:rsidP="00B62D77">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Відповідно </w:t>
      </w:r>
      <w:proofErr w:type="gramStart"/>
      <w:r w:rsidRPr="00470B55">
        <w:rPr>
          <w:rFonts w:ascii="Times New Roman" w:eastAsia="Times New Roman" w:hAnsi="Times New Roman"/>
          <w:sz w:val="20"/>
          <w:szCs w:val="20"/>
          <w:lang w:eastAsia="ru-RU"/>
        </w:rPr>
        <w:t>до</w:t>
      </w:r>
      <w:proofErr w:type="gramEnd"/>
      <w:r w:rsidRPr="00470B55">
        <w:rPr>
          <w:rFonts w:ascii="Times New Roman" w:eastAsia="Times New Roman" w:hAnsi="Times New Roman"/>
          <w:sz w:val="20"/>
          <w:szCs w:val="20"/>
          <w:lang w:eastAsia="ru-RU"/>
        </w:rPr>
        <w:t xml:space="preserve"> абзацу першого п. 2 розд. І Порядку заповнення та подання декларації акцизного податку, затвердженого наказом Міністерства фінансів України від 23.01.2015 № 14 зі змінами та доповненнями (далі – Порядок № 14), особи, визначені  ст. 212 ПКУ як платники акцизного податку складають та подають декларацію акцизного податку (далі – Декларація). </w:t>
      </w:r>
    </w:p>
    <w:p w:rsidR="00B62D77" w:rsidRPr="00470B55" w:rsidRDefault="00B62D77" w:rsidP="00B62D77">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Відповідно до пункту 2 розділу ІІІ Порядку № 14 Декларація за звітний (податковий) період, що дорівнює календарному місяцю, подається платником щомісяця протягом 20 календарних днів, що настають за останнім календарним днем звітного (податкового) місяця, до контролюючого органу за місцем </w:t>
      </w:r>
      <w:proofErr w:type="gramStart"/>
      <w:r w:rsidRPr="00470B55">
        <w:rPr>
          <w:rFonts w:ascii="Times New Roman" w:eastAsia="Times New Roman" w:hAnsi="Times New Roman"/>
          <w:sz w:val="20"/>
          <w:szCs w:val="20"/>
          <w:lang w:eastAsia="ru-RU"/>
        </w:rPr>
        <w:t>обл</w:t>
      </w:r>
      <w:proofErr w:type="gramEnd"/>
      <w:r w:rsidRPr="00470B55">
        <w:rPr>
          <w:rFonts w:ascii="Times New Roman" w:eastAsia="Times New Roman" w:hAnsi="Times New Roman"/>
          <w:sz w:val="20"/>
          <w:szCs w:val="20"/>
          <w:lang w:eastAsia="ru-RU"/>
        </w:rPr>
        <w:t xml:space="preserve">іку такого платника. </w:t>
      </w:r>
    </w:p>
    <w:p w:rsidR="00B62D77" w:rsidRPr="00470B55" w:rsidRDefault="00B62D77" w:rsidP="00B62D77">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Суб’єкт господарювання роздрібної торгі</w:t>
      </w:r>
      <w:proofErr w:type="gramStart"/>
      <w:r w:rsidRPr="00470B55">
        <w:rPr>
          <w:rFonts w:ascii="Times New Roman" w:eastAsia="Times New Roman" w:hAnsi="Times New Roman"/>
          <w:sz w:val="20"/>
          <w:szCs w:val="20"/>
          <w:lang w:eastAsia="ru-RU"/>
        </w:rPr>
        <w:t>вл</w:t>
      </w:r>
      <w:proofErr w:type="gramEnd"/>
      <w:r w:rsidRPr="00470B55">
        <w:rPr>
          <w:rFonts w:ascii="Times New Roman" w:eastAsia="Times New Roman" w:hAnsi="Times New Roman"/>
          <w:sz w:val="20"/>
          <w:szCs w:val="20"/>
          <w:lang w:eastAsia="ru-RU"/>
        </w:rPr>
        <w:t xml:space="preserve">і, який здійснює реалізацію підакцизних товарів, має перебувати на обліку та подавати Декларацію до контролюючих органів за місцезнаходженням пунктів продажу товарів. </w:t>
      </w:r>
    </w:p>
    <w:p w:rsidR="00B62D77" w:rsidRPr="00470B55" w:rsidRDefault="00B62D77" w:rsidP="00B62D77">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Відповідно до пп. 222.2.3 п. 222.3 ст. 222 ПКУ суб’єкт господарювання роздрібної торгі</w:t>
      </w:r>
      <w:proofErr w:type="gramStart"/>
      <w:r w:rsidRPr="00470B55">
        <w:rPr>
          <w:rFonts w:ascii="Times New Roman" w:eastAsia="Times New Roman" w:hAnsi="Times New Roman"/>
          <w:sz w:val="20"/>
          <w:szCs w:val="20"/>
          <w:lang w:eastAsia="ru-RU"/>
        </w:rPr>
        <w:t>вл</w:t>
      </w:r>
      <w:proofErr w:type="gramEnd"/>
      <w:r w:rsidRPr="00470B55">
        <w:rPr>
          <w:rFonts w:ascii="Times New Roman" w:eastAsia="Times New Roman" w:hAnsi="Times New Roman"/>
          <w:sz w:val="20"/>
          <w:szCs w:val="20"/>
          <w:lang w:eastAsia="ru-RU"/>
        </w:rPr>
        <w:t>і, який здійснює реалізацію підакцизних товарів, сплачує податок за місцем здійснення реалізації таких товарів на бюджетний рахунок територіальної громади, відкритий в Державній казначейській службі України для сплати акцизного податку з реалізації суб’єктами господарювання роздрібної торгі</w:t>
      </w:r>
      <w:proofErr w:type="gramStart"/>
      <w:r w:rsidRPr="00470B55">
        <w:rPr>
          <w:rFonts w:ascii="Times New Roman" w:eastAsia="Times New Roman" w:hAnsi="Times New Roman"/>
          <w:sz w:val="20"/>
          <w:szCs w:val="20"/>
          <w:lang w:eastAsia="ru-RU"/>
        </w:rPr>
        <w:t>вл</w:t>
      </w:r>
      <w:proofErr w:type="gramEnd"/>
      <w:r w:rsidRPr="00470B55">
        <w:rPr>
          <w:rFonts w:ascii="Times New Roman" w:eastAsia="Times New Roman" w:hAnsi="Times New Roman"/>
          <w:sz w:val="20"/>
          <w:szCs w:val="20"/>
          <w:lang w:eastAsia="ru-RU"/>
        </w:rPr>
        <w:t xml:space="preserve">і підакцизних товарів. </w:t>
      </w:r>
    </w:p>
    <w:p w:rsidR="00B62D77" w:rsidRPr="00470B55" w:rsidRDefault="00B62D77" w:rsidP="00B62D77">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Отже, суб’єкт господарювання роздрібної торгі</w:t>
      </w:r>
      <w:proofErr w:type="gramStart"/>
      <w:r w:rsidRPr="00470B55">
        <w:rPr>
          <w:rFonts w:ascii="Times New Roman" w:eastAsia="Times New Roman" w:hAnsi="Times New Roman"/>
          <w:sz w:val="20"/>
          <w:szCs w:val="20"/>
          <w:lang w:eastAsia="ru-RU"/>
        </w:rPr>
        <w:t>вл</w:t>
      </w:r>
      <w:proofErr w:type="gramEnd"/>
      <w:r w:rsidRPr="00470B55">
        <w:rPr>
          <w:rFonts w:ascii="Times New Roman" w:eastAsia="Times New Roman" w:hAnsi="Times New Roman"/>
          <w:sz w:val="20"/>
          <w:szCs w:val="20"/>
          <w:lang w:eastAsia="ru-RU"/>
        </w:rPr>
        <w:t xml:space="preserve">і підакцизними товарами, що має один або декілька пунктів продажу, які розташовані на території підпорядкованій одному органу  місцевого самоврядування (один Код території) складає та подає Декларацію та заповнює один Додаток 6 до Декларації відповідно до цього Коду території. </w:t>
      </w:r>
    </w:p>
    <w:p w:rsidR="00B62D77" w:rsidRPr="00470B55" w:rsidRDefault="00B62D77" w:rsidP="00B62D77">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Суб’єкт господарювання роздрібної торгі</w:t>
      </w:r>
      <w:proofErr w:type="gramStart"/>
      <w:r w:rsidRPr="00470B55">
        <w:rPr>
          <w:rFonts w:ascii="Times New Roman" w:eastAsia="Times New Roman" w:hAnsi="Times New Roman"/>
          <w:sz w:val="20"/>
          <w:szCs w:val="20"/>
          <w:lang w:eastAsia="ru-RU"/>
        </w:rPr>
        <w:t>вл</w:t>
      </w:r>
      <w:proofErr w:type="gramEnd"/>
      <w:r w:rsidRPr="00470B55">
        <w:rPr>
          <w:rFonts w:ascii="Times New Roman" w:eastAsia="Times New Roman" w:hAnsi="Times New Roman"/>
          <w:sz w:val="20"/>
          <w:szCs w:val="20"/>
          <w:lang w:eastAsia="ru-RU"/>
        </w:rPr>
        <w:t xml:space="preserve">і підакцизними товарами, що має декілька пунктів продажу товарів, які розташовані на територіях підпорядкованих різним органам самоврядування (різні Коди територій), які обслуговуються різними контролюючими органами, складає та подає Декларації до кожного контролюючого органу та заповнює Додатки 6 до Декларації окремо за кожним Кодом території згідно з третім або додатковим (за наявності) </w:t>
      </w:r>
      <w:proofErr w:type="gramStart"/>
      <w:r w:rsidRPr="00470B55">
        <w:rPr>
          <w:rFonts w:ascii="Times New Roman" w:eastAsia="Times New Roman" w:hAnsi="Times New Roman"/>
          <w:sz w:val="20"/>
          <w:szCs w:val="20"/>
          <w:lang w:eastAsia="ru-RU"/>
        </w:rPr>
        <w:t>р</w:t>
      </w:r>
      <w:proofErr w:type="gramEnd"/>
      <w:r w:rsidRPr="00470B55">
        <w:rPr>
          <w:rFonts w:ascii="Times New Roman" w:eastAsia="Times New Roman" w:hAnsi="Times New Roman"/>
          <w:sz w:val="20"/>
          <w:szCs w:val="20"/>
          <w:lang w:eastAsia="ru-RU"/>
        </w:rPr>
        <w:t xml:space="preserve">івнем Коду території адміністративно-територіальної одиниці, у межах якої знаходяться місця здійснення реалізації підакцизних товарів. </w:t>
      </w:r>
    </w:p>
    <w:p w:rsidR="00B62D77" w:rsidRPr="00470B55" w:rsidRDefault="00B62D77" w:rsidP="00B62D77">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Якщо у суб’єкта господарювання пункти продажу розташовані в декількох органах самоврядування (</w:t>
      </w:r>
      <w:proofErr w:type="gramStart"/>
      <w:r w:rsidRPr="00470B55">
        <w:rPr>
          <w:rFonts w:ascii="Times New Roman" w:eastAsia="Times New Roman" w:hAnsi="Times New Roman"/>
          <w:sz w:val="20"/>
          <w:szCs w:val="20"/>
          <w:lang w:eastAsia="ru-RU"/>
        </w:rPr>
        <w:t>р</w:t>
      </w:r>
      <w:proofErr w:type="gramEnd"/>
      <w:r w:rsidRPr="00470B55">
        <w:rPr>
          <w:rFonts w:ascii="Times New Roman" w:eastAsia="Times New Roman" w:hAnsi="Times New Roman"/>
          <w:sz w:val="20"/>
          <w:szCs w:val="20"/>
          <w:lang w:eastAsia="ru-RU"/>
        </w:rPr>
        <w:t xml:space="preserve">ізні Коди територій), які обслуговуються одним контролюючим органом, то платник подає до такого контролюючого органу одну Декларацію з кількістю Додатків 6, що відповідає кількості Кодів територій окремо за кожним кодом території згідно з третім або додатковим (за наявності) </w:t>
      </w:r>
      <w:proofErr w:type="gramStart"/>
      <w:r w:rsidRPr="00470B55">
        <w:rPr>
          <w:rFonts w:ascii="Times New Roman" w:eastAsia="Times New Roman" w:hAnsi="Times New Roman"/>
          <w:sz w:val="20"/>
          <w:szCs w:val="20"/>
          <w:lang w:eastAsia="ru-RU"/>
        </w:rPr>
        <w:t>р</w:t>
      </w:r>
      <w:proofErr w:type="gramEnd"/>
      <w:r w:rsidRPr="00470B55">
        <w:rPr>
          <w:rFonts w:ascii="Times New Roman" w:eastAsia="Times New Roman" w:hAnsi="Times New Roman"/>
          <w:sz w:val="20"/>
          <w:szCs w:val="20"/>
          <w:lang w:eastAsia="ru-RU"/>
        </w:rPr>
        <w:t xml:space="preserve">івнем Коду території адміністративно-територіальної одиниці, у межах якої знаходяться місця здійснення реалізації підакцизних товарів. </w:t>
      </w:r>
    </w:p>
    <w:p w:rsidR="00B62D77" w:rsidRDefault="00B62D77">
      <w:pPr>
        <w:rPr>
          <w:lang w:val="uk-UA"/>
        </w:rPr>
      </w:pPr>
    </w:p>
    <w:p w:rsidR="00B62D77" w:rsidRPr="00470B55" w:rsidRDefault="00B62D77" w:rsidP="00B62D77">
      <w:pPr>
        <w:spacing w:after="0" w:line="240" w:lineRule="auto"/>
        <w:outlineLvl w:val="0"/>
        <w:rPr>
          <w:rFonts w:ascii="Times New Roman" w:eastAsia="Times New Roman" w:hAnsi="Times New Roman"/>
          <w:b/>
          <w:bCs/>
          <w:kern w:val="36"/>
          <w:sz w:val="20"/>
          <w:szCs w:val="20"/>
          <w:lang w:eastAsia="ru-RU"/>
        </w:rPr>
      </w:pPr>
      <w:r w:rsidRPr="00470B55">
        <w:rPr>
          <w:rFonts w:ascii="Times New Roman" w:eastAsia="Times New Roman" w:hAnsi="Times New Roman"/>
          <w:b/>
          <w:bCs/>
          <w:kern w:val="36"/>
          <w:sz w:val="20"/>
          <w:szCs w:val="20"/>
          <w:lang w:eastAsia="ru-RU"/>
        </w:rPr>
        <w:t xml:space="preserve">Торгівля валютними цінностями у готівковій формі: звітність з податку на прибуток </w:t>
      </w:r>
      <w:proofErr w:type="gramStart"/>
      <w:r w:rsidRPr="00470B55">
        <w:rPr>
          <w:rFonts w:ascii="Times New Roman" w:eastAsia="Times New Roman" w:hAnsi="Times New Roman"/>
          <w:b/>
          <w:bCs/>
          <w:kern w:val="36"/>
          <w:sz w:val="20"/>
          <w:szCs w:val="20"/>
          <w:lang w:eastAsia="ru-RU"/>
        </w:rPr>
        <w:t>п</w:t>
      </w:r>
      <w:proofErr w:type="gramEnd"/>
      <w:r w:rsidRPr="00470B55">
        <w:rPr>
          <w:rFonts w:ascii="Times New Roman" w:eastAsia="Times New Roman" w:hAnsi="Times New Roman"/>
          <w:b/>
          <w:bCs/>
          <w:kern w:val="36"/>
          <w:sz w:val="20"/>
          <w:szCs w:val="20"/>
          <w:lang w:eastAsia="ru-RU"/>
        </w:rPr>
        <w:t>ідприємств</w:t>
      </w:r>
    </w:p>
    <w:p w:rsidR="00B62D77" w:rsidRPr="00470B55" w:rsidRDefault="00B62D77" w:rsidP="00B62D77">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Головне управління ДПС у Дніпропетровській області звертає увагу, що п. 141.13 ст. 141 Податкового кодексу України  (далі – Кодекс) визначає особливості оподаткування діяльності з торгі</w:t>
      </w:r>
      <w:proofErr w:type="gramStart"/>
      <w:r w:rsidRPr="00470B55">
        <w:rPr>
          <w:rFonts w:ascii="Times New Roman" w:eastAsia="Times New Roman" w:hAnsi="Times New Roman"/>
          <w:sz w:val="20"/>
          <w:szCs w:val="20"/>
          <w:lang w:eastAsia="ru-RU"/>
        </w:rPr>
        <w:t>вл</w:t>
      </w:r>
      <w:proofErr w:type="gramEnd"/>
      <w:r w:rsidRPr="00470B55">
        <w:rPr>
          <w:rFonts w:ascii="Times New Roman" w:eastAsia="Times New Roman" w:hAnsi="Times New Roman"/>
          <w:sz w:val="20"/>
          <w:szCs w:val="20"/>
          <w:lang w:eastAsia="ru-RU"/>
        </w:rPr>
        <w:t xml:space="preserve">і валютними цінностями у готівковій формі. </w:t>
      </w:r>
    </w:p>
    <w:p w:rsidR="00B62D77" w:rsidRPr="00470B55" w:rsidRDefault="00B62D77" w:rsidP="00B62D77">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Платники податку на прибуток </w:t>
      </w:r>
      <w:proofErr w:type="gramStart"/>
      <w:r w:rsidRPr="00470B55">
        <w:rPr>
          <w:rFonts w:ascii="Times New Roman" w:eastAsia="Times New Roman" w:hAnsi="Times New Roman"/>
          <w:sz w:val="20"/>
          <w:szCs w:val="20"/>
          <w:lang w:eastAsia="ru-RU"/>
        </w:rPr>
        <w:t>п</w:t>
      </w:r>
      <w:proofErr w:type="gramEnd"/>
      <w:r w:rsidRPr="00470B55">
        <w:rPr>
          <w:rFonts w:ascii="Times New Roman" w:eastAsia="Times New Roman" w:hAnsi="Times New Roman"/>
          <w:sz w:val="20"/>
          <w:szCs w:val="20"/>
          <w:lang w:eastAsia="ru-RU"/>
        </w:rPr>
        <w:t xml:space="preserve">ідприємств (податок), які здійснюють діяльність із торгівлі валютними цінностями у готівковій формі, сплачують щомісяця, не пізніше останнього операційного (банківського) дня поточного місяця, авансовий внесок із податку на прибуток підприємств за кожний пункт обміну іноземної валюти, внесений до Реєстру пунктів обміну іноземної валюти станом на перше число </w:t>
      </w:r>
      <w:proofErr w:type="gramStart"/>
      <w:r w:rsidRPr="00470B55">
        <w:rPr>
          <w:rFonts w:ascii="Times New Roman" w:eastAsia="Times New Roman" w:hAnsi="Times New Roman"/>
          <w:sz w:val="20"/>
          <w:szCs w:val="20"/>
          <w:lang w:eastAsia="ru-RU"/>
        </w:rPr>
        <w:t>поточного</w:t>
      </w:r>
      <w:proofErr w:type="gramEnd"/>
      <w:r w:rsidRPr="00470B55">
        <w:rPr>
          <w:rFonts w:ascii="Times New Roman" w:eastAsia="Times New Roman" w:hAnsi="Times New Roman"/>
          <w:sz w:val="20"/>
          <w:szCs w:val="20"/>
          <w:lang w:eastAsia="ru-RU"/>
        </w:rPr>
        <w:t xml:space="preserve"> місяця. </w:t>
      </w:r>
    </w:p>
    <w:p w:rsidR="00B62D77" w:rsidRPr="00470B55" w:rsidRDefault="00B62D77" w:rsidP="00B62D77">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Авансовий внесок із податку на прибуток </w:t>
      </w:r>
      <w:proofErr w:type="gramStart"/>
      <w:r w:rsidRPr="00470B55">
        <w:rPr>
          <w:rFonts w:ascii="Times New Roman" w:eastAsia="Times New Roman" w:hAnsi="Times New Roman"/>
          <w:sz w:val="20"/>
          <w:szCs w:val="20"/>
          <w:lang w:eastAsia="ru-RU"/>
        </w:rPr>
        <w:t>п</w:t>
      </w:r>
      <w:proofErr w:type="gramEnd"/>
      <w:r w:rsidRPr="00470B55">
        <w:rPr>
          <w:rFonts w:ascii="Times New Roman" w:eastAsia="Times New Roman" w:hAnsi="Times New Roman"/>
          <w:sz w:val="20"/>
          <w:szCs w:val="20"/>
          <w:lang w:eastAsia="ru-RU"/>
        </w:rPr>
        <w:t xml:space="preserve">ідприємств сплачується у розмірі: </w:t>
      </w:r>
    </w:p>
    <w:p w:rsidR="00B62D77" w:rsidRPr="00470B55" w:rsidRDefault="00B62D77" w:rsidP="00B62D77">
      <w:pPr>
        <w:spacing w:after="0" w:line="240" w:lineRule="auto"/>
        <w:jc w:val="both"/>
        <w:rPr>
          <w:rFonts w:ascii="Times New Roman" w:eastAsia="Times New Roman" w:hAnsi="Times New Roman"/>
          <w:sz w:val="20"/>
          <w:szCs w:val="20"/>
          <w:lang w:eastAsia="ru-RU"/>
        </w:rPr>
      </w:pPr>
      <w:proofErr w:type="gramStart"/>
      <w:r w:rsidRPr="00470B55">
        <w:rPr>
          <w:rFonts w:ascii="Times New Roman" w:eastAsia="Times New Roman" w:hAnsi="Times New Roman"/>
          <w:sz w:val="20"/>
          <w:szCs w:val="20"/>
          <w:lang w:eastAsia="ru-RU"/>
        </w:rPr>
        <w:t>а) трьох мінімальних заробітних плат, встановлених законом станом на 01 січня звітного (податкового) року, за кожний пункт обміну іноземної валюти, розташований у населеному пункті, чисельність населення якого перевищує 50 тисяч, за статистичними даними чисельності наявного населення України, розміщеними на веб-сайті спеціально уповноваженого центрального органу виконавчої влади в галузі статистики станом</w:t>
      </w:r>
      <w:proofErr w:type="gramEnd"/>
      <w:r w:rsidRPr="00470B55">
        <w:rPr>
          <w:rFonts w:ascii="Times New Roman" w:eastAsia="Times New Roman" w:hAnsi="Times New Roman"/>
          <w:sz w:val="20"/>
          <w:szCs w:val="20"/>
          <w:lang w:eastAsia="ru-RU"/>
        </w:rPr>
        <w:t xml:space="preserve"> на 01 січня року, що передує поточному року; </w:t>
      </w:r>
    </w:p>
    <w:p w:rsidR="00B62D77" w:rsidRPr="00470B55" w:rsidRDefault="00B62D77" w:rsidP="00B62D77">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б) однієї мінімальної заробітної плати, встановленої законом станом на 01 січня звітного (податкового) року, за кожний пункт обміну іноземної валюти, розташований в інших населених пунктах або за межами населених пункті</w:t>
      </w:r>
      <w:proofErr w:type="gramStart"/>
      <w:r w:rsidRPr="00470B55">
        <w:rPr>
          <w:rFonts w:ascii="Times New Roman" w:eastAsia="Times New Roman" w:hAnsi="Times New Roman"/>
          <w:sz w:val="20"/>
          <w:szCs w:val="20"/>
          <w:lang w:eastAsia="ru-RU"/>
        </w:rPr>
        <w:t>в</w:t>
      </w:r>
      <w:proofErr w:type="gramEnd"/>
      <w:r w:rsidRPr="00470B55">
        <w:rPr>
          <w:rFonts w:ascii="Times New Roman" w:eastAsia="Times New Roman" w:hAnsi="Times New Roman"/>
          <w:sz w:val="20"/>
          <w:szCs w:val="20"/>
          <w:lang w:eastAsia="ru-RU"/>
        </w:rPr>
        <w:t xml:space="preserve">. </w:t>
      </w:r>
    </w:p>
    <w:p w:rsidR="00B62D77" w:rsidRPr="00470B55" w:rsidRDefault="00B62D77" w:rsidP="00B62D77">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Авансові внески з податку на прибуток </w:t>
      </w:r>
      <w:proofErr w:type="gramStart"/>
      <w:r w:rsidRPr="00470B55">
        <w:rPr>
          <w:rFonts w:ascii="Times New Roman" w:eastAsia="Times New Roman" w:hAnsi="Times New Roman"/>
          <w:sz w:val="20"/>
          <w:szCs w:val="20"/>
          <w:lang w:eastAsia="ru-RU"/>
        </w:rPr>
        <w:t>п</w:t>
      </w:r>
      <w:proofErr w:type="gramEnd"/>
      <w:r w:rsidRPr="00470B55">
        <w:rPr>
          <w:rFonts w:ascii="Times New Roman" w:eastAsia="Times New Roman" w:hAnsi="Times New Roman"/>
          <w:sz w:val="20"/>
          <w:szCs w:val="20"/>
          <w:lang w:eastAsia="ru-RU"/>
        </w:rPr>
        <w:t xml:space="preserve">ідприємств є невід’ємною частиною податку на прибуток підприємств. </w:t>
      </w:r>
    </w:p>
    <w:p w:rsidR="00B62D77" w:rsidRPr="00470B55" w:rsidRDefault="00B62D77" w:rsidP="00B62D77">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lastRenderedPageBreak/>
        <w:t xml:space="preserve">У зв’язку з зазначеним, податкову декларацію з податку на прибуток </w:t>
      </w:r>
      <w:proofErr w:type="gramStart"/>
      <w:r w:rsidRPr="00470B55">
        <w:rPr>
          <w:rFonts w:ascii="Times New Roman" w:eastAsia="Times New Roman" w:hAnsi="Times New Roman"/>
          <w:sz w:val="20"/>
          <w:szCs w:val="20"/>
          <w:lang w:eastAsia="ru-RU"/>
        </w:rPr>
        <w:t>п</w:t>
      </w:r>
      <w:proofErr w:type="gramEnd"/>
      <w:r w:rsidRPr="00470B55">
        <w:rPr>
          <w:rFonts w:ascii="Times New Roman" w:eastAsia="Times New Roman" w:hAnsi="Times New Roman"/>
          <w:sz w:val="20"/>
          <w:szCs w:val="20"/>
          <w:lang w:eastAsia="ru-RU"/>
        </w:rPr>
        <w:t xml:space="preserve">ідприємств (далі – Декларація) доповнено додатком ОВ, в якому платники податку на прибуток підприємств, які здійснюють діяльність із торгівлі валютними цінностями у готівковій формі, розраховують суму таких авансових внесків. </w:t>
      </w:r>
    </w:p>
    <w:p w:rsidR="00B62D77" w:rsidRPr="00470B55" w:rsidRDefault="00B62D77" w:rsidP="00B62D77">
      <w:pPr>
        <w:spacing w:after="0" w:line="240" w:lineRule="auto"/>
        <w:jc w:val="both"/>
        <w:rPr>
          <w:rFonts w:ascii="Times New Roman" w:eastAsia="Times New Roman" w:hAnsi="Times New Roman"/>
          <w:sz w:val="20"/>
          <w:szCs w:val="20"/>
          <w:lang w:eastAsia="ru-RU"/>
        </w:rPr>
      </w:pPr>
      <w:proofErr w:type="gramStart"/>
      <w:r w:rsidRPr="00470B55">
        <w:rPr>
          <w:rFonts w:ascii="Times New Roman" w:eastAsia="Times New Roman" w:hAnsi="Times New Roman"/>
          <w:sz w:val="20"/>
          <w:szCs w:val="20"/>
          <w:lang w:eastAsia="ru-RU"/>
        </w:rPr>
        <w:t xml:space="preserve">У рядку 26 додатка ОВ визначається загальна сума авансового внеску з пунктів обміну іноземних валют, що сплачена у звітному (податковому) періоді. Сума авансового внеску сплачується щомісяця та визначається у графі 4, значення якої розраховується за формулою, передбаченою у примітці 1 додатка ОВ. </w:t>
      </w:r>
      <w:proofErr w:type="gramEnd"/>
    </w:p>
    <w:p w:rsidR="00B62D77" w:rsidRPr="00470B55" w:rsidRDefault="00B62D77" w:rsidP="00B62D77">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При цьому показник рядка 26 додатка ОВ переноситься до рядка 26 ОВ Декларації. Для платників, у яких базовим звітним (податковим) періодом є календарний </w:t>
      </w:r>
      <w:proofErr w:type="gramStart"/>
      <w:r w:rsidRPr="00470B55">
        <w:rPr>
          <w:rFonts w:ascii="Times New Roman" w:eastAsia="Times New Roman" w:hAnsi="Times New Roman"/>
          <w:sz w:val="20"/>
          <w:szCs w:val="20"/>
          <w:lang w:eastAsia="ru-RU"/>
        </w:rPr>
        <w:t>р</w:t>
      </w:r>
      <w:proofErr w:type="gramEnd"/>
      <w:r w:rsidRPr="00470B55">
        <w:rPr>
          <w:rFonts w:ascii="Times New Roman" w:eastAsia="Times New Roman" w:hAnsi="Times New Roman"/>
          <w:sz w:val="20"/>
          <w:szCs w:val="20"/>
          <w:lang w:eastAsia="ru-RU"/>
        </w:rPr>
        <w:t xml:space="preserve">ік, рядок 28 дорівнює рядку 26 ОВ Декларації. </w:t>
      </w:r>
    </w:p>
    <w:p w:rsidR="00B62D77" w:rsidRPr="00470B55" w:rsidRDefault="00B62D77" w:rsidP="00B62D77">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Крім того, форму Декларації та додаток ВП до Декларації доповнено: </w:t>
      </w:r>
    </w:p>
    <w:p w:rsidR="00B62D77" w:rsidRPr="00470B55" w:rsidRDefault="00B62D77" w:rsidP="00B62D77">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 рядками 26 ОВ – 28, які заповнюють платники податку, що сплачують авансові внески з пунктів обміну іноземних валют у звітному (податковому) періоді, попередньому звітному (податковому) періоді, за результатами останнього звітного (податкового) періоду; </w:t>
      </w:r>
    </w:p>
    <w:p w:rsidR="00B62D77" w:rsidRPr="00470B55" w:rsidRDefault="00B62D77" w:rsidP="00B62D77">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 розділом «Виправлення помилок щодо суми авансових внесків із пунктів обміну іноземних валют», у якому відображається збільшення (зменшення)  податкового зобов’язання, сума штрафу та пеня (рядки 38 – 41 форми Декларації та рядки 36 – 38 додатка ВП до Декларації). </w:t>
      </w:r>
    </w:p>
    <w:p w:rsidR="00B62D77" w:rsidRPr="00470B55" w:rsidRDefault="00B62D77" w:rsidP="00B62D77">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Відповідно до </w:t>
      </w:r>
      <w:proofErr w:type="gramStart"/>
      <w:r w:rsidRPr="00470B55">
        <w:rPr>
          <w:rFonts w:ascii="Times New Roman" w:eastAsia="Times New Roman" w:hAnsi="Times New Roman"/>
          <w:sz w:val="20"/>
          <w:szCs w:val="20"/>
          <w:lang w:eastAsia="ru-RU"/>
        </w:rPr>
        <w:t>п</w:t>
      </w:r>
      <w:proofErr w:type="gramEnd"/>
      <w:r w:rsidRPr="00470B55">
        <w:rPr>
          <w:rFonts w:ascii="Times New Roman" w:eastAsia="Times New Roman" w:hAnsi="Times New Roman"/>
          <w:sz w:val="20"/>
          <w:szCs w:val="20"/>
          <w:lang w:eastAsia="ru-RU"/>
        </w:rPr>
        <w:t xml:space="preserve">ідпункту 141.13.3 пункту 141.13 статті 141 Кодексу сплачена протягом звітного (податкового) періоду сума авансових внесків із податку на прибуток підприємств зменшує податкові зобов’язання з податку на прибуток підприємств, розраховані за результатами такого звітного (податкового) періоду за ставкою, визначеною пунктом 136.1 статті 136 Кодексу, у сумі, що не перевищує суму нарахованого податкового зобов’язання за такий податковий (звітний) період. </w:t>
      </w:r>
    </w:p>
    <w:p w:rsidR="00B62D77" w:rsidRPr="00470B55" w:rsidRDefault="00B62D77" w:rsidP="00B62D77">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У зв’язку з зазначеним додаток ЗП до Декларації доповнено рядком 16.5, в якому відображається сума нарахованих та сплачених авансових внесків із пунктів обміну іноземних валют, що зменшує податкові зобов’язання з податку на прибуток </w:t>
      </w:r>
      <w:proofErr w:type="gramStart"/>
      <w:r w:rsidRPr="00470B55">
        <w:rPr>
          <w:rFonts w:ascii="Times New Roman" w:eastAsia="Times New Roman" w:hAnsi="Times New Roman"/>
          <w:sz w:val="20"/>
          <w:szCs w:val="20"/>
          <w:lang w:eastAsia="ru-RU"/>
        </w:rPr>
        <w:t>п</w:t>
      </w:r>
      <w:proofErr w:type="gramEnd"/>
      <w:r w:rsidRPr="00470B55">
        <w:rPr>
          <w:rFonts w:ascii="Times New Roman" w:eastAsia="Times New Roman" w:hAnsi="Times New Roman"/>
          <w:sz w:val="20"/>
          <w:szCs w:val="20"/>
          <w:lang w:eastAsia="ru-RU"/>
        </w:rPr>
        <w:t xml:space="preserve">ідприємств (рядок 16). </w:t>
      </w:r>
    </w:p>
    <w:p w:rsidR="00B62D77" w:rsidRPr="00470B55" w:rsidRDefault="00B62D77" w:rsidP="00B62D77">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Показник рядка 16.5 додатка ЗП визначається у сумі, що не перевищує позитивне значення: рядок 06 + рядок 06.1</w:t>
      </w:r>
      <w:proofErr w:type="gramStart"/>
      <w:r w:rsidRPr="00470B55">
        <w:rPr>
          <w:rFonts w:ascii="Times New Roman" w:eastAsia="Times New Roman" w:hAnsi="Times New Roman"/>
          <w:sz w:val="20"/>
          <w:szCs w:val="20"/>
          <w:lang w:eastAsia="ru-RU"/>
        </w:rPr>
        <w:t xml:space="preserve"> К</w:t>
      </w:r>
      <w:proofErr w:type="gramEnd"/>
      <w:r w:rsidRPr="00470B55">
        <w:rPr>
          <w:rFonts w:ascii="Times New Roman" w:eastAsia="Times New Roman" w:hAnsi="Times New Roman"/>
          <w:sz w:val="20"/>
          <w:szCs w:val="20"/>
          <w:lang w:eastAsia="ru-RU"/>
        </w:rPr>
        <w:t xml:space="preserve">ІК Декларації – рядок 16.4.1 додатка ЗП до рядка 16 ЗП Декларації. </w:t>
      </w:r>
    </w:p>
    <w:p w:rsidR="00E249E5" w:rsidRDefault="00E249E5" w:rsidP="00E249E5">
      <w:pPr>
        <w:spacing w:after="0" w:line="240" w:lineRule="auto"/>
        <w:outlineLvl w:val="0"/>
        <w:rPr>
          <w:rFonts w:ascii="Times New Roman" w:eastAsia="Times New Roman" w:hAnsi="Times New Roman"/>
          <w:b/>
          <w:bCs/>
          <w:kern w:val="36"/>
          <w:sz w:val="20"/>
          <w:szCs w:val="20"/>
          <w:lang w:val="uk-UA" w:eastAsia="ru-RU"/>
        </w:rPr>
      </w:pPr>
    </w:p>
    <w:p w:rsidR="002F11D5" w:rsidRPr="009E1D13" w:rsidRDefault="002F11D5" w:rsidP="002F11D5">
      <w:pPr>
        <w:spacing w:after="0" w:line="240" w:lineRule="auto"/>
        <w:jc w:val="both"/>
        <w:rPr>
          <w:rFonts w:ascii="Times New Roman" w:eastAsia="Times New Roman" w:hAnsi="Times New Roman"/>
          <w:b/>
          <w:sz w:val="20"/>
          <w:szCs w:val="20"/>
          <w:lang w:val="uk-UA" w:eastAsia="ru-RU"/>
        </w:rPr>
      </w:pPr>
      <w:r w:rsidRPr="009E1D13">
        <w:rPr>
          <w:rFonts w:ascii="Times New Roman" w:eastAsia="Times New Roman" w:hAnsi="Times New Roman"/>
          <w:b/>
          <w:sz w:val="20"/>
          <w:szCs w:val="20"/>
          <w:lang w:val="uk-UA" w:eastAsia="ru-RU"/>
        </w:rPr>
        <w:t>Участь у засіданні районної комісії у Криворізькій районній військовій адміністрації</w:t>
      </w:r>
    </w:p>
    <w:p w:rsidR="002F11D5" w:rsidRPr="009E1D13" w:rsidRDefault="002F11D5" w:rsidP="002F11D5">
      <w:pPr>
        <w:spacing w:after="0" w:line="240" w:lineRule="auto"/>
        <w:jc w:val="both"/>
        <w:rPr>
          <w:rFonts w:ascii="Times New Roman" w:eastAsia="Times New Roman" w:hAnsi="Times New Roman"/>
          <w:sz w:val="20"/>
          <w:szCs w:val="20"/>
          <w:lang w:val="uk-UA" w:eastAsia="ru-RU"/>
        </w:rPr>
      </w:pPr>
      <w:r w:rsidRPr="009E1D13">
        <w:rPr>
          <w:rFonts w:ascii="Times New Roman" w:eastAsia="Times New Roman" w:hAnsi="Times New Roman"/>
          <w:sz w:val="20"/>
          <w:szCs w:val="20"/>
          <w:lang w:val="uk-UA" w:eastAsia="ru-RU"/>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інформує.</w:t>
      </w:r>
    </w:p>
    <w:p w:rsidR="002F11D5" w:rsidRPr="002F11D5" w:rsidRDefault="002F11D5" w:rsidP="002F11D5">
      <w:pPr>
        <w:spacing w:after="0" w:line="240" w:lineRule="auto"/>
        <w:jc w:val="both"/>
        <w:rPr>
          <w:rFonts w:ascii="Times New Roman" w:eastAsia="Times New Roman" w:hAnsi="Times New Roman"/>
          <w:bCs/>
          <w:sz w:val="20"/>
          <w:szCs w:val="20"/>
          <w:lang w:eastAsia="ru-RU"/>
        </w:rPr>
      </w:pPr>
      <w:r w:rsidRPr="002F11D5">
        <w:rPr>
          <w:rFonts w:ascii="Times New Roman" w:eastAsia="Times New Roman" w:hAnsi="Times New Roman"/>
          <w:bCs/>
          <w:sz w:val="20"/>
          <w:szCs w:val="20"/>
          <w:lang w:eastAsia="ru-RU"/>
        </w:rPr>
        <w:t xml:space="preserve">Заборгованість та несвоєчасність виплати заробітної плати на сьогодні є однією з найгостріших </w:t>
      </w:r>
      <w:proofErr w:type="gramStart"/>
      <w:r w:rsidRPr="002F11D5">
        <w:rPr>
          <w:rFonts w:ascii="Times New Roman" w:eastAsia="Times New Roman" w:hAnsi="Times New Roman"/>
          <w:bCs/>
          <w:sz w:val="20"/>
          <w:szCs w:val="20"/>
          <w:lang w:eastAsia="ru-RU"/>
        </w:rPr>
        <w:t>соц</w:t>
      </w:r>
      <w:proofErr w:type="gramEnd"/>
      <w:r w:rsidRPr="002F11D5">
        <w:rPr>
          <w:rFonts w:ascii="Times New Roman" w:eastAsia="Times New Roman" w:hAnsi="Times New Roman"/>
          <w:bCs/>
          <w:sz w:val="20"/>
          <w:szCs w:val="20"/>
          <w:lang w:eastAsia="ru-RU"/>
        </w:rPr>
        <w:t>іальних проблем.</w:t>
      </w:r>
    </w:p>
    <w:p w:rsidR="002F11D5" w:rsidRPr="002F11D5" w:rsidRDefault="002F11D5" w:rsidP="002F11D5">
      <w:pPr>
        <w:spacing w:after="0" w:line="240" w:lineRule="auto"/>
        <w:jc w:val="both"/>
        <w:rPr>
          <w:rFonts w:ascii="Times New Roman" w:eastAsia="Times New Roman" w:hAnsi="Times New Roman"/>
          <w:bCs/>
          <w:sz w:val="20"/>
          <w:szCs w:val="20"/>
          <w:lang w:eastAsia="ru-RU"/>
        </w:rPr>
      </w:pPr>
      <w:proofErr w:type="gramStart"/>
      <w:r w:rsidRPr="002F11D5">
        <w:rPr>
          <w:rFonts w:ascii="Times New Roman" w:eastAsia="Times New Roman" w:hAnsi="Times New Roman"/>
          <w:sz w:val="20"/>
          <w:szCs w:val="20"/>
          <w:lang w:eastAsia="ru-RU"/>
        </w:rPr>
        <w:t>З</w:t>
      </w:r>
      <w:proofErr w:type="gramEnd"/>
      <w:r w:rsidRPr="002F11D5">
        <w:rPr>
          <w:rFonts w:ascii="Times New Roman" w:eastAsia="Times New Roman" w:hAnsi="Times New Roman"/>
          <w:sz w:val="20"/>
          <w:szCs w:val="20"/>
          <w:lang w:eastAsia="ru-RU"/>
        </w:rPr>
        <w:t xml:space="preserve"> метою сприяння погашенню заборгованості із заробітної плати та вжиття заходів, д</w:t>
      </w:r>
      <w:r w:rsidRPr="002F11D5">
        <w:rPr>
          <w:rFonts w:ascii="Times New Roman" w:eastAsia="Times New Roman" w:hAnsi="Times New Roman"/>
          <w:bCs/>
          <w:sz w:val="20"/>
          <w:szCs w:val="20"/>
          <w:lang w:eastAsia="ru-RU"/>
        </w:rPr>
        <w:t>нями, відбулось засідання районної комісії з питань погашення заборгованості по виплаті заробітної плати, пенсій, стипендій, а також надходження коштів до бюджету.</w:t>
      </w:r>
    </w:p>
    <w:p w:rsidR="002F11D5" w:rsidRPr="002F11D5" w:rsidRDefault="002F11D5" w:rsidP="002F11D5">
      <w:pPr>
        <w:spacing w:after="0" w:line="240" w:lineRule="auto"/>
        <w:jc w:val="both"/>
        <w:rPr>
          <w:rFonts w:ascii="Times New Roman" w:eastAsia="Times New Roman" w:hAnsi="Times New Roman"/>
          <w:sz w:val="20"/>
          <w:szCs w:val="20"/>
          <w:lang w:eastAsia="ru-RU"/>
        </w:rPr>
      </w:pPr>
      <w:r w:rsidRPr="002F11D5">
        <w:rPr>
          <w:rFonts w:ascii="Times New Roman" w:eastAsia="Times New Roman" w:hAnsi="Times New Roman"/>
          <w:sz w:val="20"/>
          <w:szCs w:val="20"/>
          <w:lang w:eastAsia="ru-RU"/>
        </w:rPr>
        <w:t>На засіданні були присутні податківці, представники пенсійного фонду, інші контролюючі органи міста та запрошені суб’єкти господарювання, в яких наявна заборгованість з виплати заробітної плати.</w:t>
      </w:r>
    </w:p>
    <w:p w:rsidR="002F11D5" w:rsidRPr="002F11D5" w:rsidRDefault="002F11D5" w:rsidP="002F11D5">
      <w:pPr>
        <w:spacing w:after="0" w:line="240" w:lineRule="auto"/>
        <w:jc w:val="both"/>
        <w:rPr>
          <w:rFonts w:ascii="Times New Roman" w:eastAsia="Times New Roman" w:hAnsi="Times New Roman"/>
          <w:sz w:val="20"/>
          <w:szCs w:val="20"/>
          <w:lang w:eastAsia="ru-RU"/>
        </w:rPr>
      </w:pPr>
      <w:r w:rsidRPr="002F11D5">
        <w:rPr>
          <w:rFonts w:ascii="Times New Roman" w:eastAsia="Times New Roman" w:hAnsi="Times New Roman"/>
          <w:sz w:val="20"/>
          <w:szCs w:val="20"/>
          <w:lang w:eastAsia="ru-RU"/>
        </w:rPr>
        <w:t>Наприкінці заходу прийняті конструктивні рішення та визначені шляхи подальшої роботи у напрямку погашення заборгованості з виплати заробітної плати, пенсій, стипендій та інших соціальних виплат.</w:t>
      </w:r>
    </w:p>
    <w:p w:rsidR="002F11D5" w:rsidRPr="002F11D5" w:rsidRDefault="002F11D5" w:rsidP="002F11D5">
      <w:pPr>
        <w:spacing w:after="0" w:line="240" w:lineRule="auto"/>
        <w:jc w:val="both"/>
        <w:rPr>
          <w:rFonts w:ascii="Times New Roman" w:eastAsia="Times New Roman" w:hAnsi="Times New Roman"/>
          <w:sz w:val="20"/>
          <w:szCs w:val="20"/>
          <w:lang w:eastAsia="ru-RU"/>
        </w:rPr>
      </w:pPr>
    </w:p>
    <w:p w:rsidR="002F11D5" w:rsidRPr="002F11D5" w:rsidRDefault="002F11D5" w:rsidP="002F11D5">
      <w:pPr>
        <w:spacing w:after="0" w:line="240" w:lineRule="auto"/>
        <w:jc w:val="both"/>
        <w:rPr>
          <w:rFonts w:ascii="Times New Roman" w:eastAsia="Times New Roman" w:hAnsi="Times New Roman"/>
          <w:sz w:val="20"/>
          <w:szCs w:val="20"/>
          <w:lang w:eastAsia="ru-RU"/>
        </w:rPr>
      </w:pPr>
    </w:p>
    <w:p w:rsidR="002F11D5" w:rsidRPr="002F11D5" w:rsidRDefault="002F11D5" w:rsidP="002F11D5">
      <w:pPr>
        <w:spacing w:after="0" w:line="240" w:lineRule="auto"/>
        <w:jc w:val="both"/>
        <w:rPr>
          <w:rFonts w:ascii="Times New Roman" w:eastAsia="Times New Roman" w:hAnsi="Times New Roman"/>
          <w:b/>
          <w:sz w:val="20"/>
          <w:szCs w:val="20"/>
          <w:lang w:eastAsia="ru-RU"/>
        </w:rPr>
      </w:pPr>
      <w:r w:rsidRPr="002F11D5">
        <w:rPr>
          <w:rFonts w:ascii="Times New Roman" w:eastAsia="Times New Roman" w:hAnsi="Times New Roman"/>
          <w:b/>
          <w:sz w:val="20"/>
          <w:szCs w:val="20"/>
          <w:lang w:eastAsia="ru-RU"/>
        </w:rPr>
        <w:t>Легалізація трудових відносин на засіданні у виконкомі Інгулецької районної у мі</w:t>
      </w:r>
      <w:proofErr w:type="gramStart"/>
      <w:r w:rsidRPr="002F11D5">
        <w:rPr>
          <w:rFonts w:ascii="Times New Roman" w:eastAsia="Times New Roman" w:hAnsi="Times New Roman"/>
          <w:b/>
          <w:sz w:val="20"/>
          <w:szCs w:val="20"/>
          <w:lang w:eastAsia="ru-RU"/>
        </w:rPr>
        <w:t>ст</w:t>
      </w:r>
      <w:proofErr w:type="gramEnd"/>
      <w:r w:rsidRPr="002F11D5">
        <w:rPr>
          <w:rFonts w:ascii="Times New Roman" w:eastAsia="Times New Roman" w:hAnsi="Times New Roman"/>
          <w:b/>
          <w:sz w:val="20"/>
          <w:szCs w:val="20"/>
          <w:lang w:eastAsia="ru-RU"/>
        </w:rPr>
        <w:t>і Кривому Розі ради.</w:t>
      </w:r>
    </w:p>
    <w:p w:rsidR="002F11D5" w:rsidRPr="002F11D5" w:rsidRDefault="002F11D5" w:rsidP="002F11D5">
      <w:pPr>
        <w:spacing w:after="0" w:line="240" w:lineRule="auto"/>
        <w:jc w:val="both"/>
        <w:rPr>
          <w:rFonts w:ascii="Times New Roman" w:eastAsia="Times New Roman" w:hAnsi="Times New Roman"/>
          <w:sz w:val="20"/>
          <w:szCs w:val="20"/>
          <w:lang w:eastAsia="ru-RU"/>
        </w:rPr>
      </w:pPr>
      <w:r w:rsidRPr="002F11D5">
        <w:rPr>
          <w:rFonts w:ascii="Times New Roman" w:eastAsia="Times New Roman" w:hAnsi="Times New Roman"/>
          <w:sz w:val="20"/>
          <w:szCs w:val="20"/>
          <w:lang w:eastAsia="ru-RU"/>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повідомля</w:t>
      </w:r>
      <w:proofErr w:type="gramStart"/>
      <w:r w:rsidRPr="002F11D5">
        <w:rPr>
          <w:rFonts w:ascii="Times New Roman" w:eastAsia="Times New Roman" w:hAnsi="Times New Roman"/>
          <w:sz w:val="20"/>
          <w:szCs w:val="20"/>
          <w:lang w:eastAsia="ru-RU"/>
        </w:rPr>
        <w:t>є.</w:t>
      </w:r>
      <w:proofErr w:type="gramEnd"/>
    </w:p>
    <w:p w:rsidR="002F11D5" w:rsidRPr="002F11D5" w:rsidRDefault="002F11D5" w:rsidP="002F11D5">
      <w:pPr>
        <w:spacing w:after="0" w:line="240" w:lineRule="auto"/>
        <w:jc w:val="both"/>
        <w:rPr>
          <w:rFonts w:ascii="Times New Roman" w:eastAsia="Times New Roman" w:hAnsi="Times New Roman"/>
          <w:sz w:val="20"/>
          <w:szCs w:val="20"/>
          <w:lang w:eastAsia="ru-RU"/>
        </w:rPr>
      </w:pPr>
      <w:r w:rsidRPr="002F11D5">
        <w:rPr>
          <w:rFonts w:ascii="Times New Roman" w:eastAsia="Times New Roman" w:hAnsi="Times New Roman"/>
          <w:sz w:val="20"/>
          <w:szCs w:val="20"/>
          <w:lang w:eastAsia="ru-RU"/>
        </w:rPr>
        <w:t>За ініціативою виконавчого комітету Інгулецької районної у місті ради  відбулось чергове засідання робочої групи з забезпечення погашення заборгованості із заробітної плати, виплати пенсій, стипендій, інших соціальних виплат з питань  погашення заборгованості із заробітної плати, з відшкодування фактичних витрат на виплату та доставку пільгових пенсій, сплати страхових внесків та єдиного соціального внеску по суб’єктам господарювання Інгулецького району міста Кривого Рогу.</w:t>
      </w:r>
    </w:p>
    <w:p w:rsidR="002F11D5" w:rsidRPr="002F11D5" w:rsidRDefault="002F11D5" w:rsidP="002F11D5">
      <w:pPr>
        <w:spacing w:after="0" w:line="240" w:lineRule="auto"/>
        <w:jc w:val="both"/>
        <w:rPr>
          <w:rFonts w:ascii="Times New Roman" w:eastAsia="Times New Roman" w:hAnsi="Times New Roman"/>
          <w:sz w:val="20"/>
          <w:szCs w:val="20"/>
          <w:lang w:eastAsia="ru-RU"/>
        </w:rPr>
      </w:pPr>
      <w:r w:rsidRPr="002F11D5">
        <w:rPr>
          <w:rFonts w:ascii="Times New Roman" w:eastAsia="Times New Roman" w:hAnsi="Times New Roman"/>
          <w:sz w:val="20"/>
          <w:szCs w:val="20"/>
          <w:lang w:eastAsia="ru-RU"/>
        </w:rPr>
        <w:t>Податківці разом з представниками місцевої влади обговорили нагальні питання у сфері соціально-трудових відносин на об’єктах малого та середнього бізнесу та фактори негативного впливу під час ведення господарської діяльності неофіційно оформлених трудових відносин та виплату заробітної плати в «конвертах».</w:t>
      </w:r>
    </w:p>
    <w:p w:rsidR="002F11D5" w:rsidRPr="002F11D5" w:rsidRDefault="002F11D5" w:rsidP="002F11D5">
      <w:pPr>
        <w:spacing w:after="0" w:line="240" w:lineRule="auto"/>
        <w:jc w:val="both"/>
        <w:rPr>
          <w:rFonts w:ascii="Times New Roman" w:eastAsia="Times New Roman" w:hAnsi="Times New Roman"/>
          <w:sz w:val="20"/>
          <w:szCs w:val="20"/>
          <w:lang w:eastAsia="ru-RU"/>
        </w:rPr>
      </w:pPr>
      <w:r w:rsidRPr="002F11D5">
        <w:rPr>
          <w:rFonts w:ascii="Times New Roman" w:eastAsia="Times New Roman" w:hAnsi="Times New Roman"/>
          <w:sz w:val="20"/>
          <w:szCs w:val="20"/>
          <w:lang w:eastAsia="ru-RU"/>
        </w:rPr>
        <w:t>Наголосили суб’єктам господарювання працювати виключно в законодавчо-правовому полі та дотримуватись трудового законодавства, а саме, офіційно оформлювати трудові відносини з виплатою легальної заробітної плати не менше мінімальної.</w:t>
      </w:r>
    </w:p>
    <w:p w:rsidR="002F11D5" w:rsidRPr="002F11D5" w:rsidRDefault="002F11D5" w:rsidP="002F11D5">
      <w:pPr>
        <w:spacing w:after="0" w:line="240" w:lineRule="auto"/>
        <w:jc w:val="both"/>
        <w:rPr>
          <w:rFonts w:ascii="Times New Roman" w:eastAsia="Times New Roman" w:hAnsi="Times New Roman"/>
          <w:sz w:val="20"/>
          <w:szCs w:val="20"/>
          <w:lang w:eastAsia="ru-RU"/>
        </w:rPr>
      </w:pPr>
      <w:r w:rsidRPr="002F11D5">
        <w:rPr>
          <w:rFonts w:ascii="Times New Roman" w:eastAsia="Times New Roman" w:hAnsi="Times New Roman"/>
          <w:sz w:val="20"/>
          <w:szCs w:val="20"/>
          <w:lang w:eastAsia="ru-RU"/>
        </w:rPr>
        <w:t>У спільній співпраці та взаємодії місцевої влади та податкової служби були розглянуті пропозиції та прийняті відповідні рішення щодо визначення механізмів вирішення проблемних питань.</w:t>
      </w:r>
    </w:p>
    <w:p w:rsidR="002F11D5" w:rsidRPr="002F11D5" w:rsidRDefault="002F11D5" w:rsidP="002F11D5">
      <w:pPr>
        <w:spacing w:after="0" w:line="240" w:lineRule="auto"/>
        <w:jc w:val="both"/>
        <w:rPr>
          <w:rFonts w:ascii="Times New Roman" w:eastAsia="Times New Roman" w:hAnsi="Times New Roman"/>
          <w:sz w:val="20"/>
          <w:szCs w:val="20"/>
          <w:lang w:eastAsia="ru-RU"/>
        </w:rPr>
      </w:pPr>
      <w:r w:rsidRPr="002F11D5">
        <w:rPr>
          <w:rFonts w:ascii="Times New Roman" w:eastAsia="Times New Roman" w:hAnsi="Times New Roman"/>
          <w:sz w:val="20"/>
          <w:szCs w:val="20"/>
          <w:lang w:eastAsia="ru-RU"/>
        </w:rPr>
        <w:t>Наприкінці заходу роздано друковану продукцію роз’яснювального характеру.</w:t>
      </w:r>
    </w:p>
    <w:p w:rsidR="002F11D5" w:rsidRPr="002F11D5" w:rsidRDefault="002F11D5" w:rsidP="002F11D5">
      <w:pPr>
        <w:spacing w:after="0" w:line="240" w:lineRule="auto"/>
        <w:jc w:val="both"/>
        <w:rPr>
          <w:rFonts w:ascii="Times New Roman" w:eastAsia="Times New Roman" w:hAnsi="Times New Roman"/>
          <w:sz w:val="20"/>
          <w:szCs w:val="20"/>
          <w:lang w:eastAsia="ru-RU"/>
        </w:rPr>
      </w:pPr>
      <w:r w:rsidRPr="002F11D5">
        <w:rPr>
          <w:rFonts w:ascii="Times New Roman" w:eastAsia="Times New Roman" w:hAnsi="Times New Roman"/>
          <w:sz w:val="20"/>
          <w:szCs w:val="20"/>
          <w:lang w:eastAsia="ru-RU"/>
        </w:rPr>
        <w:t>Щодо спільного моніторингу незаконної реалізації підакцизними товарами</w:t>
      </w:r>
    </w:p>
    <w:p w:rsidR="002F11D5" w:rsidRPr="002F11D5" w:rsidRDefault="002F11D5" w:rsidP="002F11D5">
      <w:pPr>
        <w:spacing w:after="0" w:line="240" w:lineRule="auto"/>
        <w:jc w:val="both"/>
        <w:rPr>
          <w:rFonts w:ascii="Times New Roman" w:eastAsia="Times New Roman" w:hAnsi="Times New Roman"/>
          <w:sz w:val="20"/>
          <w:szCs w:val="20"/>
          <w:lang w:eastAsia="ru-RU"/>
        </w:rPr>
      </w:pPr>
      <w:r w:rsidRPr="002F11D5">
        <w:rPr>
          <w:rFonts w:ascii="Times New Roman" w:eastAsia="Times New Roman" w:hAnsi="Times New Roman"/>
          <w:sz w:val="20"/>
          <w:szCs w:val="20"/>
          <w:lang w:eastAsia="ru-RU"/>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повідомляє.</w:t>
      </w:r>
    </w:p>
    <w:p w:rsidR="002F11D5" w:rsidRPr="002F11D5" w:rsidRDefault="002F11D5" w:rsidP="002F11D5">
      <w:pPr>
        <w:spacing w:after="0" w:line="240" w:lineRule="auto"/>
        <w:jc w:val="both"/>
        <w:rPr>
          <w:rFonts w:ascii="Times New Roman" w:eastAsia="Times New Roman" w:hAnsi="Times New Roman"/>
          <w:sz w:val="20"/>
          <w:szCs w:val="20"/>
          <w:lang w:eastAsia="ru-RU"/>
        </w:rPr>
      </w:pPr>
      <w:r w:rsidRPr="002F11D5">
        <w:rPr>
          <w:rFonts w:ascii="Times New Roman" w:eastAsia="Times New Roman" w:hAnsi="Times New Roman"/>
          <w:sz w:val="20"/>
          <w:szCs w:val="20"/>
          <w:lang w:eastAsia="ru-RU"/>
        </w:rPr>
        <w:lastRenderedPageBreak/>
        <w:t xml:space="preserve">З метою протидії незаконній торгівельній діяльності підакцизними товарами, в рамках спільного заходу Криворізької міської ради, правоохоронних  органів міста та податківців, проведено моніторинг дотримання в об’єктах бізнесу законодавства, що регулює обіг алкогольних та тютюнових виробів. Від податкової служби Криворізького регіону прийняла участь головний державний інспектор відділу адміністрування акцизного податку управління контролю за підакцизними товарами Головного управління ДПС у Дніпропетровській області Наталя Шляхтич. </w:t>
      </w:r>
    </w:p>
    <w:p w:rsidR="002F11D5" w:rsidRPr="002F11D5" w:rsidRDefault="002F11D5" w:rsidP="002F11D5">
      <w:pPr>
        <w:spacing w:after="0" w:line="240" w:lineRule="auto"/>
        <w:jc w:val="both"/>
        <w:rPr>
          <w:rFonts w:ascii="Times New Roman" w:eastAsia="Times New Roman" w:hAnsi="Times New Roman"/>
          <w:sz w:val="20"/>
          <w:szCs w:val="20"/>
          <w:lang w:eastAsia="ru-RU"/>
        </w:rPr>
      </w:pPr>
      <w:r w:rsidRPr="002F11D5">
        <w:rPr>
          <w:rFonts w:ascii="Times New Roman" w:eastAsia="Times New Roman" w:hAnsi="Times New Roman"/>
          <w:sz w:val="20"/>
          <w:szCs w:val="20"/>
          <w:lang w:eastAsia="ru-RU"/>
        </w:rPr>
        <w:t xml:space="preserve">В результаті заходу було виявлено порушення норм чинного податкового законодавства в частині реалізації підакцизних товарів. Спільна діяльність державних органів щодо ліквідації тіньового ринку підакцизних товарів – запорука наповнення бюджету територіальної громади міста. </w:t>
      </w:r>
    </w:p>
    <w:p w:rsidR="002F11D5" w:rsidRPr="002F11D5" w:rsidRDefault="002F11D5" w:rsidP="002F11D5">
      <w:pPr>
        <w:spacing w:after="0" w:line="240" w:lineRule="auto"/>
        <w:jc w:val="both"/>
        <w:rPr>
          <w:rFonts w:ascii="Times New Roman" w:eastAsia="Times New Roman" w:hAnsi="Times New Roman"/>
          <w:sz w:val="20"/>
          <w:szCs w:val="20"/>
          <w:lang w:eastAsia="ru-RU"/>
        </w:rPr>
      </w:pPr>
      <w:r w:rsidRPr="002F11D5">
        <w:rPr>
          <w:rFonts w:ascii="Times New Roman" w:eastAsia="Times New Roman" w:hAnsi="Times New Roman"/>
          <w:sz w:val="20"/>
          <w:szCs w:val="20"/>
          <w:lang w:eastAsia="ru-RU"/>
        </w:rPr>
        <w:t xml:space="preserve"> Звертаємо увагу суб’єктів господарювання, що сумлінне дотримання податкового законодавства та повнота сплати податків – важливі фактори, які сьогодні забезпечують стабільну роботу економіки держави. </w:t>
      </w:r>
    </w:p>
    <w:p w:rsidR="002F11D5" w:rsidRPr="002F11D5" w:rsidRDefault="002F11D5" w:rsidP="002F11D5">
      <w:pPr>
        <w:spacing w:after="0" w:line="240" w:lineRule="auto"/>
        <w:jc w:val="both"/>
        <w:rPr>
          <w:rFonts w:ascii="Times New Roman" w:eastAsia="Times New Roman" w:hAnsi="Times New Roman"/>
          <w:sz w:val="20"/>
          <w:szCs w:val="20"/>
          <w:lang w:eastAsia="ru-RU"/>
        </w:rPr>
      </w:pPr>
    </w:p>
    <w:p w:rsidR="002F11D5" w:rsidRPr="002F11D5" w:rsidRDefault="002F11D5" w:rsidP="002F11D5">
      <w:pPr>
        <w:spacing w:after="0" w:line="240" w:lineRule="auto"/>
        <w:jc w:val="both"/>
        <w:rPr>
          <w:rFonts w:ascii="Times New Roman" w:eastAsia="Times New Roman" w:hAnsi="Times New Roman"/>
          <w:sz w:val="20"/>
          <w:szCs w:val="20"/>
          <w:lang w:eastAsia="ru-RU"/>
        </w:rPr>
      </w:pPr>
    </w:p>
    <w:p w:rsidR="00E249E5" w:rsidRPr="00E249E5" w:rsidRDefault="00E249E5">
      <w:pPr>
        <w:rPr>
          <w:lang w:val="uk-UA"/>
        </w:rPr>
      </w:pPr>
    </w:p>
    <w:sectPr w:rsidR="00E249E5" w:rsidRPr="00E249E5" w:rsidSect="006674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grammar="clean"/>
  <w:defaultTabStop w:val="708"/>
  <w:characterSpacingControl w:val="doNotCompress"/>
  <w:compat/>
  <w:rsids>
    <w:rsidRoot w:val="00D85C83"/>
    <w:rsid w:val="00045C8D"/>
    <w:rsid w:val="001766AB"/>
    <w:rsid w:val="001F17C6"/>
    <w:rsid w:val="002427CD"/>
    <w:rsid w:val="002F11D5"/>
    <w:rsid w:val="004B7A12"/>
    <w:rsid w:val="00667439"/>
    <w:rsid w:val="00873B2D"/>
    <w:rsid w:val="0093795B"/>
    <w:rsid w:val="009E1D13"/>
    <w:rsid w:val="00B62D77"/>
    <w:rsid w:val="00C017E9"/>
    <w:rsid w:val="00D85C83"/>
    <w:rsid w:val="00E249E5"/>
    <w:rsid w:val="00FF57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439"/>
  </w:style>
  <w:style w:type="paragraph" w:styleId="1">
    <w:name w:val="heading 1"/>
    <w:basedOn w:val="a"/>
    <w:link w:val="10"/>
    <w:uiPriority w:val="9"/>
    <w:qFormat/>
    <w:rsid w:val="00D85C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5C83"/>
    <w:rPr>
      <w:rFonts w:ascii="Times New Roman" w:eastAsia="Times New Roman" w:hAnsi="Times New Roman" w:cs="Times New Roman"/>
      <w:b/>
      <w:bCs/>
      <w:kern w:val="36"/>
      <w:sz w:val="48"/>
      <w:szCs w:val="48"/>
      <w:lang w:eastAsia="ru-RU"/>
    </w:rPr>
  </w:style>
  <w:style w:type="paragraph" w:styleId="a3">
    <w:name w:val="Normal (Web)"/>
    <w:aliases w:val="Обычный (Web),Знак Знак Знак1,Знак Знак Знак Знак Знак Знак Знак Знак Знак Знак Знак Знак Знак Знак Знак Знак Знак,Знак Знак Знак Знак Знак Знак Знак Знак Знак Знак Знак Знак Знак Знак,Знак Знак Знак,Знак Знак Знак Знак,Знак Знак,Знак,Зн,З"/>
    <w:basedOn w:val="a"/>
    <w:link w:val="a4"/>
    <w:unhideWhenUsed/>
    <w:qFormat/>
    <w:rsid w:val="00C017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22"/>
    <w:qFormat/>
    <w:rsid w:val="00C017E9"/>
    <w:rPr>
      <w:b/>
      <w:bCs/>
    </w:rPr>
  </w:style>
  <w:style w:type="character" w:styleId="a6">
    <w:name w:val="Hyperlink"/>
    <w:uiPriority w:val="99"/>
    <w:unhideWhenUsed/>
    <w:rsid w:val="00C017E9"/>
    <w:rPr>
      <w:color w:val="0000FF"/>
      <w:u w:val="single"/>
    </w:rPr>
  </w:style>
  <w:style w:type="character" w:customStyle="1" w:styleId="a4">
    <w:name w:val="Обычный (веб) Знак"/>
    <w:aliases w:val="Обычный (Web) Знак,Знак Знак Знак1 Знак,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Знак Знак Знак Знак1,Зн Знак"/>
    <w:link w:val="a3"/>
    <w:locked/>
    <w:rsid w:val="002F11D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x.gov.ua/others/deklaruvannya-gromadyan" TargetMode="External"/><Relationship Id="rId3" Type="http://schemas.openxmlformats.org/officeDocument/2006/relationships/webSettings" Target="webSettings.xml"/><Relationship Id="rId7" Type="http://schemas.openxmlformats.org/officeDocument/2006/relationships/hyperlink" Target="https://tax.gov.ua/deklaratsiyna-kampaniya-202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x.gov.ua/zakonodavstvo/podatkove-zakonodavstvo/listi-dps/78762.html" TargetMode="External"/><Relationship Id="rId11" Type="http://schemas.openxmlformats.org/officeDocument/2006/relationships/fontTable" Target="fontTable.xml"/><Relationship Id="rId5" Type="http://schemas.openxmlformats.org/officeDocument/2006/relationships/hyperlink" Target="https://tax.gov.ua/rahunki-dlya-splati-platejiv/" TargetMode="External"/><Relationship Id="rId10" Type="http://schemas.openxmlformats.org/officeDocument/2006/relationships/hyperlink" Target="https://zakon.rada.gov.ua/laws/show/2755-17?find=1&amp;text=%D0%BC%D1%96%D0%BD%D1%96%D0%BC%D1%83%D0%BC%D1%96%D0%B2" TargetMode="External"/><Relationship Id="rId4" Type="http://schemas.openxmlformats.org/officeDocument/2006/relationships/hyperlink" Target="https://dp.tax.gov.ua/media-ark/videogalereya/prezentatsii-ta-inshi-materiali/10757.html" TargetMode="External"/><Relationship Id="rId9" Type="http://schemas.openxmlformats.org/officeDocument/2006/relationships/hyperlink" Target="https://tax.gov.ua/deklaratsiyna-kampaniya-2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15</Pages>
  <Words>10513</Words>
  <Characters>59928</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d54472</dc:creator>
  <cp:lastModifiedBy>d54472</cp:lastModifiedBy>
  <cp:revision>5</cp:revision>
  <dcterms:created xsi:type="dcterms:W3CDTF">2024-02-20T11:18:00Z</dcterms:created>
  <dcterms:modified xsi:type="dcterms:W3CDTF">2024-02-22T11:50:00Z</dcterms:modified>
</cp:coreProperties>
</file>