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98" w:rsidRDefault="000A2298" w:rsidP="000A2298">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0D4781" w:rsidRDefault="000D4781">
      <w:pPr>
        <w:rPr>
          <w:lang w:val="uk-UA"/>
        </w:rPr>
      </w:pPr>
    </w:p>
    <w:p w:rsidR="00FA77AE" w:rsidRPr="00C96F01" w:rsidRDefault="00FA77AE" w:rsidP="00FA77AE">
      <w:pPr>
        <w:pStyle w:val="1"/>
        <w:spacing w:before="0" w:beforeAutospacing="0" w:after="0" w:afterAutospacing="0"/>
        <w:rPr>
          <w:sz w:val="20"/>
          <w:szCs w:val="20"/>
        </w:rPr>
      </w:pPr>
      <w:r w:rsidRPr="00C96F01">
        <w:rPr>
          <w:sz w:val="20"/>
          <w:szCs w:val="20"/>
        </w:rPr>
        <w:t>Деклараційна кампанія 2023 року: особливості подання декларації в деяких випадках</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sz w:val="20"/>
          <w:szCs w:val="20"/>
          <w:shd w:val="clear" w:color="auto" w:fill="FFFFFF"/>
        </w:rPr>
        <w:t>Головне управління ДПС у Дніпропетровській області</w:t>
      </w:r>
      <w:r w:rsidRPr="00C96F01">
        <w:rPr>
          <w:sz w:val="20"/>
          <w:szCs w:val="20"/>
        </w:rPr>
        <w:t xml:space="preserve"> </w:t>
      </w:r>
      <w:r w:rsidRPr="00C96F01">
        <w:rPr>
          <w:color w:val="000000"/>
          <w:sz w:val="20"/>
          <w:szCs w:val="20"/>
        </w:rPr>
        <w:t>нагаду</w:t>
      </w:r>
      <w:proofErr w:type="gramStart"/>
      <w:r w:rsidRPr="00C96F01">
        <w:rPr>
          <w:color w:val="000000"/>
          <w:sz w:val="20"/>
          <w:szCs w:val="20"/>
        </w:rPr>
        <w:t>є,</w:t>
      </w:r>
      <w:proofErr w:type="gramEnd"/>
      <w:r w:rsidRPr="00C96F01">
        <w:rPr>
          <w:color w:val="000000"/>
          <w:sz w:val="20"/>
          <w:szCs w:val="20"/>
        </w:rPr>
        <w:t xml:space="preserve"> що продовжується кампанія декларування громадянами доходів, отриманих у 2022 році.</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color w:val="000000"/>
          <w:sz w:val="20"/>
          <w:szCs w:val="20"/>
        </w:rPr>
        <w:t xml:space="preserve">У разі припинення </w:t>
      </w:r>
      <w:proofErr w:type="gramStart"/>
      <w:r w:rsidRPr="00C96F01">
        <w:rPr>
          <w:color w:val="000000"/>
          <w:sz w:val="20"/>
          <w:szCs w:val="20"/>
        </w:rPr>
        <w:t>п</w:t>
      </w:r>
      <w:proofErr w:type="gramEnd"/>
      <w:r w:rsidRPr="00C96F01">
        <w:rPr>
          <w:color w:val="000000"/>
          <w:sz w:val="20"/>
          <w:szCs w:val="20"/>
        </w:rPr>
        <w:t xml:space="preserve">ідприємницької діяльності фізичні особи – підприємці (далі – ФОП) (крім осіб, які обрали спрощену систему оподаткування) подають декларацію про майновий стан і доходи (далі – декларація) протягом 20 календарних днів місяця наступного за календарним місяцем, в якому проведено державну реєстрацію припинення підприємницької діяльності ФОПа за її </w:t>
      </w:r>
      <w:proofErr w:type="gramStart"/>
      <w:r w:rsidRPr="00C96F01">
        <w:rPr>
          <w:color w:val="000000"/>
          <w:sz w:val="20"/>
          <w:szCs w:val="20"/>
        </w:rPr>
        <w:t>р</w:t>
      </w:r>
      <w:proofErr w:type="gramEnd"/>
      <w:r w:rsidRPr="00C96F01">
        <w:rPr>
          <w:color w:val="000000"/>
          <w:sz w:val="20"/>
          <w:szCs w:val="20"/>
        </w:rPr>
        <w:t>ішенням.</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color w:val="000000"/>
          <w:sz w:val="20"/>
          <w:szCs w:val="20"/>
        </w:rPr>
        <w:t xml:space="preserve">Важливо, що у разі проведення державної реєстрації припинення </w:t>
      </w:r>
      <w:proofErr w:type="gramStart"/>
      <w:r w:rsidRPr="00C96F01">
        <w:rPr>
          <w:color w:val="000000"/>
          <w:sz w:val="20"/>
          <w:szCs w:val="20"/>
        </w:rPr>
        <w:t>п</w:t>
      </w:r>
      <w:proofErr w:type="gramEnd"/>
      <w:r w:rsidRPr="00C96F01">
        <w:rPr>
          <w:color w:val="000000"/>
          <w:sz w:val="20"/>
          <w:szCs w:val="20"/>
        </w:rPr>
        <w:t>ідприємницької діяльності ФОПа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color w:val="000000"/>
          <w:sz w:val="20"/>
          <w:szCs w:val="20"/>
        </w:rPr>
        <w:t xml:space="preserve">Резиденти, які виїжджають за кордон на постійне місце проживання, подають декларацію не </w:t>
      </w:r>
      <w:proofErr w:type="gramStart"/>
      <w:r w:rsidRPr="00C96F01">
        <w:rPr>
          <w:color w:val="000000"/>
          <w:sz w:val="20"/>
          <w:szCs w:val="20"/>
        </w:rPr>
        <w:t>п</w:t>
      </w:r>
      <w:proofErr w:type="gramEnd"/>
      <w:r w:rsidRPr="00C96F01">
        <w:rPr>
          <w:color w:val="000000"/>
          <w:sz w:val="20"/>
          <w:szCs w:val="20"/>
        </w:rPr>
        <w:t>ізніше 60 календарних днів, що передують виїзду.</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color w:val="000000"/>
          <w:sz w:val="20"/>
          <w:szCs w:val="20"/>
        </w:rPr>
        <w:t xml:space="preserve">Фізичними особами, у яких є право на податкову знижку декларація </w:t>
      </w:r>
      <w:proofErr w:type="gramStart"/>
      <w:r w:rsidRPr="00C96F01">
        <w:rPr>
          <w:color w:val="000000"/>
          <w:sz w:val="20"/>
          <w:szCs w:val="20"/>
        </w:rPr>
        <w:t>подається</w:t>
      </w:r>
      <w:proofErr w:type="gramEnd"/>
      <w:r w:rsidRPr="00C96F01">
        <w:rPr>
          <w:color w:val="000000"/>
          <w:sz w:val="20"/>
          <w:szCs w:val="20"/>
        </w:rPr>
        <w:t xml:space="preserve"> до 31 грудня (включно) року, наступного за звітним.</w:t>
      </w:r>
      <w:r w:rsidRPr="00C96F01">
        <w:rPr>
          <w:sz w:val="20"/>
          <w:szCs w:val="20"/>
        </w:rPr>
        <w:t xml:space="preserve"> </w:t>
      </w:r>
    </w:p>
    <w:p w:rsidR="00402E95" w:rsidRDefault="00402E95" w:rsidP="000A2298">
      <w:pPr>
        <w:pStyle w:val="1"/>
        <w:spacing w:before="0" w:beforeAutospacing="0" w:after="0" w:afterAutospacing="0"/>
        <w:rPr>
          <w:sz w:val="20"/>
          <w:szCs w:val="20"/>
          <w:lang w:val="en-US"/>
        </w:rPr>
      </w:pPr>
    </w:p>
    <w:p w:rsidR="000A2298" w:rsidRPr="00C96F01" w:rsidRDefault="000A2298" w:rsidP="000A2298">
      <w:pPr>
        <w:pStyle w:val="1"/>
        <w:spacing w:before="0" w:beforeAutospacing="0" w:after="0" w:afterAutospacing="0"/>
        <w:rPr>
          <w:sz w:val="20"/>
          <w:szCs w:val="20"/>
        </w:rPr>
      </w:pPr>
      <w:r w:rsidRPr="00C96F01">
        <w:rPr>
          <w:sz w:val="20"/>
          <w:szCs w:val="20"/>
        </w:rPr>
        <w:t>До уваги ФОПів – платників єдиного податку!</w:t>
      </w:r>
    </w:p>
    <w:p w:rsidR="000A2298" w:rsidRPr="00C96F01" w:rsidRDefault="000A2298" w:rsidP="000A2298">
      <w:pPr>
        <w:pStyle w:val="a3"/>
        <w:spacing w:before="0" w:beforeAutospacing="0" w:after="0" w:afterAutospacing="0"/>
        <w:jc w:val="both"/>
        <w:rPr>
          <w:sz w:val="20"/>
          <w:szCs w:val="20"/>
        </w:rPr>
      </w:pPr>
      <w:r w:rsidRPr="00C96F01">
        <w:rPr>
          <w:sz w:val="20"/>
          <w:szCs w:val="20"/>
        </w:rPr>
        <w:t>Головне управління ДПС у Дніпропетровській області інформу</w:t>
      </w:r>
      <w:proofErr w:type="gramStart"/>
      <w:r w:rsidRPr="00C96F01">
        <w:rPr>
          <w:sz w:val="20"/>
          <w:szCs w:val="20"/>
        </w:rPr>
        <w:t>є.</w:t>
      </w:r>
      <w:proofErr w:type="gramEnd"/>
      <w:r w:rsidRPr="00C96F01">
        <w:rPr>
          <w:sz w:val="20"/>
          <w:szCs w:val="20"/>
        </w:rPr>
        <w:t xml:space="preserve"> </w:t>
      </w:r>
    </w:p>
    <w:p w:rsidR="000A2298" w:rsidRPr="00C96F01" w:rsidRDefault="000A2298" w:rsidP="000A2298">
      <w:pPr>
        <w:pStyle w:val="a3"/>
        <w:spacing w:before="0" w:beforeAutospacing="0" w:after="0" w:afterAutospacing="0"/>
        <w:jc w:val="both"/>
        <w:rPr>
          <w:sz w:val="20"/>
          <w:szCs w:val="20"/>
        </w:rPr>
      </w:pPr>
      <w:proofErr w:type="gramStart"/>
      <w:r w:rsidRPr="00C96F01">
        <w:rPr>
          <w:sz w:val="20"/>
          <w:szCs w:val="20"/>
        </w:rPr>
        <w:t xml:space="preserve">Згідно з абзацами першим і другим п. 46.6 ст. 46 Податкового кодексу України (далі – ПКУ),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реалізує державну фінансову політику, який затвердив такі форми, зобов’язаний оприлюднити нові форми звітності. </w:t>
      </w:r>
      <w:proofErr w:type="gramEnd"/>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w:t>
      </w:r>
      <w:proofErr w:type="gramStart"/>
      <w:r w:rsidRPr="00C96F01">
        <w:rPr>
          <w:sz w:val="20"/>
          <w:szCs w:val="20"/>
        </w:rPr>
        <w:t>в</w:t>
      </w:r>
      <w:proofErr w:type="gramEnd"/>
      <w:r w:rsidRPr="00C96F01">
        <w:rPr>
          <w:sz w:val="20"/>
          <w:szCs w:val="20"/>
        </w:rPr>
        <w:t xml:space="preserve">ідбулося їх оприлюднення, є чинними форми декларацій (розрахунків), чинні до такого визначення.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Відповідно до п. 296.2 ст. 296 ПКУ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C96F01">
        <w:rPr>
          <w:sz w:val="20"/>
          <w:szCs w:val="20"/>
        </w:rPr>
        <w:t>р</w:t>
      </w:r>
      <w:proofErr w:type="gramEnd"/>
      <w:r w:rsidRPr="00C96F01">
        <w:rPr>
          <w:sz w:val="20"/>
          <w:szCs w:val="20"/>
        </w:rPr>
        <w:t xml:space="preserve">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 загальнообов’язкове державне </w:t>
      </w:r>
      <w:proofErr w:type="gramStart"/>
      <w:r w:rsidRPr="00C96F01">
        <w:rPr>
          <w:sz w:val="20"/>
          <w:szCs w:val="20"/>
        </w:rPr>
        <w:t>соц</w:t>
      </w:r>
      <w:proofErr w:type="gramEnd"/>
      <w:r w:rsidRPr="00C96F01">
        <w:rPr>
          <w:sz w:val="20"/>
          <w:szCs w:val="20"/>
        </w:rPr>
        <w:t xml:space="preserve">іальне страхування, нарахованого, обчисленого і сплаченого в порядку, визначеному законом для даної категорії платників.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Така податкова декларація </w:t>
      </w:r>
      <w:proofErr w:type="gramStart"/>
      <w:r w:rsidRPr="00C96F01">
        <w:rPr>
          <w:sz w:val="20"/>
          <w:szCs w:val="20"/>
        </w:rPr>
        <w:t>подається</w:t>
      </w:r>
      <w:proofErr w:type="gramEnd"/>
      <w:r w:rsidRPr="00C96F01">
        <w:rPr>
          <w:sz w:val="20"/>
          <w:szCs w:val="20"/>
        </w:rPr>
        <w:t xml:space="preserve">,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(абзац перший п. 296.3 ст. 296 ПКУ). </w:t>
      </w:r>
    </w:p>
    <w:p w:rsidR="000A2298" w:rsidRPr="00C96F01" w:rsidRDefault="000A2298" w:rsidP="000A2298">
      <w:pPr>
        <w:pStyle w:val="a3"/>
        <w:spacing w:before="0" w:beforeAutospacing="0" w:after="0" w:afterAutospacing="0"/>
        <w:jc w:val="both"/>
        <w:rPr>
          <w:sz w:val="20"/>
          <w:szCs w:val="20"/>
        </w:rPr>
      </w:pPr>
      <w:proofErr w:type="gramStart"/>
      <w:r w:rsidRPr="00C96F01">
        <w:rPr>
          <w:sz w:val="20"/>
          <w:szCs w:val="20"/>
        </w:rPr>
        <w:t>Разом з тим, абзацом першим п. 297 прим. 1.1 ст. 297 прим. 1 ПКУ визначено, що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w:t>
      </w:r>
      <w:proofErr w:type="gramEnd"/>
      <w:r w:rsidRPr="00C96F01">
        <w:rPr>
          <w:sz w:val="20"/>
          <w:szCs w:val="20"/>
        </w:rPr>
        <w:t xml:space="preserve">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C96F01">
        <w:rPr>
          <w:sz w:val="20"/>
          <w:szCs w:val="20"/>
        </w:rPr>
        <w:t>р</w:t>
      </w:r>
      <w:proofErr w:type="gramEnd"/>
      <w:r w:rsidRPr="00C96F01">
        <w:rPr>
          <w:sz w:val="20"/>
          <w:szCs w:val="20"/>
        </w:rPr>
        <w:t xml:space="preserve">ік.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Першим роком, за який визначається мінімальне податкове зобов’язання, є 2022 </w:t>
      </w:r>
      <w:proofErr w:type="gramStart"/>
      <w:r w:rsidRPr="00C96F01">
        <w:rPr>
          <w:sz w:val="20"/>
          <w:szCs w:val="20"/>
        </w:rPr>
        <w:t>р</w:t>
      </w:r>
      <w:proofErr w:type="gramEnd"/>
      <w:r w:rsidRPr="00C96F01">
        <w:rPr>
          <w:sz w:val="20"/>
          <w:szCs w:val="20"/>
        </w:rPr>
        <w:t xml:space="preserve">ік (п. 64 підрозд. 10 розд. </w:t>
      </w:r>
      <w:proofErr w:type="gramStart"/>
      <w:r w:rsidRPr="00C96F01">
        <w:rPr>
          <w:sz w:val="20"/>
          <w:szCs w:val="20"/>
        </w:rPr>
        <w:t xml:space="preserve">ХХ «Перехідні положення» ПКУ). </w:t>
      </w:r>
      <w:proofErr w:type="gramEnd"/>
    </w:p>
    <w:p w:rsidR="000A2298" w:rsidRPr="00C96F01" w:rsidRDefault="000A2298" w:rsidP="000A2298">
      <w:pPr>
        <w:pStyle w:val="a3"/>
        <w:spacing w:before="0" w:beforeAutospacing="0" w:after="0" w:afterAutospacing="0"/>
        <w:jc w:val="both"/>
        <w:rPr>
          <w:sz w:val="20"/>
          <w:szCs w:val="20"/>
        </w:rPr>
      </w:pPr>
      <w:proofErr w:type="gramStart"/>
      <w:r w:rsidRPr="00C96F01">
        <w:rPr>
          <w:sz w:val="20"/>
          <w:szCs w:val="20"/>
        </w:rPr>
        <w:t>З</w:t>
      </w:r>
      <w:proofErr w:type="gramEnd"/>
      <w:r w:rsidRPr="00C96F01">
        <w:rPr>
          <w:sz w:val="20"/>
          <w:szCs w:val="20"/>
        </w:rPr>
        <w:t xml:space="preserve"> 30 грудня 2022 року набули чинності накази Міністерства фінансів України від 24.11.2022 № 394 «Про внесення змін до наказу Міністерства фінансів України від 19 червня 2015 року № 578» (далі – Наказ № 394) та від 15.12.2022 № 438 «Про внесення змін до наказу Міністерства фінансів України від 24 листопада 2022 року № 394» (далі – Наказ № 438), якими внесено зміни до форми податкової декларації платника єдиного податку – фізичної особи – </w:t>
      </w:r>
      <w:proofErr w:type="gramStart"/>
      <w:r w:rsidRPr="00C96F01">
        <w:rPr>
          <w:sz w:val="20"/>
          <w:szCs w:val="20"/>
        </w:rPr>
        <w:t>п</w:t>
      </w:r>
      <w:proofErr w:type="gramEnd"/>
      <w:r w:rsidRPr="00C96F01">
        <w:rPr>
          <w:sz w:val="20"/>
          <w:szCs w:val="20"/>
        </w:rPr>
        <w:t xml:space="preserve">ідприємця, затвердженої наказом Міністерства фінансів України від 19.06.2015 № 578 (далі – Декларація) з метою приведення форми декларації до положень ПКУ (у т. ч. визначення мінімального податкового зобов’язання).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Отже, вперше Декларація за формою у редакції Наказу № 394 зі змінами, внесеними Наказом № 438, подається за податковий (звітний) період – 2022 </w:t>
      </w:r>
      <w:proofErr w:type="gramStart"/>
      <w:r w:rsidRPr="00C96F01">
        <w:rPr>
          <w:sz w:val="20"/>
          <w:szCs w:val="20"/>
        </w:rPr>
        <w:t>р</w:t>
      </w:r>
      <w:proofErr w:type="gramEnd"/>
      <w:r w:rsidRPr="00C96F01">
        <w:rPr>
          <w:sz w:val="20"/>
          <w:szCs w:val="20"/>
        </w:rPr>
        <w:t xml:space="preserve">ік. </w:t>
      </w:r>
    </w:p>
    <w:p w:rsidR="000A2298" w:rsidRPr="00C96F01" w:rsidRDefault="000A2298" w:rsidP="000A2298">
      <w:pPr>
        <w:pStyle w:val="a3"/>
        <w:spacing w:before="0" w:beforeAutospacing="0" w:after="0" w:afterAutospacing="0"/>
        <w:jc w:val="both"/>
        <w:rPr>
          <w:sz w:val="20"/>
          <w:szCs w:val="20"/>
        </w:rPr>
      </w:pPr>
      <w:r w:rsidRPr="00C96F01">
        <w:rPr>
          <w:sz w:val="20"/>
          <w:szCs w:val="20"/>
        </w:rPr>
        <w:t>На вебпорталі ДПС у рубриці Електронна звітність/Платникам податків про електронну звітність/Інформаційно-аналітичне забезпечення/Реє</w:t>
      </w:r>
      <w:proofErr w:type="gramStart"/>
      <w:r w:rsidRPr="00C96F01">
        <w:rPr>
          <w:sz w:val="20"/>
          <w:szCs w:val="20"/>
        </w:rPr>
        <w:t>стр</w:t>
      </w:r>
      <w:proofErr w:type="gramEnd"/>
      <w:r w:rsidRPr="00C96F01">
        <w:rPr>
          <w:sz w:val="20"/>
          <w:szCs w:val="20"/>
        </w:rPr>
        <w:t xml:space="preserve"> форм електронних документів розміщені електронні форми Декларацій: </w:t>
      </w:r>
    </w:p>
    <w:p w:rsidR="000A2298" w:rsidRPr="00C96F01" w:rsidRDefault="000A2298" w:rsidP="000A2298">
      <w:pPr>
        <w:pStyle w:val="a3"/>
        <w:spacing w:before="0" w:beforeAutospacing="0" w:after="0" w:afterAutospacing="0"/>
        <w:jc w:val="both"/>
        <w:rPr>
          <w:sz w:val="20"/>
          <w:szCs w:val="20"/>
        </w:rPr>
      </w:pPr>
      <w:r w:rsidRPr="00C96F01">
        <w:rPr>
          <w:sz w:val="20"/>
          <w:szCs w:val="20"/>
        </w:rPr>
        <w:t>- за ідентифікатором форми F0103406 (для першої та другої груп – р</w:t>
      </w:r>
      <w:proofErr w:type="gramStart"/>
      <w:r w:rsidRPr="00C96F01">
        <w:rPr>
          <w:sz w:val="20"/>
          <w:szCs w:val="20"/>
        </w:rPr>
        <w:t>i</w:t>
      </w:r>
      <w:proofErr w:type="gramEnd"/>
      <w:r w:rsidRPr="00C96F01">
        <w:rPr>
          <w:sz w:val="20"/>
          <w:szCs w:val="20"/>
        </w:rPr>
        <w:t xml:space="preserve">чна); </w:t>
      </w:r>
    </w:p>
    <w:p w:rsidR="000A2298" w:rsidRPr="00C96F01" w:rsidRDefault="000A2298" w:rsidP="000A2298">
      <w:pPr>
        <w:pStyle w:val="a3"/>
        <w:spacing w:before="0" w:beforeAutospacing="0" w:after="0" w:afterAutospacing="0"/>
        <w:jc w:val="both"/>
        <w:rPr>
          <w:sz w:val="20"/>
          <w:szCs w:val="20"/>
        </w:rPr>
      </w:pPr>
      <w:r w:rsidRPr="00C96F01">
        <w:rPr>
          <w:sz w:val="20"/>
          <w:szCs w:val="20"/>
        </w:rPr>
        <w:lastRenderedPageBreak/>
        <w:t xml:space="preserve">- за ідентифікатором форми F0103308 (для третьої групи – квартальна). </w:t>
      </w:r>
    </w:p>
    <w:p w:rsidR="000A2298" w:rsidRPr="00C96F01" w:rsidRDefault="000A2298" w:rsidP="000A2298">
      <w:pPr>
        <w:pStyle w:val="a3"/>
        <w:spacing w:before="0" w:beforeAutospacing="0" w:after="0" w:afterAutospacing="0"/>
        <w:rPr>
          <w:sz w:val="20"/>
          <w:szCs w:val="20"/>
        </w:rPr>
      </w:pPr>
      <w:r w:rsidRPr="00C96F01">
        <w:rPr>
          <w:sz w:val="20"/>
          <w:szCs w:val="20"/>
        </w:rPr>
        <w:t xml:space="preserve">  </w:t>
      </w:r>
    </w:p>
    <w:p w:rsidR="000A2298" w:rsidRPr="00C96F01" w:rsidRDefault="000A2298" w:rsidP="000A2298">
      <w:pPr>
        <w:pStyle w:val="1"/>
        <w:spacing w:before="0" w:beforeAutospacing="0" w:after="0" w:afterAutospacing="0"/>
        <w:rPr>
          <w:sz w:val="20"/>
          <w:szCs w:val="20"/>
        </w:rPr>
      </w:pPr>
      <w:r w:rsidRPr="00C96F01">
        <w:rPr>
          <w:sz w:val="20"/>
          <w:szCs w:val="20"/>
        </w:rPr>
        <w:t xml:space="preserve">Визначення бази для нарахування збору з </w:t>
      </w:r>
      <w:proofErr w:type="gramStart"/>
      <w:r w:rsidRPr="00C96F01">
        <w:rPr>
          <w:sz w:val="20"/>
          <w:szCs w:val="20"/>
        </w:rPr>
        <w:t>одноразового</w:t>
      </w:r>
      <w:proofErr w:type="gramEnd"/>
      <w:r w:rsidRPr="00C96F01">
        <w:rPr>
          <w:sz w:val="20"/>
          <w:szCs w:val="20"/>
        </w:rPr>
        <w:t xml:space="preserve"> (спеціального) добровільного декларування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Головне управління ДПС у Дніпропетровській області доводить </w:t>
      </w:r>
      <w:proofErr w:type="gramStart"/>
      <w:r w:rsidRPr="00C96F01">
        <w:rPr>
          <w:sz w:val="20"/>
          <w:szCs w:val="20"/>
        </w:rPr>
        <w:t>до</w:t>
      </w:r>
      <w:proofErr w:type="gramEnd"/>
      <w:r w:rsidRPr="00C96F01">
        <w:rPr>
          <w:sz w:val="20"/>
          <w:szCs w:val="20"/>
        </w:rPr>
        <w:t xml:space="preserve"> відома платників, що кампанія одноразового (спеціального) добровільного декларування триває до 01 березня 2023 року.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Визначення бази для нарахування збору з одноразового (спеціального) добровільного декларування передбачено пунктом 7 </w:t>
      </w:r>
      <w:proofErr w:type="gramStart"/>
      <w:r w:rsidRPr="00C96F01">
        <w:rPr>
          <w:sz w:val="20"/>
          <w:szCs w:val="20"/>
        </w:rPr>
        <w:t>п</w:t>
      </w:r>
      <w:proofErr w:type="gramEnd"/>
      <w:r w:rsidRPr="00C96F01">
        <w:rPr>
          <w:sz w:val="20"/>
          <w:szCs w:val="20"/>
        </w:rPr>
        <w:t xml:space="preserve">ідрозділу 9 прим. 4 розділу ХХ Податкового кодексу України (далі – Кодекс).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Відповідно до </w:t>
      </w:r>
      <w:proofErr w:type="gramStart"/>
      <w:r w:rsidRPr="00C96F01">
        <w:rPr>
          <w:sz w:val="20"/>
          <w:szCs w:val="20"/>
        </w:rPr>
        <w:t>п</w:t>
      </w:r>
      <w:proofErr w:type="gramEnd"/>
      <w:r w:rsidRPr="00C96F01">
        <w:rPr>
          <w:sz w:val="20"/>
          <w:szCs w:val="20"/>
        </w:rPr>
        <w:t xml:space="preserve">ідпункту 7.1 пункту 7 підрозділу 9 прим. 4 розділу ХХ Кодексу для об’єктів декларування, визначених підпунктом «а» пункту 4 підрозділу 9 прим. 4 розділу ХХ Кодексу: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базою для нарахування збору з </w:t>
      </w:r>
      <w:proofErr w:type="gramStart"/>
      <w:r w:rsidRPr="00C96F01">
        <w:rPr>
          <w:sz w:val="20"/>
          <w:szCs w:val="20"/>
        </w:rPr>
        <w:t>одноразового</w:t>
      </w:r>
      <w:proofErr w:type="gramEnd"/>
      <w:r w:rsidRPr="00C96F01">
        <w:rPr>
          <w:sz w:val="20"/>
          <w:szCs w:val="20"/>
        </w:rPr>
        <w:t xml:space="preserve">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w:t>
      </w:r>
      <w:proofErr w:type="gramStart"/>
      <w:r w:rsidRPr="00C96F01">
        <w:rPr>
          <w:sz w:val="20"/>
          <w:szCs w:val="20"/>
        </w:rPr>
        <w:t>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станом на дату подання одноразової (спеціальної) добровільної декларації. У разі якщо така грошова варт</w:t>
      </w:r>
      <w:proofErr w:type="gramEnd"/>
      <w:r w:rsidRPr="00C96F01">
        <w:rPr>
          <w:sz w:val="20"/>
          <w:szCs w:val="20"/>
        </w:rPr>
        <w:t xml:space="preserve">ість визначена у вигляді банківських металів, вартість банківських металів зазначається, виходячи з маси та </w:t>
      </w:r>
      <w:proofErr w:type="gramStart"/>
      <w:r w:rsidRPr="00C96F01">
        <w:rPr>
          <w:sz w:val="20"/>
          <w:szCs w:val="20"/>
        </w:rPr>
        <w:t>обл</w:t>
      </w:r>
      <w:proofErr w:type="gramEnd"/>
      <w:r w:rsidRPr="00C96F01">
        <w:rPr>
          <w:sz w:val="20"/>
          <w:szCs w:val="20"/>
        </w:rPr>
        <w:t xml:space="preserve">ікової ціни банківських металів, розрахованої Національним банком України станом на дату подання декларантом одноразової (спеціальної) добровільної декларації.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Декларант зобов’язаний документально </w:t>
      </w:r>
      <w:proofErr w:type="gramStart"/>
      <w:r w:rsidRPr="00C96F01">
        <w:rPr>
          <w:sz w:val="20"/>
          <w:szCs w:val="20"/>
        </w:rPr>
        <w:t>п</w:t>
      </w:r>
      <w:proofErr w:type="gramEnd"/>
      <w:r w:rsidRPr="00C96F01">
        <w:rPr>
          <w:sz w:val="20"/>
          <w:szCs w:val="20"/>
        </w:rPr>
        <w:t xml:space="preserve">ідтвердити грошову вартість таких об’єктів для нарахування збору з одноразового (спеціального) добровільного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Відповідно до </w:t>
      </w:r>
      <w:proofErr w:type="gramStart"/>
      <w:r w:rsidRPr="00C96F01">
        <w:rPr>
          <w:sz w:val="20"/>
          <w:szCs w:val="20"/>
        </w:rPr>
        <w:t>п</w:t>
      </w:r>
      <w:proofErr w:type="gramEnd"/>
      <w:r w:rsidRPr="00C96F01">
        <w:rPr>
          <w:sz w:val="20"/>
          <w:szCs w:val="20"/>
        </w:rPr>
        <w:t xml:space="preserve">ідпункту 7.2 пункту 7 підрозділу 9 прим. 4 розділу ХХ Кодексу для об’єктів декларування, визначених підпунктами «б»-«е» пункту 4 підрозділу 9 прим. 4 розділу ХХ Кодексу, база для нарахування збору з одноразового (спеціального) добровільного декларування визначається, зокрема, але не виключно, як: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витрати декларанта на придбання (набуття) об’єкта декларування;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вартість, що визначається на </w:t>
      </w:r>
      <w:proofErr w:type="gramStart"/>
      <w:r w:rsidRPr="00C96F01">
        <w:rPr>
          <w:sz w:val="20"/>
          <w:szCs w:val="20"/>
        </w:rPr>
        <w:t>п</w:t>
      </w:r>
      <w:proofErr w:type="gramEnd"/>
      <w:r w:rsidRPr="00C96F01">
        <w:rPr>
          <w:sz w:val="20"/>
          <w:szCs w:val="20"/>
        </w:rPr>
        <w:t xml:space="preserve">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w:t>
      </w:r>
      <w:proofErr w:type="gramStart"/>
      <w:r w:rsidRPr="00C96F01">
        <w:rPr>
          <w:sz w:val="20"/>
          <w:szCs w:val="20"/>
        </w:rPr>
        <w:t>в</w:t>
      </w:r>
      <w:proofErr w:type="gramEnd"/>
      <w:r w:rsidRPr="00C96F01">
        <w:rPr>
          <w:sz w:val="20"/>
          <w:szCs w:val="20"/>
        </w:rPr>
        <w:t xml:space="preserve">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номінальна вартість прав грошової вимоги;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вартість придбання або біржова вартість, дійсна станом на дату подання одноразової (спеціальної) добровільної декларації, корпоративних прав (акцій), які допущені </w:t>
      </w:r>
      <w:proofErr w:type="gramStart"/>
      <w:r w:rsidRPr="00C96F01">
        <w:rPr>
          <w:sz w:val="20"/>
          <w:szCs w:val="20"/>
        </w:rPr>
        <w:t>до</w:t>
      </w:r>
      <w:proofErr w:type="gramEnd"/>
      <w:r w:rsidRPr="00C96F01">
        <w:rPr>
          <w:sz w:val="20"/>
          <w:szCs w:val="20"/>
        </w:rPr>
        <w:t xml:space="preserve"> біржових торгів;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 вартість активу у вигляді дорогоцінних металів, що визначається у перерахунку ваги </w:t>
      </w:r>
      <w:proofErr w:type="gramStart"/>
      <w:r w:rsidRPr="00C96F01">
        <w:rPr>
          <w:sz w:val="20"/>
          <w:szCs w:val="20"/>
        </w:rPr>
        <w:t>до</w:t>
      </w:r>
      <w:proofErr w:type="gramEnd"/>
      <w:r w:rsidRPr="00C96F01">
        <w:rPr>
          <w:sz w:val="20"/>
          <w:szCs w:val="20"/>
        </w:rPr>
        <w:t xml:space="preserve"> закупівельної ціни на дорогоцінні метали, визначеної Національним банком України станом на дату подання одноразової (спеціальної) добровільної декларації; </w:t>
      </w:r>
    </w:p>
    <w:p w:rsidR="000A2298" w:rsidRPr="00C96F01" w:rsidRDefault="000A2298" w:rsidP="000A2298">
      <w:pPr>
        <w:pStyle w:val="a3"/>
        <w:spacing w:before="0" w:beforeAutospacing="0" w:after="0" w:afterAutospacing="0"/>
        <w:jc w:val="both"/>
        <w:rPr>
          <w:sz w:val="20"/>
          <w:szCs w:val="20"/>
        </w:rPr>
      </w:pPr>
      <w:proofErr w:type="gramStart"/>
      <w:r w:rsidRPr="00C96F01">
        <w:rPr>
          <w:sz w:val="20"/>
          <w:szCs w:val="20"/>
        </w:rPr>
        <w:t xml:space="preserve">- витрати на придбання (набуття) декларантом цінних паперів та інших фінансових інструментів, що не допущені до біржових торгів, та часток (паїв) у майні юридичних осіб або в утвореннях без статусу юридичної особи, інших корпоративних прав або номінальна вартість таких активів, зазначена у відповідних документах. </w:t>
      </w:r>
      <w:proofErr w:type="gramEnd"/>
    </w:p>
    <w:p w:rsidR="000A2298" w:rsidRPr="00C96F01" w:rsidRDefault="000A2298" w:rsidP="000A2298">
      <w:pPr>
        <w:pStyle w:val="a3"/>
        <w:spacing w:before="0" w:beforeAutospacing="0" w:after="0" w:afterAutospacing="0"/>
        <w:jc w:val="both"/>
        <w:rPr>
          <w:sz w:val="20"/>
          <w:szCs w:val="20"/>
        </w:rPr>
      </w:pPr>
      <w:proofErr w:type="gramStart"/>
      <w:r w:rsidRPr="00C96F01">
        <w:rPr>
          <w:sz w:val="20"/>
          <w:szCs w:val="20"/>
        </w:rPr>
        <w:t>За власним бажанням декларанта для рухомого майна (крім дорогоцінних металів, транспортних засобів та інших самохідних машин і механізмів, витворів мистецтва, дорогоцінного каміння (у тому числі органогенного утворення) та виробів з них) базою для нарахування збору з одноразового (спеціального) добровільного декларування може бути самостійно визначена декларантом вартість</w:t>
      </w:r>
      <w:proofErr w:type="gramEnd"/>
      <w:r w:rsidRPr="00C96F01">
        <w:rPr>
          <w:sz w:val="20"/>
          <w:szCs w:val="20"/>
        </w:rPr>
        <w:t xml:space="preserve"> об’єктів декларування, які знаходяться (зареєстровані) на території України.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Декларант може додати до одноразової (спеціальної) добровільної декларації відповідні документи або належним чином засвідчені їх копії, що </w:t>
      </w:r>
      <w:proofErr w:type="gramStart"/>
      <w:r w:rsidRPr="00C96F01">
        <w:rPr>
          <w:sz w:val="20"/>
          <w:szCs w:val="20"/>
        </w:rPr>
        <w:t>п</w:t>
      </w:r>
      <w:proofErr w:type="gramEnd"/>
      <w:r w:rsidRPr="00C96F01">
        <w:rPr>
          <w:sz w:val="20"/>
          <w:szCs w:val="20"/>
        </w:rPr>
        <w:t xml:space="preserve">ідтверджують вартість об’єктів декларування, які знаходяться (зареєстровані) на території України. </w:t>
      </w:r>
    </w:p>
    <w:p w:rsidR="000A2298" w:rsidRPr="00C96F01" w:rsidRDefault="000A2298" w:rsidP="000A2298">
      <w:pPr>
        <w:pStyle w:val="a3"/>
        <w:spacing w:before="0" w:beforeAutospacing="0" w:after="0" w:afterAutospacing="0"/>
        <w:jc w:val="both"/>
        <w:rPr>
          <w:sz w:val="20"/>
          <w:szCs w:val="20"/>
        </w:rPr>
      </w:pPr>
      <w:r w:rsidRPr="00C96F01">
        <w:rPr>
          <w:sz w:val="20"/>
          <w:szCs w:val="20"/>
        </w:rPr>
        <w:t xml:space="preserve">Декларант зобов’язаний документально </w:t>
      </w:r>
      <w:proofErr w:type="gramStart"/>
      <w:r w:rsidRPr="00C96F01">
        <w:rPr>
          <w:sz w:val="20"/>
          <w:szCs w:val="20"/>
        </w:rPr>
        <w:t>п</w:t>
      </w:r>
      <w:proofErr w:type="gramEnd"/>
      <w:r w:rsidRPr="00C96F01">
        <w:rPr>
          <w:sz w:val="20"/>
          <w:szCs w:val="20"/>
        </w:rPr>
        <w:t xml:space="preserve">ідтвердити вартість об’єктів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у разі якщо такі об’єкти знаходяться (зареєстровані) за межами України. </w:t>
      </w:r>
    </w:p>
    <w:p w:rsidR="000A2298" w:rsidRPr="000A2298" w:rsidRDefault="000A2298" w:rsidP="000A2298">
      <w:pPr>
        <w:pStyle w:val="a3"/>
        <w:spacing w:before="0" w:beforeAutospacing="0" w:after="0" w:afterAutospacing="0"/>
        <w:rPr>
          <w:sz w:val="20"/>
          <w:szCs w:val="20"/>
        </w:rPr>
      </w:pPr>
    </w:p>
    <w:p w:rsidR="00930083" w:rsidRPr="00C96F01" w:rsidRDefault="00930083" w:rsidP="00930083">
      <w:pPr>
        <w:pStyle w:val="1"/>
        <w:spacing w:before="0" w:beforeAutospacing="0" w:after="0" w:afterAutospacing="0"/>
        <w:rPr>
          <w:sz w:val="20"/>
          <w:szCs w:val="20"/>
        </w:rPr>
      </w:pPr>
      <w:r w:rsidRPr="00C96F01">
        <w:rPr>
          <w:sz w:val="20"/>
          <w:szCs w:val="20"/>
        </w:rPr>
        <w:t xml:space="preserve">Платники єдиного податку четвертої групи – фізичні особи – </w:t>
      </w:r>
      <w:proofErr w:type="gramStart"/>
      <w:r w:rsidRPr="00C96F01">
        <w:rPr>
          <w:sz w:val="20"/>
          <w:szCs w:val="20"/>
        </w:rPr>
        <w:t>п</w:t>
      </w:r>
      <w:proofErr w:type="gramEnd"/>
      <w:r w:rsidRPr="00C96F01">
        <w:rPr>
          <w:sz w:val="20"/>
          <w:szCs w:val="20"/>
        </w:rPr>
        <w:t xml:space="preserve">ідприємці вперше подають податкову звітність за новою формою разом з додатком 3 «Розрахунок загального мінімального податкового зобов’язання за податковий (звітний) рік»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Головне управління ДПС у Дніпропетровській області доводить </w:t>
      </w:r>
      <w:proofErr w:type="gramStart"/>
      <w:r w:rsidRPr="00C96F01">
        <w:rPr>
          <w:sz w:val="20"/>
          <w:szCs w:val="20"/>
        </w:rPr>
        <w:t>до</w:t>
      </w:r>
      <w:proofErr w:type="gramEnd"/>
      <w:r w:rsidRPr="00C96F01">
        <w:rPr>
          <w:sz w:val="20"/>
          <w:szCs w:val="20"/>
        </w:rPr>
        <w:t xml:space="preserve"> відома наступне.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Наказами Міністерства фінансів України від 24 листопада 2022 року № 394 «Про внесення змін до наказу Міністерства фінансів України від 19 червня 2015 року № 578» (зареєстрованим в Міністерстві юстиції України від 09 грудня 2022 року № 1562/38898) та від 15 грудня 2022</w:t>
      </w:r>
      <w:proofErr w:type="gramEnd"/>
      <w:r w:rsidRPr="00C96F01">
        <w:rPr>
          <w:sz w:val="20"/>
          <w:szCs w:val="20"/>
        </w:rPr>
        <w:t xml:space="preserve"> року № 438 «Про внесення змін до наказу Міністерства фінансів України від 24 листопада 2022 року № 394» (зареєстрованим в Міністерстві </w:t>
      </w:r>
      <w:r w:rsidRPr="00C96F01">
        <w:rPr>
          <w:sz w:val="20"/>
          <w:szCs w:val="20"/>
        </w:rPr>
        <w:lastRenderedPageBreak/>
        <w:t xml:space="preserve">юстиції України від 19 грудня 2022 року № 1626/38962) внесені зміни до форм податкової декларації платника єдиного податку – фізичної особи – </w:t>
      </w:r>
      <w:proofErr w:type="gramStart"/>
      <w:r w:rsidRPr="00C96F01">
        <w:rPr>
          <w:sz w:val="20"/>
          <w:szCs w:val="20"/>
        </w:rPr>
        <w:t>п</w:t>
      </w:r>
      <w:proofErr w:type="gramEnd"/>
      <w:r w:rsidRPr="00C96F01">
        <w:rPr>
          <w:sz w:val="20"/>
          <w:szCs w:val="20"/>
        </w:rPr>
        <w:t xml:space="preserve">ідприємця та податкової декларації платника єдиного податку четвертої групи, зокрема, доповнено додатком з розрахунком загального мінімального податкового зобов’язання за податковий (звітний) </w:t>
      </w:r>
      <w:proofErr w:type="gramStart"/>
      <w:r w:rsidRPr="00C96F01">
        <w:rPr>
          <w:sz w:val="20"/>
          <w:szCs w:val="20"/>
        </w:rPr>
        <w:t>р</w:t>
      </w:r>
      <w:proofErr w:type="gramEnd"/>
      <w:r w:rsidRPr="00C96F01">
        <w:rPr>
          <w:sz w:val="20"/>
          <w:szCs w:val="20"/>
        </w:rPr>
        <w:t xml:space="preserve">ік (опубліковано 30.12.2022 в Офіційному віснику України № 101).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 xml:space="preserve">Відповідно до пункту 46.6 статті 46 Податкового кодексу України (далі – Кодекс),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реалізує державну фінансову політику, який затвердив такі форми, зобов’язаний оприлюднити нові форми звітності. </w:t>
      </w:r>
      <w:proofErr w:type="gramEnd"/>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w:t>
      </w:r>
      <w:proofErr w:type="gramStart"/>
      <w:r w:rsidRPr="00C96F01">
        <w:rPr>
          <w:sz w:val="20"/>
          <w:szCs w:val="20"/>
        </w:rPr>
        <w:t>в</w:t>
      </w:r>
      <w:proofErr w:type="gramEnd"/>
      <w:r w:rsidRPr="00C96F01">
        <w:rPr>
          <w:sz w:val="20"/>
          <w:szCs w:val="20"/>
        </w:rPr>
        <w:t xml:space="preserve">ідбулося їх оприлюднення, є чинними форми декларацій (розрахунків), чинні до такого визначення.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Згідно з пунктом 297 прим.1.1 статті 297 прим.1 Кодексу платники єдиного податку – власники, орендарі, користувачі на інших умовах (у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w:t>
      </w:r>
      <w:proofErr w:type="gramEnd"/>
      <w:r w:rsidRPr="00C96F01">
        <w:rPr>
          <w:sz w:val="20"/>
          <w:szCs w:val="20"/>
        </w:rPr>
        <w:t xml:space="preserve">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C96F01">
        <w:rPr>
          <w:sz w:val="20"/>
          <w:szCs w:val="20"/>
        </w:rPr>
        <w:t>р</w:t>
      </w:r>
      <w:proofErr w:type="gramEnd"/>
      <w:r w:rsidRPr="00C96F01">
        <w:rPr>
          <w:sz w:val="20"/>
          <w:szCs w:val="20"/>
        </w:rPr>
        <w:t xml:space="preserve">ік.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Звертаємо увагу, що згідно з пунктом 64 </w:t>
      </w:r>
      <w:proofErr w:type="gramStart"/>
      <w:r w:rsidRPr="00C96F01">
        <w:rPr>
          <w:sz w:val="20"/>
          <w:szCs w:val="20"/>
        </w:rPr>
        <w:t>п</w:t>
      </w:r>
      <w:proofErr w:type="gramEnd"/>
      <w:r w:rsidRPr="00C96F01">
        <w:rPr>
          <w:sz w:val="20"/>
          <w:szCs w:val="20"/>
        </w:rPr>
        <w:t xml:space="preserve">ідрозділу 10 розділу ХХ «Перехідні положення» Кодексу встановлено, що першим роком, за який визначається мінімальне податкове зобов’язання, є 2022 рік.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Платники єдиного податку – фізичні особи – </w:t>
      </w:r>
      <w:proofErr w:type="gramStart"/>
      <w:r w:rsidRPr="00C96F01">
        <w:rPr>
          <w:sz w:val="20"/>
          <w:szCs w:val="20"/>
        </w:rPr>
        <w:t>п</w:t>
      </w:r>
      <w:proofErr w:type="gramEnd"/>
      <w:r w:rsidRPr="00C96F01">
        <w:rPr>
          <w:sz w:val="20"/>
          <w:szCs w:val="20"/>
        </w:rPr>
        <w:t xml:space="preserve">ідприємці першої – третьої груп, у яких виникає обов’язок визначити мінімальне податкове зобов’язання, вперше подають податкову звітність за новою формою разом з додатком 2 «Розрахунок загального мінімального податкового зобов’язання за податковий (звітний) рік» за 2022 рік.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Платники єдиного податку четвертої групи – фізичні особи – </w:t>
      </w:r>
      <w:proofErr w:type="gramStart"/>
      <w:r w:rsidRPr="00C96F01">
        <w:rPr>
          <w:sz w:val="20"/>
          <w:szCs w:val="20"/>
        </w:rPr>
        <w:t>п</w:t>
      </w:r>
      <w:proofErr w:type="gramEnd"/>
      <w:r w:rsidRPr="00C96F01">
        <w:rPr>
          <w:sz w:val="20"/>
          <w:szCs w:val="20"/>
        </w:rPr>
        <w:t xml:space="preserve">ідприємці вперше подають податкову звітність за новою формою разом з додатком 3 «Розрахунок загального мінімального податкового зобов’язання за податковий (звітний) рік» за 2022 рік та з розрахунком єдиного податку на поточний 2023 рік. </w:t>
      </w:r>
    </w:p>
    <w:p w:rsidR="00402E95" w:rsidRDefault="00402E95" w:rsidP="00930083">
      <w:pPr>
        <w:pStyle w:val="1"/>
        <w:spacing w:before="0" w:beforeAutospacing="0" w:after="0" w:afterAutospacing="0"/>
        <w:rPr>
          <w:sz w:val="20"/>
          <w:szCs w:val="20"/>
          <w:lang w:val="en-US"/>
        </w:rPr>
      </w:pPr>
    </w:p>
    <w:p w:rsidR="00930083" w:rsidRPr="00390132" w:rsidRDefault="00930083" w:rsidP="00930083">
      <w:pPr>
        <w:pStyle w:val="1"/>
        <w:spacing w:before="0" w:beforeAutospacing="0" w:after="0" w:afterAutospacing="0"/>
        <w:rPr>
          <w:sz w:val="20"/>
          <w:szCs w:val="20"/>
          <w:lang w:val="uk-UA"/>
        </w:rPr>
      </w:pPr>
      <w:r w:rsidRPr="00C96F01">
        <w:rPr>
          <w:sz w:val="20"/>
          <w:szCs w:val="20"/>
        </w:rPr>
        <w:t>Шановні суб'єкти господарювання</w:t>
      </w:r>
      <w:proofErr w:type="gramStart"/>
      <w:r w:rsidRPr="00C96F01">
        <w:rPr>
          <w:sz w:val="20"/>
          <w:szCs w:val="20"/>
        </w:rPr>
        <w:t>!</w:t>
      </w:r>
      <w:r>
        <w:rPr>
          <w:sz w:val="20"/>
          <w:szCs w:val="20"/>
          <w:lang w:val="uk-UA"/>
        </w:rPr>
        <w:t>Ш</w:t>
      </w:r>
      <w:proofErr w:type="gramEnd"/>
      <w:r>
        <w:rPr>
          <w:sz w:val="20"/>
          <w:szCs w:val="20"/>
          <w:lang w:val="uk-UA"/>
        </w:rPr>
        <w:t>ахрайські дії.</w:t>
      </w:r>
    </w:p>
    <w:p w:rsidR="00930083" w:rsidRPr="00930083" w:rsidRDefault="00930083" w:rsidP="00930083">
      <w:pPr>
        <w:pStyle w:val="a3"/>
        <w:spacing w:before="0" w:beforeAutospacing="0" w:after="0" w:afterAutospacing="0"/>
        <w:jc w:val="both"/>
        <w:rPr>
          <w:sz w:val="20"/>
          <w:szCs w:val="20"/>
          <w:lang w:val="uk-UA"/>
        </w:rPr>
      </w:pPr>
      <w:r w:rsidRPr="00930083">
        <w:rPr>
          <w:sz w:val="20"/>
          <w:szCs w:val="20"/>
          <w:lang w:val="uk-UA"/>
        </w:rPr>
        <w:t>Головним управлінням ДПС у Дніпропетровській області (далі – ГУ ДПС) фіксуються спроби телефонного психологічного тиску шахраїв на представників підприємницької діяльності з метою отримання грошових коштів.</w:t>
      </w:r>
      <w:r w:rsidRPr="00C96F01">
        <w:rPr>
          <w:sz w:val="20"/>
          <w:szCs w:val="20"/>
        </w:rPr>
        <w:t> </w:t>
      </w:r>
      <w:r w:rsidRPr="00930083">
        <w:rPr>
          <w:sz w:val="20"/>
          <w:szCs w:val="20"/>
          <w:lang w:val="uk-UA"/>
        </w:rPr>
        <w:t xml:space="preserve"> </w:t>
      </w:r>
    </w:p>
    <w:p w:rsidR="00930083" w:rsidRPr="00870132" w:rsidRDefault="00930083" w:rsidP="00930083">
      <w:pPr>
        <w:pStyle w:val="a3"/>
        <w:spacing w:before="0" w:beforeAutospacing="0" w:after="0" w:afterAutospacing="0"/>
        <w:jc w:val="both"/>
        <w:rPr>
          <w:sz w:val="20"/>
          <w:szCs w:val="20"/>
          <w:lang w:val="uk-UA"/>
        </w:rPr>
      </w:pPr>
      <w:r w:rsidRPr="00870132">
        <w:rPr>
          <w:sz w:val="20"/>
          <w:szCs w:val="20"/>
          <w:lang w:val="uk-UA"/>
        </w:rPr>
        <w:t>Так, використовуючи телефонні номери та загальні Інтернет-комунікації, представляючись нібито керівником податкової служби області, невідомі особи вимагають від суб’єктів господарювання грошові кошти, чим відверто дискредитують керівника податкової служби, негативно впливають на його ділову репутацію та честь.</w:t>
      </w:r>
      <w:r w:rsidRPr="00C96F01">
        <w:rPr>
          <w:sz w:val="20"/>
          <w:szCs w:val="20"/>
        </w:rPr>
        <w:t> </w:t>
      </w:r>
      <w:r w:rsidRPr="00870132">
        <w:rPr>
          <w:sz w:val="20"/>
          <w:szCs w:val="20"/>
          <w:lang w:val="uk-UA"/>
        </w:rPr>
        <w:t xml:space="preserve">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ГУ ДПС звертається до платників податків бути обачними, не </w:t>
      </w:r>
      <w:proofErr w:type="gramStart"/>
      <w:r w:rsidRPr="00C96F01">
        <w:rPr>
          <w:sz w:val="20"/>
          <w:szCs w:val="20"/>
        </w:rPr>
        <w:t>п</w:t>
      </w:r>
      <w:proofErr w:type="gramEnd"/>
      <w:r w:rsidRPr="00C96F01">
        <w:rPr>
          <w:sz w:val="20"/>
          <w:szCs w:val="20"/>
        </w:rPr>
        <w:t xml:space="preserve">іддаватися на провокації. У разі виникнення вказаних ситуацій, вчинення протиправних дій від імені працівників ГУ ДПС, негайно звертайтесь до управління з питань запобігання та виявлення корупції ГУ ДПС за телефонами (056) 374-86-50, +380 (93) 772 25 81. </w:t>
      </w:r>
    </w:p>
    <w:p w:rsidR="00402E95" w:rsidRDefault="00402E95" w:rsidP="00930083">
      <w:pPr>
        <w:pStyle w:val="1"/>
        <w:spacing w:before="0" w:beforeAutospacing="0" w:after="0" w:afterAutospacing="0"/>
        <w:rPr>
          <w:sz w:val="20"/>
          <w:szCs w:val="20"/>
          <w:lang w:val="en-US"/>
        </w:rPr>
      </w:pPr>
    </w:p>
    <w:p w:rsidR="00930083" w:rsidRPr="00C96F01" w:rsidRDefault="00930083" w:rsidP="00930083">
      <w:pPr>
        <w:pStyle w:val="1"/>
        <w:spacing w:before="0" w:beforeAutospacing="0" w:after="0" w:afterAutospacing="0"/>
        <w:rPr>
          <w:sz w:val="20"/>
          <w:szCs w:val="20"/>
        </w:rPr>
      </w:pPr>
      <w:r w:rsidRPr="00C96F01">
        <w:rPr>
          <w:sz w:val="20"/>
          <w:szCs w:val="20"/>
        </w:rPr>
        <w:t xml:space="preserve">Подай до ДПС повідомлення, якщо ти є власником, співвласником чи </w:t>
      </w:r>
      <w:proofErr w:type="gramStart"/>
      <w:r w:rsidRPr="00C96F01">
        <w:rPr>
          <w:sz w:val="20"/>
          <w:szCs w:val="20"/>
        </w:rPr>
        <w:t>особою</w:t>
      </w:r>
      <w:proofErr w:type="gramEnd"/>
      <w:r w:rsidRPr="00C96F01">
        <w:rPr>
          <w:sz w:val="20"/>
          <w:szCs w:val="20"/>
        </w:rPr>
        <w:t>, яка здійснює контроль над іноземною компанією</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З</w:t>
      </w:r>
      <w:proofErr w:type="gramEnd"/>
      <w:r w:rsidRPr="00C96F01">
        <w:rPr>
          <w:sz w:val="20"/>
          <w:szCs w:val="20"/>
        </w:rPr>
        <w:t xml:space="preserve"> урахуванням положень ст. 392 Податкового кодексу України (далі – Кодекс) контролюючою особою є фізична особа або юридична особа – резиденти України, що є прямими або опосередкованими власниками (контролерами) контрольованої іноземної компанії.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Відповідно до пп. 392.5.5 п. 392.5 ст. 392 Кодексу фізична особа – резидент України або юридична особа – резидент України зобов’язана повідомляти контролюючий орган </w:t>
      </w:r>
      <w:proofErr w:type="gramStart"/>
      <w:r w:rsidRPr="00C96F01">
        <w:rPr>
          <w:sz w:val="20"/>
          <w:szCs w:val="20"/>
        </w:rPr>
        <w:t>про</w:t>
      </w:r>
      <w:proofErr w:type="gramEnd"/>
      <w:r w:rsidRPr="00C96F01">
        <w:rPr>
          <w:sz w:val="20"/>
          <w:szCs w:val="20"/>
        </w:rPr>
        <w:t xml:space="preserve">: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 кожне безпосереднє або опосередковане набуття частки в іноземній юридичній особі або початок здійснення </w:t>
      </w:r>
      <w:proofErr w:type="gramStart"/>
      <w:r w:rsidRPr="00C96F01">
        <w:rPr>
          <w:sz w:val="20"/>
          <w:szCs w:val="20"/>
        </w:rPr>
        <w:t>фактичного</w:t>
      </w:r>
      <w:proofErr w:type="gramEnd"/>
      <w:r w:rsidRPr="00C96F01">
        <w:rPr>
          <w:sz w:val="20"/>
          <w:szCs w:val="20"/>
        </w:rPr>
        <w:t xml:space="preserve"> контролю над іноземною юридичною особою, що призводить до визнання такої фізичної (юридичної) особи контролюючою особою відповідно до вимог цієї статті;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 заснування, створення або набуття майнових прав на частку в активах, доходах чи прибутку утворення </w:t>
      </w:r>
      <w:proofErr w:type="gramStart"/>
      <w:r w:rsidRPr="00C96F01">
        <w:rPr>
          <w:sz w:val="20"/>
          <w:szCs w:val="20"/>
        </w:rPr>
        <w:t>без</w:t>
      </w:r>
      <w:proofErr w:type="gramEnd"/>
      <w:r w:rsidRPr="00C96F01">
        <w:rPr>
          <w:sz w:val="20"/>
          <w:szCs w:val="20"/>
        </w:rPr>
        <w:t xml:space="preserve"> </w:t>
      </w:r>
      <w:proofErr w:type="gramStart"/>
      <w:r w:rsidRPr="00C96F01">
        <w:rPr>
          <w:sz w:val="20"/>
          <w:szCs w:val="20"/>
        </w:rPr>
        <w:t>статусу</w:t>
      </w:r>
      <w:proofErr w:type="gramEnd"/>
      <w:r w:rsidRPr="00C96F01">
        <w:rPr>
          <w:sz w:val="20"/>
          <w:szCs w:val="20"/>
        </w:rPr>
        <w:t xml:space="preserve"> юридичної особи;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 кожне відчуження частки в іноземній юридичній особі або припинення здійснення </w:t>
      </w:r>
      <w:proofErr w:type="gramStart"/>
      <w:r w:rsidRPr="00C96F01">
        <w:rPr>
          <w:sz w:val="20"/>
          <w:szCs w:val="20"/>
        </w:rPr>
        <w:t>фактичного</w:t>
      </w:r>
      <w:proofErr w:type="gramEnd"/>
      <w:r w:rsidRPr="00C96F01">
        <w:rPr>
          <w:sz w:val="20"/>
          <w:szCs w:val="20"/>
        </w:rPr>
        <w:t xml:space="preserve"> контролю над іноземною юридичною особою, що призводить до втрат визнання такої фізичної (юридичної) особи контролюючою особою відповідно до вимог цієї статті;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 ліквідацію або відчуження майнових прав на частку в активах, доходах чи прибутку утворення </w:t>
      </w:r>
      <w:proofErr w:type="gramStart"/>
      <w:r w:rsidRPr="00C96F01">
        <w:rPr>
          <w:sz w:val="20"/>
          <w:szCs w:val="20"/>
        </w:rPr>
        <w:t>без</w:t>
      </w:r>
      <w:proofErr w:type="gramEnd"/>
      <w:r w:rsidRPr="00C96F01">
        <w:rPr>
          <w:sz w:val="20"/>
          <w:szCs w:val="20"/>
        </w:rPr>
        <w:t xml:space="preserve"> </w:t>
      </w:r>
      <w:proofErr w:type="gramStart"/>
      <w:r w:rsidRPr="00C96F01">
        <w:rPr>
          <w:sz w:val="20"/>
          <w:szCs w:val="20"/>
        </w:rPr>
        <w:t>статусу</w:t>
      </w:r>
      <w:proofErr w:type="gramEnd"/>
      <w:r w:rsidRPr="00C96F01">
        <w:rPr>
          <w:sz w:val="20"/>
          <w:szCs w:val="20"/>
        </w:rPr>
        <w:t xml:space="preserve"> юридичної особи.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Повідомлення надсилається до контролюючого органу за основним місцем </w:t>
      </w:r>
      <w:proofErr w:type="gramStart"/>
      <w:r w:rsidRPr="00C96F01">
        <w:rPr>
          <w:sz w:val="20"/>
          <w:szCs w:val="20"/>
        </w:rPr>
        <w:t>обл</w:t>
      </w:r>
      <w:proofErr w:type="gramEnd"/>
      <w:r w:rsidRPr="00C96F01">
        <w:rPr>
          <w:sz w:val="20"/>
          <w:szCs w:val="20"/>
        </w:rPr>
        <w:t xml:space="preserve">іку фізичної особи – резидента протягом 60 днів з дня такого набуття (початку здійснення фактичного контролю) або відчуження (припинення фактичного контролю).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 xml:space="preserve">Форма та порядок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України в </w:t>
      </w:r>
      <w:r w:rsidRPr="00C96F01">
        <w:rPr>
          <w:sz w:val="20"/>
          <w:szCs w:val="20"/>
        </w:rPr>
        <w:lastRenderedPageBreak/>
        <w:t>іноземній юридичній особі або майнових прав на частку в активах, доходах чи прибутку утворення без статусу юридичної особи, визначені наказом Міністерства фінансів України від 22.09.2021</w:t>
      </w:r>
      <w:proofErr w:type="gramEnd"/>
      <w:r w:rsidRPr="00C96F01">
        <w:rPr>
          <w:sz w:val="20"/>
          <w:szCs w:val="20"/>
        </w:rPr>
        <w:t xml:space="preserve"> № 512.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Окремо, звертаємо увагу, що відповідно до пп. 69.9 п. 69 </w:t>
      </w:r>
      <w:proofErr w:type="gramStart"/>
      <w:r w:rsidRPr="00C96F01">
        <w:rPr>
          <w:sz w:val="20"/>
          <w:szCs w:val="20"/>
        </w:rPr>
        <w:t>п</w:t>
      </w:r>
      <w:proofErr w:type="gramEnd"/>
      <w:r w:rsidRPr="00C96F01">
        <w:rPr>
          <w:sz w:val="20"/>
          <w:szCs w:val="20"/>
        </w:rPr>
        <w:t xml:space="preserve">ідр. 10 розд. </w:t>
      </w:r>
      <w:proofErr w:type="gramStart"/>
      <w:r w:rsidRPr="00C96F01">
        <w:rPr>
          <w:sz w:val="20"/>
          <w:szCs w:val="20"/>
        </w:rPr>
        <w:t>XX «Перехідні положення» Кодексу для платників податків та контролюючих органів зупиняється перебіг строків, визначених податковим законодавством та іншим законодавством, контроль за дотриманням якого покладено на контролюючі органи, зокрема, крім дотримання строків подання звітності та/або документів (повідомлень), у тому числі передбачених ст. ст. 39 та 392, п. 46.2</w:t>
      </w:r>
      <w:proofErr w:type="gramEnd"/>
      <w:r w:rsidRPr="00C96F01">
        <w:rPr>
          <w:sz w:val="20"/>
          <w:szCs w:val="20"/>
        </w:rPr>
        <w:t xml:space="preserve"> ст. 46 Кодексу, сплати податкі</w:t>
      </w:r>
      <w:proofErr w:type="gramStart"/>
      <w:r w:rsidRPr="00C96F01">
        <w:rPr>
          <w:sz w:val="20"/>
          <w:szCs w:val="20"/>
        </w:rPr>
        <w:t>в</w:t>
      </w:r>
      <w:proofErr w:type="gramEnd"/>
      <w:r w:rsidRPr="00C96F01">
        <w:rPr>
          <w:sz w:val="20"/>
          <w:szCs w:val="20"/>
        </w:rPr>
        <w:t xml:space="preserve"> та зборів платниками податків.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Так, 24.11.2022 набули чинності зміни, зокрема, до пп. 69.9 п. 69 </w:t>
      </w:r>
      <w:proofErr w:type="gramStart"/>
      <w:r w:rsidRPr="00C96F01">
        <w:rPr>
          <w:sz w:val="20"/>
          <w:szCs w:val="20"/>
        </w:rPr>
        <w:t>п</w:t>
      </w:r>
      <w:proofErr w:type="gramEnd"/>
      <w:r w:rsidRPr="00C96F01">
        <w:rPr>
          <w:sz w:val="20"/>
          <w:szCs w:val="20"/>
        </w:rPr>
        <w:t xml:space="preserve">ідр. 10 розд. </w:t>
      </w:r>
      <w:proofErr w:type="gramStart"/>
      <w:r w:rsidRPr="00C96F01">
        <w:rPr>
          <w:sz w:val="20"/>
          <w:szCs w:val="20"/>
        </w:rPr>
        <w:t>XX «Перехідні положення» Кодексу, внесені Законом України від 03.11.2022 № 2719-IX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 щодо відновлення строків надання повідомлень, зокрема згідно з</w:t>
      </w:r>
      <w:proofErr w:type="gramEnd"/>
      <w:r w:rsidRPr="00C96F01">
        <w:rPr>
          <w:sz w:val="20"/>
          <w:szCs w:val="20"/>
        </w:rPr>
        <w:t xml:space="preserve">і ст. 392 Кодексу.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У разі неповідомлення контролюючою особою контролюючого органу про набуття частки в іноземній юридичній особі, утворенні без статусу юридичної особи, або про початок здійснення фактичного контролю за іноземною юридичною особою, або про відчуження частки в іноземній юридичній особі, або про припинення здійснення фактичного контролю над іноземною юридичною особою у строки, передбачені пп. 392.5.5</w:t>
      </w:r>
      <w:proofErr w:type="gramEnd"/>
      <w:r w:rsidRPr="00C96F01">
        <w:rPr>
          <w:sz w:val="20"/>
          <w:szCs w:val="20"/>
        </w:rPr>
        <w:t xml:space="preserve"> п. 392.5 ст. 392 Кодексу, до таких контролюючих </w:t>
      </w:r>
      <w:proofErr w:type="gramStart"/>
      <w:r w:rsidRPr="00C96F01">
        <w:rPr>
          <w:sz w:val="20"/>
          <w:szCs w:val="20"/>
        </w:rPr>
        <w:t>осіб</w:t>
      </w:r>
      <w:proofErr w:type="gramEnd"/>
      <w:r w:rsidRPr="00C96F01">
        <w:rPr>
          <w:sz w:val="20"/>
          <w:szCs w:val="20"/>
        </w:rPr>
        <w:t xml:space="preserve"> застосовується відповідальність згідно з п. 120.7 ст. 120 Кодексу.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До</w:t>
      </w:r>
      <w:proofErr w:type="gramEnd"/>
      <w:r w:rsidRPr="00C96F01">
        <w:rPr>
          <w:sz w:val="20"/>
          <w:szCs w:val="20"/>
        </w:rPr>
        <w:t xml:space="preserve"> відома: Вимоги пп. 392.5.5 п. 392.5 ст. 392 Кодексу не застосовуються, якщо контрольована іноземна компанія є публічною компанією, вимоги </w:t>
      </w:r>
      <w:proofErr w:type="gramStart"/>
      <w:r w:rsidRPr="00C96F01">
        <w:rPr>
          <w:sz w:val="20"/>
          <w:szCs w:val="20"/>
        </w:rPr>
        <w:t>до</w:t>
      </w:r>
      <w:proofErr w:type="gramEnd"/>
      <w:r w:rsidRPr="00C96F01">
        <w:rPr>
          <w:sz w:val="20"/>
          <w:szCs w:val="20"/>
        </w:rPr>
        <w:t xml:space="preserve"> якої встановлені пп. 392.4.2.2 пп. 392.4.2 п. 392.4 ст. 392 Кодексу. </w:t>
      </w:r>
    </w:p>
    <w:p w:rsidR="00930083" w:rsidRPr="00C96F01" w:rsidRDefault="00930083" w:rsidP="00930083">
      <w:pPr>
        <w:pStyle w:val="a3"/>
        <w:spacing w:before="0" w:beforeAutospacing="0" w:after="0" w:afterAutospacing="0"/>
        <w:rPr>
          <w:sz w:val="20"/>
          <w:szCs w:val="20"/>
        </w:rPr>
      </w:pPr>
      <w:r w:rsidRPr="00C96F01">
        <w:rPr>
          <w:sz w:val="20"/>
          <w:szCs w:val="20"/>
        </w:rPr>
        <w:t xml:space="preserve">  </w:t>
      </w:r>
    </w:p>
    <w:p w:rsidR="00930083" w:rsidRPr="00C96F01" w:rsidRDefault="00930083" w:rsidP="00930083">
      <w:pPr>
        <w:pStyle w:val="1"/>
        <w:spacing w:before="0" w:beforeAutospacing="0" w:after="0" w:afterAutospacing="0"/>
        <w:rPr>
          <w:sz w:val="20"/>
          <w:szCs w:val="20"/>
        </w:rPr>
      </w:pPr>
      <w:r w:rsidRPr="00C96F01">
        <w:rPr>
          <w:sz w:val="20"/>
          <w:szCs w:val="20"/>
        </w:rPr>
        <w:t xml:space="preserve">У січні безкоштовні кваліфіковані сертифікати відкритих ключів </w:t>
      </w:r>
      <w:proofErr w:type="gramStart"/>
      <w:r w:rsidRPr="00C96F01">
        <w:rPr>
          <w:sz w:val="20"/>
          <w:szCs w:val="20"/>
        </w:rPr>
        <w:t>в</w:t>
      </w:r>
      <w:proofErr w:type="gramEnd"/>
      <w:r w:rsidRPr="00C96F01">
        <w:rPr>
          <w:sz w:val="20"/>
          <w:szCs w:val="20"/>
        </w:rPr>
        <w:t>ід ДПС отримали понад 58 тис. користувачів</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У січні 2023 року послугами Кваліфікованого надавача електронних довірчих послуг ІДД ДПС скористались понад 58 тис. юридичних та фізичних осіб. Їм безкоштовно видано майже 161,3 тис. кваліфікованих сертифікатів </w:t>
      </w:r>
      <w:proofErr w:type="gramStart"/>
      <w:r w:rsidRPr="00C96F01">
        <w:rPr>
          <w:sz w:val="20"/>
          <w:szCs w:val="20"/>
        </w:rPr>
        <w:t>в</w:t>
      </w:r>
      <w:proofErr w:type="gramEnd"/>
      <w:r w:rsidRPr="00C96F01">
        <w:rPr>
          <w:sz w:val="20"/>
          <w:szCs w:val="20"/>
        </w:rPr>
        <w:t xml:space="preserve">ідкритих ключів. </w:t>
      </w:r>
    </w:p>
    <w:p w:rsidR="00930083" w:rsidRPr="00C96F01" w:rsidRDefault="00930083" w:rsidP="00930083">
      <w:pPr>
        <w:pStyle w:val="a3"/>
        <w:spacing w:before="0" w:beforeAutospacing="0" w:after="0" w:afterAutospacing="0"/>
        <w:jc w:val="both"/>
        <w:rPr>
          <w:sz w:val="20"/>
          <w:szCs w:val="20"/>
        </w:rPr>
      </w:pPr>
      <w:r w:rsidRPr="00C96F01">
        <w:rPr>
          <w:sz w:val="20"/>
          <w:szCs w:val="20"/>
        </w:rPr>
        <w:t>Майже 35 тис</w:t>
      </w:r>
      <w:proofErr w:type="gramStart"/>
      <w:r w:rsidRPr="00C96F01">
        <w:rPr>
          <w:sz w:val="20"/>
          <w:szCs w:val="20"/>
        </w:rPr>
        <w:t>.</w:t>
      </w:r>
      <w:proofErr w:type="gramEnd"/>
      <w:r w:rsidRPr="00C96F01">
        <w:rPr>
          <w:sz w:val="20"/>
          <w:szCs w:val="20"/>
        </w:rPr>
        <w:t xml:space="preserve"> </w:t>
      </w:r>
      <w:proofErr w:type="gramStart"/>
      <w:r w:rsidRPr="00C96F01">
        <w:rPr>
          <w:sz w:val="20"/>
          <w:szCs w:val="20"/>
        </w:rPr>
        <w:t>ф</w:t>
      </w:r>
      <w:proofErr w:type="gramEnd"/>
      <w:r w:rsidRPr="00C96F01">
        <w:rPr>
          <w:sz w:val="20"/>
          <w:szCs w:val="20"/>
        </w:rPr>
        <w:t xml:space="preserve">ізичних осіб протягом минулого року отримали майже 70,7 тис. кваліфікованих сертифікатів. </w:t>
      </w:r>
    </w:p>
    <w:p w:rsidR="00930083" w:rsidRPr="00C96F01" w:rsidRDefault="00930083" w:rsidP="00930083">
      <w:pPr>
        <w:pStyle w:val="a3"/>
        <w:spacing w:before="0" w:beforeAutospacing="0" w:after="0" w:afterAutospacing="0"/>
        <w:jc w:val="both"/>
        <w:rPr>
          <w:sz w:val="20"/>
          <w:szCs w:val="20"/>
        </w:rPr>
      </w:pPr>
      <w:r w:rsidRPr="00C96F01">
        <w:rPr>
          <w:sz w:val="20"/>
          <w:szCs w:val="20"/>
        </w:rPr>
        <w:t>Протягом вказаного періоду 23 тис</w:t>
      </w:r>
      <w:proofErr w:type="gramStart"/>
      <w:r w:rsidRPr="00C96F01">
        <w:rPr>
          <w:sz w:val="20"/>
          <w:szCs w:val="20"/>
        </w:rPr>
        <w:t>.</w:t>
      </w:r>
      <w:proofErr w:type="gramEnd"/>
      <w:r w:rsidRPr="00C96F01">
        <w:rPr>
          <w:sz w:val="20"/>
          <w:szCs w:val="20"/>
        </w:rPr>
        <w:t xml:space="preserve"> </w:t>
      </w:r>
      <w:proofErr w:type="gramStart"/>
      <w:r w:rsidRPr="00C96F01">
        <w:rPr>
          <w:sz w:val="20"/>
          <w:szCs w:val="20"/>
        </w:rPr>
        <w:t>ю</w:t>
      </w:r>
      <w:proofErr w:type="gramEnd"/>
      <w:r w:rsidRPr="00C96F01">
        <w:rPr>
          <w:sz w:val="20"/>
          <w:szCs w:val="20"/>
        </w:rPr>
        <w:t xml:space="preserve">ридичних осіб  отримали 90,6 тис. кваліфікованих сертифікатів. </w:t>
      </w:r>
    </w:p>
    <w:p w:rsidR="00930083" w:rsidRPr="00C96F01" w:rsidRDefault="00930083" w:rsidP="00930083">
      <w:pPr>
        <w:pStyle w:val="a3"/>
        <w:spacing w:before="0" w:beforeAutospacing="0" w:after="0" w:afterAutospacing="0"/>
        <w:jc w:val="both"/>
        <w:rPr>
          <w:sz w:val="20"/>
          <w:szCs w:val="20"/>
        </w:rPr>
      </w:pPr>
      <w:r w:rsidRPr="00C96F01">
        <w:rPr>
          <w:sz w:val="20"/>
          <w:szCs w:val="20"/>
        </w:rPr>
        <w:t>Електронним сервісом повторного формування сертифікатів за електронним запитом скористалися 17,3 тис</w:t>
      </w:r>
      <w:proofErr w:type="gramStart"/>
      <w:r w:rsidRPr="00C96F01">
        <w:rPr>
          <w:sz w:val="20"/>
          <w:szCs w:val="20"/>
        </w:rPr>
        <w:t>.</w:t>
      </w:r>
      <w:proofErr w:type="gramEnd"/>
      <w:r w:rsidRPr="00C96F01">
        <w:rPr>
          <w:sz w:val="20"/>
          <w:szCs w:val="20"/>
        </w:rPr>
        <w:t xml:space="preserve"> </w:t>
      </w:r>
      <w:proofErr w:type="gramStart"/>
      <w:r w:rsidRPr="00C96F01">
        <w:rPr>
          <w:sz w:val="20"/>
          <w:szCs w:val="20"/>
        </w:rPr>
        <w:t>п</w:t>
      </w:r>
      <w:proofErr w:type="gramEnd"/>
      <w:r w:rsidRPr="00C96F01">
        <w:rPr>
          <w:sz w:val="20"/>
          <w:szCs w:val="20"/>
        </w:rPr>
        <w:t xml:space="preserve">латників, з яких 7,3 тис. – юридичних та 10 тис. – фізичних осіб.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Також здійснено автоматичний перезапуск на 1 </w:t>
      </w:r>
      <w:proofErr w:type="gramStart"/>
      <w:r w:rsidRPr="00C96F01">
        <w:rPr>
          <w:sz w:val="20"/>
          <w:szCs w:val="20"/>
        </w:rPr>
        <w:t>р</w:t>
      </w:r>
      <w:proofErr w:type="gramEnd"/>
      <w:r w:rsidRPr="00C96F01">
        <w:rPr>
          <w:sz w:val="20"/>
          <w:szCs w:val="20"/>
        </w:rPr>
        <w:t xml:space="preserve">ік 74,4 тис. сертифікатів для 28 тис. платників, з яких 9,8 тис. – юридичні особи, 18,2 тис. – фізичні особи. </w:t>
      </w:r>
    </w:p>
    <w:p w:rsidR="00930083" w:rsidRPr="00C96F01" w:rsidRDefault="00930083" w:rsidP="00930083">
      <w:pPr>
        <w:pStyle w:val="a3"/>
        <w:spacing w:before="0" w:beforeAutospacing="0" w:after="0" w:afterAutospacing="0"/>
        <w:jc w:val="both"/>
        <w:rPr>
          <w:sz w:val="20"/>
          <w:szCs w:val="20"/>
        </w:rPr>
      </w:pPr>
      <w:r w:rsidRPr="00C96F01">
        <w:rPr>
          <w:sz w:val="20"/>
          <w:szCs w:val="20"/>
        </w:rPr>
        <w:t>За електронними запитами сформовано майже 53 тис</w:t>
      </w:r>
      <w:proofErr w:type="gramStart"/>
      <w:r w:rsidRPr="00C96F01">
        <w:rPr>
          <w:sz w:val="20"/>
          <w:szCs w:val="20"/>
        </w:rPr>
        <w:t>.</w:t>
      </w:r>
      <w:proofErr w:type="gramEnd"/>
      <w:r w:rsidRPr="00C96F01">
        <w:rPr>
          <w:sz w:val="20"/>
          <w:szCs w:val="20"/>
        </w:rPr>
        <w:t xml:space="preserve"> </w:t>
      </w:r>
      <w:proofErr w:type="gramStart"/>
      <w:r w:rsidRPr="00C96F01">
        <w:rPr>
          <w:sz w:val="20"/>
          <w:szCs w:val="20"/>
        </w:rPr>
        <w:t>с</w:t>
      </w:r>
      <w:proofErr w:type="gramEnd"/>
      <w:r w:rsidRPr="00C96F01">
        <w:rPr>
          <w:sz w:val="20"/>
          <w:szCs w:val="20"/>
        </w:rPr>
        <w:t xml:space="preserve">ертифікатів, у тому числі 2,5 тис. сертифікатів печаток для програмних реєстраторів розрахункових операцій.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Всього з початку діяльності надавача видано майже 11,6 млн кваліфікованих сертифікатів </w:t>
      </w:r>
      <w:proofErr w:type="gramStart"/>
      <w:r w:rsidRPr="00C96F01">
        <w:rPr>
          <w:sz w:val="20"/>
          <w:szCs w:val="20"/>
        </w:rPr>
        <w:t>в</w:t>
      </w:r>
      <w:proofErr w:type="gramEnd"/>
      <w:r w:rsidRPr="00C96F01">
        <w:rPr>
          <w:sz w:val="20"/>
          <w:szCs w:val="20"/>
        </w:rPr>
        <w:t xml:space="preserve">ідкритих ключів. </w:t>
      </w:r>
    </w:p>
    <w:p w:rsidR="00930083" w:rsidRPr="00C96F01" w:rsidRDefault="00930083" w:rsidP="00930083">
      <w:pPr>
        <w:pStyle w:val="a3"/>
        <w:spacing w:before="0" w:beforeAutospacing="0" w:after="0" w:afterAutospacing="0"/>
        <w:jc w:val="both"/>
        <w:rPr>
          <w:sz w:val="20"/>
          <w:szCs w:val="20"/>
        </w:rPr>
      </w:pPr>
      <w:r w:rsidRPr="00C96F01">
        <w:rPr>
          <w:sz w:val="20"/>
          <w:szCs w:val="20"/>
        </w:rPr>
        <w:t>Нагадаємо, що за допомогою сервісу повторного формування сертифікатів за електронним запитом кожен користувач має змогу самостійно, у режимі 24/7, а головне – дистанційно, протягом 2 – 3 хвилин отримати новий сертифікат, який матиме строк чинності до 2 рокі</w:t>
      </w:r>
      <w:proofErr w:type="gramStart"/>
      <w:r w:rsidRPr="00C96F01">
        <w:rPr>
          <w:sz w:val="20"/>
          <w:szCs w:val="20"/>
        </w:rPr>
        <w:t>в</w:t>
      </w:r>
      <w:proofErr w:type="gramEnd"/>
      <w:r w:rsidRPr="00C96F01">
        <w:rPr>
          <w:sz w:val="20"/>
          <w:szCs w:val="20"/>
        </w:rPr>
        <w:t xml:space="preserve">. </w:t>
      </w:r>
    </w:p>
    <w:p w:rsidR="00402E95" w:rsidRDefault="00402E95" w:rsidP="00930083">
      <w:pPr>
        <w:pStyle w:val="1"/>
        <w:spacing w:before="0" w:beforeAutospacing="0" w:after="0" w:afterAutospacing="0"/>
        <w:rPr>
          <w:sz w:val="20"/>
          <w:szCs w:val="20"/>
          <w:lang w:val="en-US"/>
        </w:rPr>
      </w:pPr>
    </w:p>
    <w:p w:rsidR="00930083" w:rsidRPr="00C96F01" w:rsidRDefault="00930083" w:rsidP="00930083">
      <w:pPr>
        <w:pStyle w:val="1"/>
        <w:spacing w:before="0" w:beforeAutospacing="0" w:after="0" w:afterAutospacing="0"/>
        <w:rPr>
          <w:sz w:val="20"/>
          <w:szCs w:val="20"/>
        </w:rPr>
      </w:pPr>
      <w:r w:rsidRPr="00C96F01">
        <w:rPr>
          <w:sz w:val="20"/>
          <w:szCs w:val="20"/>
        </w:rPr>
        <w:t>Щодо перереєстрації платника ПДВ</w:t>
      </w:r>
    </w:p>
    <w:p w:rsidR="00930083" w:rsidRPr="00C96F01" w:rsidRDefault="00930083" w:rsidP="00930083">
      <w:pPr>
        <w:pStyle w:val="a3"/>
        <w:spacing w:before="0" w:beforeAutospacing="0" w:after="0" w:afterAutospacing="0"/>
        <w:rPr>
          <w:sz w:val="20"/>
          <w:szCs w:val="20"/>
        </w:rPr>
      </w:pPr>
      <w:r w:rsidRPr="00C96F01">
        <w:rPr>
          <w:sz w:val="20"/>
          <w:szCs w:val="20"/>
        </w:rPr>
        <w:t xml:space="preserve">Відеоматеріал знаходиться за посиланням: </w:t>
      </w:r>
    </w:p>
    <w:p w:rsidR="00930083" w:rsidRPr="00C96F01" w:rsidRDefault="00930083" w:rsidP="00930083">
      <w:pPr>
        <w:pStyle w:val="a3"/>
        <w:spacing w:before="0" w:beforeAutospacing="0" w:after="0" w:afterAutospacing="0"/>
        <w:rPr>
          <w:sz w:val="20"/>
          <w:szCs w:val="20"/>
        </w:rPr>
      </w:pPr>
      <w:r w:rsidRPr="00C96F01">
        <w:rPr>
          <w:sz w:val="20"/>
          <w:szCs w:val="20"/>
        </w:rPr>
        <w:t xml:space="preserve">/ </w:t>
      </w:r>
    </w:p>
    <w:p w:rsidR="00930083" w:rsidRPr="00C96F01" w:rsidRDefault="00F71847" w:rsidP="00930083">
      <w:pPr>
        <w:pStyle w:val="a3"/>
        <w:spacing w:before="0" w:beforeAutospacing="0" w:after="0" w:afterAutospacing="0"/>
        <w:rPr>
          <w:sz w:val="20"/>
          <w:szCs w:val="20"/>
        </w:rPr>
      </w:pPr>
      <w:hyperlink r:id="rId5" w:history="1">
        <w:r w:rsidR="00930083" w:rsidRPr="00C96F01">
          <w:rPr>
            <w:rStyle w:val="a5"/>
            <w:sz w:val="20"/>
            <w:szCs w:val="20"/>
          </w:rPr>
          <w:t>https://dp.tax.gov.ua/media-ark/videogalereya/prezentatsii-ta-inshi-materiali/9257.html</w:t>
        </w:r>
      </w:hyperlink>
      <w:r w:rsidR="00930083" w:rsidRPr="00C96F01">
        <w:rPr>
          <w:sz w:val="20"/>
          <w:szCs w:val="20"/>
        </w:rPr>
        <w:t xml:space="preserve"> </w:t>
      </w:r>
    </w:p>
    <w:p w:rsidR="00402E95" w:rsidRDefault="00402E95" w:rsidP="00930083">
      <w:pPr>
        <w:pStyle w:val="1"/>
        <w:spacing w:before="0" w:beforeAutospacing="0" w:after="0" w:afterAutospacing="0"/>
        <w:rPr>
          <w:sz w:val="20"/>
          <w:szCs w:val="20"/>
          <w:lang w:val="en-US"/>
        </w:rPr>
      </w:pPr>
    </w:p>
    <w:p w:rsidR="00930083" w:rsidRPr="00C96F01" w:rsidRDefault="00930083" w:rsidP="00930083">
      <w:pPr>
        <w:pStyle w:val="1"/>
        <w:spacing w:before="0" w:beforeAutospacing="0" w:after="0" w:afterAutospacing="0"/>
        <w:rPr>
          <w:sz w:val="20"/>
          <w:szCs w:val="20"/>
        </w:rPr>
      </w:pPr>
      <w:r w:rsidRPr="00C96F01">
        <w:rPr>
          <w:sz w:val="20"/>
          <w:szCs w:val="20"/>
        </w:rPr>
        <w:t>Яким чином заповнюється Додаток 1 до Податкової декларації платника Є</w:t>
      </w:r>
      <w:proofErr w:type="gramStart"/>
      <w:r w:rsidRPr="00C96F01">
        <w:rPr>
          <w:sz w:val="20"/>
          <w:szCs w:val="20"/>
        </w:rPr>
        <w:t>П</w:t>
      </w:r>
      <w:proofErr w:type="gramEnd"/>
      <w:r w:rsidRPr="00C96F01">
        <w:rPr>
          <w:sz w:val="20"/>
          <w:szCs w:val="20"/>
        </w:rPr>
        <w:t xml:space="preserve"> – ФОП у разі виправлення самостійно виявлених помилок (у тому числі за минулі податкові періоди) після граничного строку його подання?</w:t>
      </w:r>
    </w:p>
    <w:p w:rsidR="00930083" w:rsidRPr="00C96F01" w:rsidRDefault="00930083" w:rsidP="00930083">
      <w:pPr>
        <w:pStyle w:val="a3"/>
        <w:spacing w:before="0" w:beforeAutospacing="0" w:after="0" w:afterAutospacing="0"/>
        <w:jc w:val="both"/>
        <w:rPr>
          <w:sz w:val="20"/>
          <w:szCs w:val="20"/>
        </w:rPr>
      </w:pPr>
      <w:r w:rsidRPr="00C96F01">
        <w:rPr>
          <w:sz w:val="20"/>
          <w:szCs w:val="20"/>
        </w:rPr>
        <w:t>Головне управління ДПС у Дніпропетровській області інформу</w:t>
      </w:r>
      <w:proofErr w:type="gramStart"/>
      <w:r w:rsidRPr="00C96F01">
        <w:rPr>
          <w:sz w:val="20"/>
          <w:szCs w:val="20"/>
        </w:rPr>
        <w:t>є,</w:t>
      </w:r>
      <w:proofErr w:type="gramEnd"/>
      <w:r w:rsidRPr="00C96F01">
        <w:rPr>
          <w:sz w:val="20"/>
          <w:szCs w:val="20"/>
        </w:rPr>
        <w:t xml:space="preserve"> що ДПС України на вебпорталі за посиланням </w:t>
      </w:r>
      <w:hyperlink r:id="rId6" w:history="1">
        <w:r w:rsidRPr="00C96F01">
          <w:rPr>
            <w:rStyle w:val="a5"/>
            <w:sz w:val="20"/>
            <w:szCs w:val="20"/>
          </w:rPr>
          <w:t>https://tax.gov.ua/media-tsentr/novini/653461.html</w:t>
        </w:r>
      </w:hyperlink>
      <w:r w:rsidRPr="00C96F01">
        <w:rPr>
          <w:sz w:val="20"/>
          <w:szCs w:val="20"/>
        </w:rPr>
        <w:t xml:space="preserve"> повідомила наступне.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Фізичні особи – </w:t>
      </w:r>
      <w:proofErr w:type="gramStart"/>
      <w:r w:rsidRPr="00C96F01">
        <w:rPr>
          <w:sz w:val="20"/>
          <w:szCs w:val="20"/>
        </w:rPr>
        <w:t>п</w:t>
      </w:r>
      <w:proofErr w:type="gramEnd"/>
      <w:r w:rsidRPr="00C96F01">
        <w:rPr>
          <w:sz w:val="20"/>
          <w:szCs w:val="20"/>
        </w:rPr>
        <w:t xml:space="preserve">ідприємці – платники єдиного податку першої – третьої груп подають податкову декларацію платника єдиного податку – фізичної особи – підприємця за формою, затвердженою наказом Міністерства фінансів України від 19.06.2015 № 578 із змінами та доповненнями (далі – Декларація), у складі якої формується додаток 1 «Відомості про суми нарахованого доходу застрахованих </w:t>
      </w:r>
      <w:proofErr w:type="gramStart"/>
      <w:r w:rsidRPr="00C96F01">
        <w:rPr>
          <w:sz w:val="20"/>
          <w:szCs w:val="20"/>
        </w:rPr>
        <w:t>осіб</w:t>
      </w:r>
      <w:proofErr w:type="gramEnd"/>
      <w:r w:rsidRPr="00C96F01">
        <w:rPr>
          <w:sz w:val="20"/>
          <w:szCs w:val="20"/>
        </w:rPr>
        <w:t xml:space="preserve"> та суми нарахованого єдиного внеску» (далі – Додаток 1).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Платник єдиного внеску на загальнообов’язкове державне </w:t>
      </w:r>
      <w:proofErr w:type="gramStart"/>
      <w:r w:rsidRPr="00C96F01">
        <w:rPr>
          <w:sz w:val="20"/>
          <w:szCs w:val="20"/>
        </w:rPr>
        <w:t>соц</w:t>
      </w:r>
      <w:proofErr w:type="gramEnd"/>
      <w:r w:rsidRPr="00C96F01">
        <w:rPr>
          <w:sz w:val="20"/>
          <w:szCs w:val="20"/>
        </w:rPr>
        <w:t xml:space="preserve">іальне страхування (далі – єдиний внесок) може виправити показники сум нарахованого доходу та сум нарахованого єдиного внеску, у разі виправлення самостійно виявлених помилок, шляхом подання Додатку 1 з типом форми «Уточнююча».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При цьому в Додатку 1 обов’язково заповнюються </w:t>
      </w:r>
      <w:proofErr w:type="gramStart"/>
      <w:r w:rsidRPr="00C96F01">
        <w:rPr>
          <w:sz w:val="20"/>
          <w:szCs w:val="20"/>
        </w:rPr>
        <w:t>вс</w:t>
      </w:r>
      <w:proofErr w:type="gramEnd"/>
      <w:r w:rsidRPr="00C96F01">
        <w:rPr>
          <w:sz w:val="20"/>
          <w:szCs w:val="20"/>
        </w:rPr>
        <w:t xml:space="preserve">і рядки та колонки розд. 9 «Визначення сум нарахованого єдиного внеску», де вказуються вірні показники з врахуванням виявлених помилок, за період визначений у графі 8 «Період перебування фізичної особи – підприємця на спрощеній системі оподаткування». </w:t>
      </w:r>
    </w:p>
    <w:p w:rsidR="00930083" w:rsidRPr="00C96F01" w:rsidRDefault="00930083" w:rsidP="00930083">
      <w:pPr>
        <w:pStyle w:val="a3"/>
        <w:spacing w:before="0" w:beforeAutospacing="0" w:after="0" w:afterAutospacing="0"/>
        <w:jc w:val="both"/>
        <w:rPr>
          <w:sz w:val="20"/>
          <w:szCs w:val="20"/>
        </w:rPr>
      </w:pPr>
      <w:r w:rsidRPr="00C96F01">
        <w:rPr>
          <w:sz w:val="20"/>
          <w:szCs w:val="20"/>
        </w:rPr>
        <w:lastRenderedPageBreak/>
        <w:t xml:space="preserve">Для визначення уточнених зобов’язань зі сплати єдиного внеску заповнюється розд. 10 «Визначення зобов’язань із сплати єдиного внеску у зв’язку з виправленням самостійно виявлених помилок» Додатку 1, в якому: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у рядку 1 вказується сума єдиного внеску, яка </w:t>
      </w:r>
      <w:proofErr w:type="gramStart"/>
      <w:r w:rsidRPr="00C96F01">
        <w:rPr>
          <w:sz w:val="20"/>
          <w:szCs w:val="20"/>
        </w:rPr>
        <w:t>п</w:t>
      </w:r>
      <w:proofErr w:type="gramEnd"/>
      <w:r w:rsidRPr="00C96F01">
        <w:rPr>
          <w:sz w:val="20"/>
          <w:szCs w:val="20"/>
        </w:rPr>
        <w:t xml:space="preserve">ідлягала перерахуванню на небюджетні рахунки, за даними звітного (податкового) періоду, в якому виявлена помилка, яка переноситься з рядка «Усього» графи 4 розд. 9 раніше поданого Додатка 1, що уточнюється; </w:t>
      </w:r>
    </w:p>
    <w:p w:rsidR="00930083" w:rsidRPr="00C96F01" w:rsidRDefault="00930083" w:rsidP="00930083">
      <w:pPr>
        <w:pStyle w:val="a3"/>
        <w:spacing w:before="0" w:beforeAutospacing="0" w:after="0" w:afterAutospacing="0"/>
        <w:jc w:val="both"/>
        <w:rPr>
          <w:sz w:val="20"/>
          <w:szCs w:val="20"/>
        </w:rPr>
      </w:pPr>
      <w:proofErr w:type="gramStart"/>
      <w:r w:rsidRPr="00C96F01">
        <w:rPr>
          <w:sz w:val="20"/>
          <w:szCs w:val="20"/>
        </w:rPr>
        <w:t>у</w:t>
      </w:r>
      <w:proofErr w:type="gramEnd"/>
      <w:r w:rsidRPr="00C96F01">
        <w:rPr>
          <w:sz w:val="20"/>
          <w:szCs w:val="20"/>
        </w:rPr>
        <w:t xml:space="preserve"> </w:t>
      </w:r>
      <w:proofErr w:type="gramStart"/>
      <w:r w:rsidRPr="00C96F01">
        <w:rPr>
          <w:sz w:val="20"/>
          <w:szCs w:val="20"/>
        </w:rPr>
        <w:t>рядку</w:t>
      </w:r>
      <w:proofErr w:type="gramEnd"/>
      <w:r w:rsidRPr="00C96F01">
        <w:rPr>
          <w:sz w:val="20"/>
          <w:szCs w:val="20"/>
        </w:rPr>
        <w:t xml:space="preserve"> 2 – уточнена сума нарахованого єдиного внеску за  звітний (податковий) період, у якому виявлено помилку – вказується значення рядка «Усього» графи 4 розд. 9;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у  рядку 3 – сума збільшення суми єдиного внеску, яка </w:t>
      </w:r>
      <w:proofErr w:type="gramStart"/>
      <w:r w:rsidRPr="00C96F01">
        <w:rPr>
          <w:sz w:val="20"/>
          <w:szCs w:val="20"/>
        </w:rPr>
        <w:t>п</w:t>
      </w:r>
      <w:proofErr w:type="gramEnd"/>
      <w:r w:rsidRPr="00C96F01">
        <w:rPr>
          <w:sz w:val="20"/>
          <w:szCs w:val="20"/>
        </w:rPr>
        <w:t xml:space="preserve">ідлягала перерахуванню на небюджетні рахунки, яка розраховується за формулою: рядок 2 розд. 10 – рядок 1 розд. 10 (заповнюється у разі якщо рядок 2 &gt; рядка 1);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у рядку 4 – сума зменшення суми єдиного внеску, яка </w:t>
      </w:r>
      <w:proofErr w:type="gramStart"/>
      <w:r w:rsidRPr="00C96F01">
        <w:rPr>
          <w:sz w:val="20"/>
          <w:szCs w:val="20"/>
        </w:rPr>
        <w:t>п</w:t>
      </w:r>
      <w:proofErr w:type="gramEnd"/>
      <w:r w:rsidRPr="00C96F01">
        <w:rPr>
          <w:sz w:val="20"/>
          <w:szCs w:val="20"/>
        </w:rPr>
        <w:t xml:space="preserve">ідлягала перерахуванню  на небюджетні рахунки, яка розраховується за формулою: рядок 2 розд. 10 – рядок 1 розд. 10 (заповнюється у разі якщо рядок 2 &lt; рядка 1); </w:t>
      </w:r>
    </w:p>
    <w:p w:rsidR="00930083" w:rsidRPr="00C96F01" w:rsidRDefault="00930083" w:rsidP="00930083">
      <w:pPr>
        <w:pStyle w:val="a3"/>
        <w:spacing w:before="0" w:beforeAutospacing="0" w:after="0" w:afterAutospacing="0"/>
        <w:jc w:val="both"/>
        <w:rPr>
          <w:sz w:val="20"/>
          <w:szCs w:val="20"/>
        </w:rPr>
      </w:pPr>
      <w:r w:rsidRPr="00C96F01">
        <w:rPr>
          <w:sz w:val="20"/>
          <w:szCs w:val="20"/>
        </w:rPr>
        <w:t>у рядку 5 – сума пені, самостійно нарахована платником відповідно до ст. 25 Закону України від 08 липня 2010 року № 2464-VІ «Про збі</w:t>
      </w:r>
      <w:proofErr w:type="gramStart"/>
      <w:r w:rsidRPr="00C96F01">
        <w:rPr>
          <w:sz w:val="20"/>
          <w:szCs w:val="20"/>
        </w:rPr>
        <w:t>р</w:t>
      </w:r>
      <w:proofErr w:type="gramEnd"/>
      <w:r w:rsidRPr="00C96F01">
        <w:rPr>
          <w:sz w:val="20"/>
          <w:szCs w:val="20"/>
        </w:rPr>
        <w:t xml:space="preserve"> та облік єдиного внеску на загальнообов`язкове державне соціальне страхування» із змінами та доповненнями. При цьому, сума пені нараховується з розрахунку 0,1 відс. своєчасно не сплачених сум, розрахована за кожний день прострочення їх перерахування (зарахування).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Слід зазначити, що платник єдиного внеску може визначити зобов’язання із сплати єдиного внеску у зв’язку із виправленням самостійно виявлених помилок за податкові періоди починаючи з 2021 року. </w:t>
      </w:r>
    </w:p>
    <w:p w:rsidR="00930083" w:rsidRPr="00C96F01" w:rsidRDefault="00930083" w:rsidP="00930083">
      <w:pPr>
        <w:pStyle w:val="a3"/>
        <w:spacing w:before="0" w:beforeAutospacing="0" w:after="0" w:afterAutospacing="0"/>
        <w:jc w:val="both"/>
        <w:rPr>
          <w:sz w:val="20"/>
          <w:szCs w:val="20"/>
        </w:rPr>
      </w:pPr>
      <w:r w:rsidRPr="00C96F01">
        <w:rPr>
          <w:sz w:val="20"/>
          <w:szCs w:val="20"/>
        </w:rPr>
        <w:t xml:space="preserve">Самостійне виправлення фізичними особами – підприємцями помилок за </w:t>
      </w:r>
      <w:proofErr w:type="gramStart"/>
      <w:r w:rsidRPr="00C96F01">
        <w:rPr>
          <w:sz w:val="20"/>
          <w:szCs w:val="20"/>
        </w:rPr>
        <w:t>минул</w:t>
      </w:r>
      <w:proofErr w:type="gramEnd"/>
      <w:r w:rsidRPr="00C96F01">
        <w:rPr>
          <w:sz w:val="20"/>
          <w:szCs w:val="20"/>
        </w:rPr>
        <w:t xml:space="preserve">і періоди до 01.01.2021, допущених у Звіті про суми нарахованого доходу застрахованих осіб та суми нарахованого єдиного внеску (форма № Д5), не передбачено. </w:t>
      </w:r>
    </w:p>
    <w:p w:rsidR="00930083" w:rsidRPr="00930083" w:rsidRDefault="00930083" w:rsidP="00930083">
      <w:pPr>
        <w:pStyle w:val="a3"/>
        <w:spacing w:before="0" w:beforeAutospacing="0" w:after="0" w:afterAutospacing="0"/>
        <w:jc w:val="both"/>
        <w:rPr>
          <w:b/>
          <w:sz w:val="20"/>
          <w:szCs w:val="20"/>
        </w:rPr>
      </w:pPr>
      <w:proofErr w:type="gramStart"/>
      <w:r w:rsidRPr="00930083">
        <w:rPr>
          <w:rStyle w:val="a6"/>
          <w:b w:val="0"/>
          <w:sz w:val="20"/>
          <w:szCs w:val="20"/>
        </w:rPr>
        <w:t>Б</w:t>
      </w:r>
      <w:proofErr w:type="gramEnd"/>
      <w:r w:rsidRPr="00930083">
        <w:rPr>
          <w:rStyle w:val="a6"/>
          <w:b w:val="0"/>
          <w:sz w:val="20"/>
          <w:szCs w:val="20"/>
        </w:rPr>
        <w:t>ільше інформації у «</w:t>
      </w:r>
      <w:hyperlink r:id="rId7" w:history="1">
        <w:r w:rsidRPr="00930083">
          <w:rPr>
            <w:rStyle w:val="a6"/>
            <w:b w:val="0"/>
            <w:color w:val="0000FF"/>
            <w:sz w:val="20"/>
            <w:szCs w:val="20"/>
            <w:u w:val="single"/>
          </w:rPr>
          <w:t>Базі знань</w:t>
        </w:r>
      </w:hyperlink>
      <w:r w:rsidRPr="00930083">
        <w:rPr>
          <w:rStyle w:val="a6"/>
          <w:b w:val="0"/>
          <w:sz w:val="20"/>
          <w:szCs w:val="20"/>
        </w:rPr>
        <w:t>» загальнодоступного інформаційно-довідкового ресурсу</w:t>
      </w:r>
      <w:r w:rsidRPr="00930083">
        <w:rPr>
          <w:b/>
          <w:sz w:val="20"/>
          <w:szCs w:val="20"/>
        </w:rPr>
        <w:t xml:space="preserve"> </w:t>
      </w:r>
    </w:p>
    <w:p w:rsidR="00930083" w:rsidRDefault="00930083">
      <w:pPr>
        <w:rPr>
          <w:b/>
          <w:lang w:val="uk-UA"/>
        </w:rPr>
      </w:pPr>
    </w:p>
    <w:p w:rsidR="00FA77AE" w:rsidRPr="00C96F01" w:rsidRDefault="00FA77AE" w:rsidP="00FA77AE">
      <w:pPr>
        <w:pStyle w:val="1"/>
        <w:spacing w:before="0" w:beforeAutospacing="0" w:after="0" w:afterAutospacing="0"/>
        <w:rPr>
          <w:sz w:val="20"/>
          <w:szCs w:val="20"/>
        </w:rPr>
      </w:pPr>
      <w:r w:rsidRPr="00C96F01">
        <w:rPr>
          <w:sz w:val="20"/>
          <w:szCs w:val="20"/>
        </w:rPr>
        <w:t xml:space="preserve">Суд </w:t>
      </w:r>
      <w:proofErr w:type="gramStart"/>
      <w:r w:rsidRPr="00C96F01">
        <w:rPr>
          <w:sz w:val="20"/>
          <w:szCs w:val="20"/>
        </w:rPr>
        <w:t>п</w:t>
      </w:r>
      <w:proofErr w:type="gramEnd"/>
      <w:r w:rsidRPr="00C96F01">
        <w:rPr>
          <w:sz w:val="20"/>
          <w:szCs w:val="20"/>
        </w:rPr>
        <w:t>ідтримав позицію податківців щодо спростування реальності господарських операцій позивача з його контрагентами</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Касаційним адміністративним судом у складі Верховного Суду скасовано постанову суду апеляційної інстанції та залишено в силі </w:t>
      </w:r>
      <w:proofErr w:type="gramStart"/>
      <w:r w:rsidRPr="00C96F01">
        <w:rPr>
          <w:sz w:val="20"/>
          <w:szCs w:val="20"/>
        </w:rPr>
        <w:t>р</w:t>
      </w:r>
      <w:proofErr w:type="gramEnd"/>
      <w:r w:rsidRPr="00C96F01">
        <w:rPr>
          <w:sz w:val="20"/>
          <w:szCs w:val="20"/>
        </w:rPr>
        <w:t xml:space="preserve">ішення суду першої інстанції, яким підтримано позицію ГУ ДПС у Харківській області у справі щодо спростування реальності господарських операцій позивача з його контрагентами. </w:t>
      </w:r>
    </w:p>
    <w:p w:rsidR="00FA77AE" w:rsidRPr="00C96F01" w:rsidRDefault="00FA77AE" w:rsidP="00FA77AE">
      <w:pPr>
        <w:pStyle w:val="a3"/>
        <w:spacing w:before="0" w:beforeAutospacing="0" w:after="0" w:afterAutospacing="0"/>
        <w:jc w:val="both"/>
        <w:rPr>
          <w:sz w:val="20"/>
          <w:szCs w:val="20"/>
        </w:rPr>
      </w:pPr>
      <w:proofErr w:type="gramStart"/>
      <w:r w:rsidRPr="00C96F01">
        <w:rPr>
          <w:sz w:val="20"/>
          <w:szCs w:val="20"/>
        </w:rPr>
        <w:t>Визнаючи доводи контролюючого органу щодо нереальності господарських операцій, суд першої інстанції взяв до уваги такі обставини: відсутність у зазначених постачальників фізичних, технічних, технологічних умов, кваліфікованого персоналу, об`єктивно необхідних для вчинення господарських операцій з постачання товару на адресу позивача, зокрема, не подання зазначеними суб`єктами господарювання звітності, пов</w:t>
      </w:r>
      <w:proofErr w:type="gramEnd"/>
      <w:r w:rsidRPr="00C96F01">
        <w:rPr>
          <w:sz w:val="20"/>
          <w:szCs w:val="20"/>
        </w:rPr>
        <w:t xml:space="preserve">`язаної з використанням трудових ресурсів (податкових розрахунків сум доходу, нарахованого (сплаченого) на користь платників податків, і сум утриманого з них податку форми № 1ДФ); не </w:t>
      </w:r>
      <w:proofErr w:type="gramStart"/>
      <w:r w:rsidRPr="00C96F01">
        <w:rPr>
          <w:sz w:val="20"/>
          <w:szCs w:val="20"/>
        </w:rPr>
        <w:t>п</w:t>
      </w:r>
      <w:proofErr w:type="gramEnd"/>
      <w:r w:rsidRPr="00C96F01">
        <w:rPr>
          <w:sz w:val="20"/>
          <w:szCs w:val="20"/>
        </w:rPr>
        <w:t xml:space="preserve">ідтвердження факту транспортування, навантаження, розвантаження, зберігання, приймання товарів, у зв`язку із відсутністю відповідних документів; </w:t>
      </w:r>
      <w:proofErr w:type="gramStart"/>
      <w:r w:rsidRPr="00C96F01">
        <w:rPr>
          <w:sz w:val="20"/>
          <w:szCs w:val="20"/>
        </w:rPr>
        <w:t xml:space="preserve">відсутність сертифікатів якості або паспортів товару; за результатами аналізу інформації з Єдиного реєстру податкових накладних придбання вказаними контрагентами-постачальниками товарів та послуг відповідної номенклатури по ланцюгу постачання не встановлено; згідно з даними з Єдиного реєстру досудових розслідувань контрагенти фігурують у кримінальних провадженнях. </w:t>
      </w:r>
      <w:proofErr w:type="gramEnd"/>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Верховний Суд зауважив, що транспортні документи не є первинними документами щодо господарської операції з придбання (постачання), разом з тим, при оцінці відповідного доводу ГУ ДПС як необґрунтованого, апеляційний </w:t>
      </w:r>
      <w:proofErr w:type="gramStart"/>
      <w:r w:rsidRPr="00C96F01">
        <w:rPr>
          <w:sz w:val="20"/>
          <w:szCs w:val="20"/>
        </w:rPr>
        <w:t>суд</w:t>
      </w:r>
      <w:proofErr w:type="gramEnd"/>
      <w:r w:rsidRPr="00C96F01">
        <w:rPr>
          <w:sz w:val="20"/>
          <w:szCs w:val="20"/>
        </w:rPr>
        <w:t xml:space="preserve"> не взяв до уваги наведені обставини щодо характеру діяльності контрагентів та вимоги Національного стандарту України ДСТУ Б В.2.7-127:2015, які об`єктивно </w:t>
      </w:r>
      <w:proofErr w:type="gramStart"/>
      <w:r w:rsidRPr="00C96F01">
        <w:rPr>
          <w:sz w:val="20"/>
          <w:szCs w:val="20"/>
        </w:rPr>
        <w:t>св</w:t>
      </w:r>
      <w:proofErr w:type="gramEnd"/>
      <w:r w:rsidRPr="00C96F01">
        <w:rPr>
          <w:sz w:val="20"/>
          <w:szCs w:val="20"/>
        </w:rPr>
        <w:t xml:space="preserve">ідчать не на користь доводу позивача, що господарські операції мали реальний характер. Оцінка судом першої інстанції факту відсутності у позивача документів щодо транспортування, розвантаження, приймання та зберігання товару є </w:t>
      </w:r>
      <w:proofErr w:type="gramStart"/>
      <w:r w:rsidRPr="00C96F01">
        <w:rPr>
          <w:sz w:val="20"/>
          <w:szCs w:val="20"/>
        </w:rPr>
        <w:t>правильною</w:t>
      </w:r>
      <w:proofErr w:type="gramEnd"/>
      <w:r w:rsidRPr="00C96F01">
        <w:rPr>
          <w:sz w:val="20"/>
          <w:szCs w:val="20"/>
        </w:rPr>
        <w:t xml:space="preserve"> з огляду на обсяг задокументованих позивачем операцій з придбання товарів, число постачальників та спільність їх характеристик. Допускаючи відсутність документів щодо транспортування товару, загальна практика господарювання передбачає їх наявність. Водночас у позивача </w:t>
      </w:r>
      <w:proofErr w:type="gramStart"/>
      <w:r w:rsidRPr="00C96F01">
        <w:rPr>
          <w:sz w:val="20"/>
          <w:szCs w:val="20"/>
        </w:rPr>
        <w:t>нема</w:t>
      </w:r>
      <w:proofErr w:type="gramEnd"/>
      <w:r w:rsidRPr="00C96F01">
        <w:rPr>
          <w:sz w:val="20"/>
          <w:szCs w:val="20"/>
        </w:rPr>
        <w:t xml:space="preserve">є документів щодо транспортування товару в операціях з 39 контрагентами. </w:t>
      </w:r>
    </w:p>
    <w:p w:rsidR="00FA77AE" w:rsidRPr="00C96F01" w:rsidRDefault="00FA77AE" w:rsidP="00FA77AE">
      <w:pPr>
        <w:pStyle w:val="a3"/>
        <w:spacing w:before="0" w:beforeAutospacing="0" w:after="0" w:afterAutospacing="0"/>
        <w:jc w:val="both"/>
        <w:rPr>
          <w:sz w:val="20"/>
          <w:szCs w:val="20"/>
        </w:rPr>
      </w:pPr>
      <w:r w:rsidRPr="00C96F01">
        <w:rPr>
          <w:sz w:val="20"/>
          <w:szCs w:val="20"/>
        </w:rPr>
        <w:t>Колегія суддів зазначила, що чинне податкове законодавство не ставить у залежність право платника податків на витрати та/або податковий кредит від виконання податкового обов</w:t>
      </w:r>
      <w:proofErr w:type="gramStart"/>
      <w:r w:rsidRPr="00C96F01">
        <w:rPr>
          <w:sz w:val="20"/>
          <w:szCs w:val="20"/>
        </w:rPr>
        <w:t>`я</w:t>
      </w:r>
      <w:proofErr w:type="gramEnd"/>
      <w:r w:rsidRPr="00C96F01">
        <w:rPr>
          <w:sz w:val="20"/>
          <w:szCs w:val="20"/>
        </w:rPr>
        <w:t xml:space="preserve">зку іншими платниками - постачальниками товарів (послуг). Однак, у разі встановлення в судовому процесі обставин, які </w:t>
      </w:r>
      <w:proofErr w:type="gramStart"/>
      <w:r w:rsidRPr="00C96F01">
        <w:rPr>
          <w:sz w:val="20"/>
          <w:szCs w:val="20"/>
        </w:rPr>
        <w:t>св</w:t>
      </w:r>
      <w:proofErr w:type="gramEnd"/>
      <w:r w:rsidRPr="00C96F01">
        <w:rPr>
          <w:sz w:val="20"/>
          <w:szCs w:val="20"/>
        </w:rPr>
        <w:t>ідчать, що платник податків був чи міг бути обізнаний щодо протиправної діяльності його контрагента, яка полягає в незаконній мінімізації податкових зобов`язань, зокрема, у створенні штучних підстав для збільшення витрат та/чи податкового кредиту, або у разі коли платник податків діяв без належної обачності чи обережності при виборі контрагента, який не виконує податкового обов</w:t>
      </w:r>
      <w:proofErr w:type="gramStart"/>
      <w:r w:rsidRPr="00C96F01">
        <w:rPr>
          <w:sz w:val="20"/>
          <w:szCs w:val="20"/>
        </w:rPr>
        <w:t>`я</w:t>
      </w:r>
      <w:proofErr w:type="gramEnd"/>
      <w:r w:rsidRPr="00C96F01">
        <w:rPr>
          <w:sz w:val="20"/>
          <w:szCs w:val="20"/>
        </w:rPr>
        <w:t xml:space="preserve">зку, при встановлених обставинах, які спростовують реальність господарських операцій, отримана таким платником податків податкова вигода у вигляді права на витрати та податковий кредит є безпідставною. </w:t>
      </w:r>
    </w:p>
    <w:p w:rsidR="00FA77AE" w:rsidRPr="00C96F01" w:rsidRDefault="00FA77AE" w:rsidP="00FA77AE">
      <w:pPr>
        <w:pStyle w:val="a3"/>
        <w:spacing w:before="0" w:beforeAutospacing="0" w:after="0" w:afterAutospacing="0"/>
        <w:jc w:val="both"/>
        <w:rPr>
          <w:sz w:val="20"/>
          <w:szCs w:val="20"/>
        </w:rPr>
      </w:pPr>
      <w:r w:rsidRPr="00C96F01">
        <w:rPr>
          <w:sz w:val="20"/>
          <w:szCs w:val="20"/>
        </w:rPr>
        <w:lastRenderedPageBreak/>
        <w:t xml:space="preserve">Враховуючи наведені обставини щодо характеру діяльності контрагентів та доступність до цієї інформації в офіційних джерелах, стверджувати, що позивач проявив належну обачність при виборі цих контрагентів, а також що у позивача не було обґрунтованих </w:t>
      </w:r>
      <w:proofErr w:type="gramStart"/>
      <w:r w:rsidRPr="00C96F01">
        <w:rPr>
          <w:sz w:val="20"/>
          <w:szCs w:val="20"/>
        </w:rPr>
        <w:t>п</w:t>
      </w:r>
      <w:proofErr w:type="gramEnd"/>
      <w:r w:rsidRPr="00C96F01">
        <w:rPr>
          <w:sz w:val="20"/>
          <w:szCs w:val="20"/>
        </w:rPr>
        <w:t xml:space="preserve">ідстав сумніватись у добросовісності зазначених суб`єктів господарювання, не можна.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Як </w:t>
      </w:r>
      <w:proofErr w:type="gramStart"/>
      <w:r w:rsidRPr="00C96F01">
        <w:rPr>
          <w:sz w:val="20"/>
          <w:szCs w:val="20"/>
        </w:rPr>
        <w:t>п</w:t>
      </w:r>
      <w:proofErr w:type="gramEnd"/>
      <w:r w:rsidRPr="00C96F01">
        <w:rPr>
          <w:sz w:val="20"/>
          <w:szCs w:val="20"/>
        </w:rPr>
        <w:t xml:space="preserve">ідсумок, у суду апеляційної інстанції не було підстав для застосування принципу індивідуальної відповідальності платника податку, адже на противагу доводам ГУ ДПС позивач не довів, що він діяв з належною обачністю при виборі контрагента та розумними заходами пересвідчився у достовірності первинних документів, на підставі яких сформував показники свого бухгалтерського та податкового </w:t>
      </w:r>
      <w:proofErr w:type="gramStart"/>
      <w:r w:rsidRPr="00C96F01">
        <w:rPr>
          <w:sz w:val="20"/>
          <w:szCs w:val="20"/>
        </w:rPr>
        <w:t>обл</w:t>
      </w:r>
      <w:proofErr w:type="gramEnd"/>
      <w:r w:rsidRPr="00C96F01">
        <w:rPr>
          <w:sz w:val="20"/>
          <w:szCs w:val="20"/>
        </w:rPr>
        <w:t xml:space="preserve">іку. </w:t>
      </w:r>
    </w:p>
    <w:p w:rsidR="00FA77AE" w:rsidRPr="00C96F01" w:rsidRDefault="00FA77AE" w:rsidP="00FA77AE">
      <w:pPr>
        <w:pStyle w:val="a3"/>
        <w:spacing w:before="0" w:beforeAutospacing="0" w:after="0" w:afterAutospacing="0"/>
        <w:jc w:val="both"/>
        <w:rPr>
          <w:sz w:val="20"/>
          <w:szCs w:val="20"/>
        </w:rPr>
      </w:pPr>
      <w:r w:rsidRPr="00C96F01">
        <w:rPr>
          <w:sz w:val="20"/>
          <w:szCs w:val="20"/>
        </w:rPr>
        <w:t>Касаційний адміністративний суд резюму</w:t>
      </w:r>
      <w:proofErr w:type="gramStart"/>
      <w:r w:rsidRPr="00C96F01">
        <w:rPr>
          <w:sz w:val="20"/>
          <w:szCs w:val="20"/>
        </w:rPr>
        <w:t>є,</w:t>
      </w:r>
      <w:proofErr w:type="gramEnd"/>
      <w:r w:rsidRPr="00C96F01">
        <w:rPr>
          <w:sz w:val="20"/>
          <w:szCs w:val="20"/>
        </w:rPr>
        <w:t xml:space="preserve"> що наявність первинних документів є обов`язковою, але не єдиною достатньою умовою для формування податкового кредиту та витрат, оскільки виконання зобов`язання за правочином зумовлює складання й інших документів. Формальне складення лише первинного документа не є беззаперечним доказом реальності конкретної господарської операції, якщо контролюючий орган наводить доводи, які ставлять під сумнів її здійснення, зокрема доводи щодо неможливості здійснення поставок контрагентами з огляду на відсутність у них матеріальних, трудових ресурсів для здійснення </w:t>
      </w:r>
      <w:proofErr w:type="gramStart"/>
      <w:r w:rsidRPr="00C96F01">
        <w:rPr>
          <w:sz w:val="20"/>
          <w:szCs w:val="20"/>
        </w:rPr>
        <w:t>п</w:t>
      </w:r>
      <w:proofErr w:type="gramEnd"/>
      <w:r w:rsidRPr="00C96F01">
        <w:rPr>
          <w:sz w:val="20"/>
          <w:szCs w:val="20"/>
        </w:rPr>
        <w:t>ідприємницької діяльності та не відповідність при цьому номенклатури придбаних товарів номенклатурі поставлених товарів згідно з даними з Єдиного реєстру податкових накладних; епізодичну або обмежену терміном, на який припадають дати виписування документів на операцію з постачання, фінансову та податкову звітність контрагентів, не відображення у цій звітності відповідних податкових зобов</w:t>
      </w:r>
      <w:proofErr w:type="gramStart"/>
      <w:r w:rsidRPr="00C96F01">
        <w:rPr>
          <w:sz w:val="20"/>
          <w:szCs w:val="20"/>
        </w:rPr>
        <w:t>`я</w:t>
      </w:r>
      <w:proofErr w:type="gramEnd"/>
      <w:r w:rsidRPr="00C96F01">
        <w:rPr>
          <w:sz w:val="20"/>
          <w:szCs w:val="20"/>
        </w:rPr>
        <w:t xml:space="preserve">зань.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Відтак, постановою Касаційного адміністративного суду у складі Верховного Суду від 28.12.2022 касаційну скаргу ГУ ДПС у Харківській області задоволено, постанову суду апеляційної інстанції від 20.02.2020 скасовано, а </w:t>
      </w:r>
      <w:proofErr w:type="gramStart"/>
      <w:r w:rsidRPr="00C96F01">
        <w:rPr>
          <w:sz w:val="20"/>
          <w:szCs w:val="20"/>
        </w:rPr>
        <w:t>р</w:t>
      </w:r>
      <w:proofErr w:type="gramEnd"/>
      <w:r w:rsidRPr="00C96F01">
        <w:rPr>
          <w:sz w:val="20"/>
          <w:szCs w:val="20"/>
        </w:rPr>
        <w:t xml:space="preserve">ішення Харківського окружного адміністративного суду від 23.10.2019, яким відмовлено в задоволені позовних вимог про визнання протиправними та скасування податкових повідомлень-рішень на загальну суму 11,16 </w:t>
      </w:r>
      <w:proofErr w:type="gramStart"/>
      <w:r w:rsidRPr="00C96F01">
        <w:rPr>
          <w:sz w:val="20"/>
          <w:szCs w:val="20"/>
        </w:rPr>
        <w:t>млн</w:t>
      </w:r>
      <w:proofErr w:type="gramEnd"/>
      <w:r w:rsidRPr="00C96F01">
        <w:rPr>
          <w:sz w:val="20"/>
          <w:szCs w:val="20"/>
        </w:rPr>
        <w:t xml:space="preserve"> грн, – залишено в силі. </w:t>
      </w:r>
    </w:p>
    <w:p w:rsidR="00FA77AE" w:rsidRDefault="00FA77AE">
      <w:pPr>
        <w:rPr>
          <w:b/>
          <w:lang w:val="uk-UA"/>
        </w:rPr>
      </w:pPr>
    </w:p>
    <w:p w:rsidR="00FA77AE" w:rsidRPr="00C96F01" w:rsidRDefault="00FA77AE" w:rsidP="00FA77AE">
      <w:pPr>
        <w:pStyle w:val="1"/>
        <w:spacing w:before="0" w:beforeAutospacing="0" w:after="0" w:afterAutospacing="0"/>
        <w:rPr>
          <w:sz w:val="20"/>
          <w:szCs w:val="20"/>
        </w:rPr>
      </w:pPr>
      <w:r w:rsidRPr="00C96F01">
        <w:rPr>
          <w:sz w:val="20"/>
          <w:szCs w:val="20"/>
        </w:rPr>
        <w:t xml:space="preserve">На 86 відсотків збільшились надходження акцизного податку за вироблені товари до держбюджету </w:t>
      </w:r>
      <w:proofErr w:type="gramStart"/>
      <w:r w:rsidRPr="00C96F01">
        <w:rPr>
          <w:sz w:val="20"/>
          <w:szCs w:val="20"/>
        </w:rPr>
        <w:t>в</w:t>
      </w:r>
      <w:proofErr w:type="gramEnd"/>
      <w:r w:rsidRPr="00C96F01">
        <w:rPr>
          <w:sz w:val="20"/>
          <w:szCs w:val="20"/>
        </w:rPr>
        <w:t xml:space="preserve">ід платників Дніпропетровщини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sz w:val="20"/>
          <w:szCs w:val="20"/>
          <w:shd w:val="clear" w:color="auto" w:fill="FFFFFF"/>
        </w:rPr>
        <w:t xml:space="preserve">У січні 2023 року платники акцизного податку Дніпропетровщини за вироблені товари спрямували до держбюджету майже 12 </w:t>
      </w:r>
      <w:proofErr w:type="gramStart"/>
      <w:r w:rsidRPr="00C96F01">
        <w:rPr>
          <w:sz w:val="20"/>
          <w:szCs w:val="20"/>
          <w:shd w:val="clear" w:color="auto" w:fill="FFFFFF"/>
        </w:rPr>
        <w:t>млн</w:t>
      </w:r>
      <w:proofErr w:type="gramEnd"/>
      <w:r w:rsidRPr="00C96F01">
        <w:rPr>
          <w:sz w:val="20"/>
          <w:szCs w:val="20"/>
          <w:shd w:val="clear" w:color="auto" w:fill="FFFFFF"/>
        </w:rPr>
        <w:t xml:space="preserve"> гривень. У порівнянні з січнем 2022 року надходження збільшились на понад 5,5 </w:t>
      </w:r>
      <w:proofErr w:type="gramStart"/>
      <w:r w:rsidRPr="00C96F01">
        <w:rPr>
          <w:sz w:val="20"/>
          <w:szCs w:val="20"/>
          <w:shd w:val="clear" w:color="auto" w:fill="FFFFFF"/>
        </w:rPr>
        <w:t>млн</w:t>
      </w:r>
      <w:proofErr w:type="gramEnd"/>
      <w:r w:rsidRPr="00C96F01">
        <w:rPr>
          <w:sz w:val="20"/>
          <w:szCs w:val="20"/>
          <w:shd w:val="clear" w:color="auto" w:fill="FFFFFF"/>
        </w:rPr>
        <w:t xml:space="preserve"> грн, або на 86 відсотків. Про це повідомила в. о. начальника Головного управління ДПС у Дніпропетровській області Марина Твердохлєб.</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sz w:val="20"/>
          <w:szCs w:val="20"/>
          <w:shd w:val="clear" w:color="auto" w:fill="FFFFFF"/>
        </w:rPr>
        <w:t xml:space="preserve">Керівник податкової нагадала, що платники акцизного податку подають декларацію акцизного податку за січень 2023 року не </w:t>
      </w:r>
      <w:proofErr w:type="gramStart"/>
      <w:r w:rsidRPr="00C96F01">
        <w:rPr>
          <w:sz w:val="20"/>
          <w:szCs w:val="20"/>
          <w:shd w:val="clear" w:color="auto" w:fill="FFFFFF"/>
        </w:rPr>
        <w:t>п</w:t>
      </w:r>
      <w:proofErr w:type="gramEnd"/>
      <w:r w:rsidRPr="00C96F01">
        <w:rPr>
          <w:sz w:val="20"/>
          <w:szCs w:val="20"/>
          <w:shd w:val="clear" w:color="auto" w:fill="FFFFFF"/>
        </w:rPr>
        <w:t>ізніше 20 лютого 2023 року.</w:t>
      </w:r>
      <w:r w:rsidRPr="00C96F01">
        <w:rPr>
          <w:sz w:val="20"/>
          <w:szCs w:val="20"/>
        </w:rPr>
        <w:t xml:space="preserve"> </w:t>
      </w:r>
    </w:p>
    <w:p w:rsidR="00FA77AE" w:rsidRPr="00C96F01" w:rsidRDefault="00FA77AE" w:rsidP="00FA77AE">
      <w:pPr>
        <w:pStyle w:val="a3"/>
        <w:shd w:val="clear" w:color="auto" w:fill="FFFFFF"/>
        <w:spacing w:before="0" w:beforeAutospacing="0" w:after="0" w:afterAutospacing="0"/>
        <w:ind w:firstLine="567"/>
        <w:jc w:val="both"/>
        <w:textAlignment w:val="baseline"/>
        <w:rPr>
          <w:sz w:val="20"/>
          <w:szCs w:val="20"/>
        </w:rPr>
      </w:pPr>
      <w:r w:rsidRPr="00C96F01">
        <w:rPr>
          <w:sz w:val="20"/>
          <w:szCs w:val="20"/>
          <w:shd w:val="clear" w:color="auto" w:fill="FFFFFF"/>
        </w:rPr>
        <w:t>Дякуємо за своєчасно виконаний податковий обов’язок!</w:t>
      </w:r>
      <w:r w:rsidRPr="00C96F01">
        <w:rPr>
          <w:sz w:val="20"/>
          <w:szCs w:val="20"/>
        </w:rPr>
        <w:t xml:space="preserve"> </w:t>
      </w:r>
    </w:p>
    <w:p w:rsidR="00402E95" w:rsidRDefault="00402E95" w:rsidP="00FA77AE">
      <w:pPr>
        <w:pStyle w:val="1"/>
        <w:spacing w:before="0" w:beforeAutospacing="0" w:after="0" w:afterAutospacing="0"/>
        <w:rPr>
          <w:sz w:val="20"/>
          <w:szCs w:val="20"/>
          <w:lang w:val="en-US"/>
        </w:rPr>
      </w:pPr>
    </w:p>
    <w:p w:rsidR="00FA77AE" w:rsidRPr="00C96F01" w:rsidRDefault="00FA77AE" w:rsidP="00FA77AE">
      <w:pPr>
        <w:pStyle w:val="1"/>
        <w:spacing w:before="0" w:beforeAutospacing="0" w:after="0" w:afterAutospacing="0"/>
        <w:rPr>
          <w:sz w:val="20"/>
          <w:szCs w:val="20"/>
        </w:rPr>
      </w:pPr>
      <w:r w:rsidRPr="00C96F01">
        <w:rPr>
          <w:sz w:val="20"/>
          <w:szCs w:val="20"/>
        </w:rPr>
        <w:t>Шановні платники! Комунікаційна податкова платформа працю</w:t>
      </w:r>
      <w:proofErr w:type="gramStart"/>
      <w:r w:rsidRPr="00C96F01">
        <w:rPr>
          <w:sz w:val="20"/>
          <w:szCs w:val="20"/>
        </w:rPr>
        <w:t>є!</w:t>
      </w:r>
      <w:proofErr w:type="gramEnd"/>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Податкова служба продовжує політику відкритості та прозорості у </w:t>
      </w:r>
      <w:proofErr w:type="gramStart"/>
      <w:r w:rsidRPr="00C96F01">
        <w:rPr>
          <w:sz w:val="20"/>
          <w:szCs w:val="20"/>
        </w:rPr>
        <w:t>своїй</w:t>
      </w:r>
      <w:proofErr w:type="gramEnd"/>
      <w:r w:rsidRPr="00C96F01">
        <w:rPr>
          <w:sz w:val="20"/>
          <w:szCs w:val="20"/>
        </w:rPr>
        <w:t xml:space="preserve"> діяльності та використовує результативні формати співпраці з платниками.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Задля якісної та оперативної комунікації з бізнес-спільнотою і громадськістю у Дніпропетровській області працює Комунікаційна податкова платформа. Ця платформа активізує співпрацю </w:t>
      </w:r>
      <w:proofErr w:type="gramStart"/>
      <w:r w:rsidRPr="00C96F01">
        <w:rPr>
          <w:sz w:val="20"/>
          <w:szCs w:val="20"/>
        </w:rPr>
        <w:t>державного</w:t>
      </w:r>
      <w:proofErr w:type="gramEnd"/>
      <w:r w:rsidRPr="00C96F01">
        <w:rPr>
          <w:sz w:val="20"/>
          <w:szCs w:val="20"/>
        </w:rPr>
        <w:t xml:space="preserve"> органу з платниками.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забезпечують ефективний зворотній зв’язок </w:t>
      </w:r>
      <w:proofErr w:type="gramStart"/>
      <w:r w:rsidRPr="00C96F01">
        <w:rPr>
          <w:sz w:val="20"/>
          <w:szCs w:val="20"/>
        </w:rPr>
        <w:t>між</w:t>
      </w:r>
      <w:proofErr w:type="gramEnd"/>
      <w:r w:rsidRPr="00C96F01">
        <w:rPr>
          <w:sz w:val="20"/>
          <w:szCs w:val="20"/>
        </w:rPr>
        <w:t xml:space="preserve"> платниками і податковою службою області.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Нагадуємо, що на базі ГУ ДПС </w:t>
      </w:r>
      <w:proofErr w:type="gramStart"/>
      <w:r w:rsidRPr="00C96F01">
        <w:rPr>
          <w:sz w:val="20"/>
          <w:szCs w:val="20"/>
        </w:rPr>
        <w:t>створена</w:t>
      </w:r>
      <w:proofErr w:type="gramEnd"/>
      <w:r w:rsidRPr="00C96F01">
        <w:rPr>
          <w:sz w:val="20"/>
          <w:szCs w:val="20"/>
        </w:rPr>
        <w:t xml:space="preserve"> електронна скринька Комунікаційної податкової платформи за адресою </w:t>
      </w:r>
      <w:hyperlink r:id="rId8" w:history="1">
        <w:r w:rsidRPr="00C96F01">
          <w:rPr>
            <w:rStyle w:val="a5"/>
            <w:sz w:val="20"/>
            <w:szCs w:val="20"/>
          </w:rPr>
          <w:t>dp.ikc@tax.gov.ua</w:t>
        </w:r>
      </w:hyperlink>
      <w:r w:rsidRPr="00C96F01">
        <w:rPr>
          <w:sz w:val="20"/>
          <w:szCs w:val="20"/>
        </w:rPr>
        <w:t xml:space="preserve">. </w:t>
      </w:r>
    </w:p>
    <w:p w:rsidR="00FA77AE" w:rsidRPr="00C96F01" w:rsidRDefault="00FA77AE" w:rsidP="00FA77AE">
      <w:pPr>
        <w:pStyle w:val="a3"/>
        <w:spacing w:before="0" w:beforeAutospacing="0" w:after="0" w:afterAutospacing="0"/>
        <w:jc w:val="both"/>
        <w:rPr>
          <w:sz w:val="20"/>
          <w:szCs w:val="20"/>
        </w:rPr>
      </w:pPr>
      <w:r w:rsidRPr="00C96F01">
        <w:rPr>
          <w:sz w:val="20"/>
          <w:szCs w:val="20"/>
        </w:rPr>
        <w:t>На цю скриньку </w:t>
      </w:r>
      <w:r w:rsidRPr="00C96F01">
        <w:rPr>
          <w:rStyle w:val="a6"/>
          <w:sz w:val="20"/>
          <w:szCs w:val="20"/>
        </w:rPr>
        <w:t>представники бізнесу та громадськості</w:t>
      </w:r>
      <w:r w:rsidRPr="00C96F01">
        <w:rPr>
          <w:sz w:val="20"/>
          <w:szCs w:val="20"/>
        </w:rPr>
        <w:t>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C96F01">
        <w:rPr>
          <w:sz w:val="20"/>
          <w:szCs w:val="20"/>
        </w:rPr>
        <w:t>в</w:t>
      </w:r>
      <w:proofErr w:type="gramEnd"/>
      <w:r w:rsidRPr="00C96F01">
        <w:rPr>
          <w:sz w:val="20"/>
          <w:szCs w:val="20"/>
        </w:rPr>
        <w:t xml:space="preserve"> за визначеною тематикою.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У зверненнях платники в обов’язковому порядку зазначають інформацію (номер телефону </w:t>
      </w:r>
      <w:proofErr w:type="gramStart"/>
      <w:r w:rsidRPr="00C96F01">
        <w:rPr>
          <w:sz w:val="20"/>
          <w:szCs w:val="20"/>
        </w:rPr>
        <w:t>для</w:t>
      </w:r>
      <w:proofErr w:type="gramEnd"/>
      <w:r w:rsidRPr="00C96F01">
        <w:rPr>
          <w:sz w:val="20"/>
          <w:szCs w:val="20"/>
        </w:rPr>
        <w:t xml:space="preserve"> контакту, e-mail тощо) для зворотнього зв’язку – надання відповідей або інформації про проведення запланованого заходу.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За результатами розгляду таких звернень, за потребою заявників, ГУ ДПС плануються комунікації з платниками у </w:t>
      </w:r>
      <w:proofErr w:type="gramStart"/>
      <w:r w:rsidRPr="00C96F01">
        <w:rPr>
          <w:sz w:val="20"/>
          <w:szCs w:val="20"/>
        </w:rPr>
        <w:t>р</w:t>
      </w:r>
      <w:proofErr w:type="gramEnd"/>
      <w:r w:rsidRPr="00C96F01">
        <w:rPr>
          <w:sz w:val="20"/>
          <w:szCs w:val="20"/>
        </w:rPr>
        <w:t xml:space="preserve">ізних форматах (зустрічі, засідання «круглих столів», семінари тощо), у тому числі і в режимі онлайн.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Податкова служба зацікавлена в інформаційних контактах з бізнес-спільнотою та громадськістю. Саме тому такий інструмент взаємодії, як Комунікаційна податкова платформа, надає змогу платникам податків оперативно вирішувати актуальні питання у діалозі з податківцями. </w:t>
      </w:r>
    </w:p>
    <w:p w:rsidR="00FA77AE" w:rsidRDefault="00FA77AE">
      <w:pPr>
        <w:rPr>
          <w:b/>
          <w:lang w:val="uk-UA"/>
        </w:rPr>
      </w:pPr>
    </w:p>
    <w:p w:rsidR="00FA77AE" w:rsidRPr="00C96F01" w:rsidRDefault="00FA77AE" w:rsidP="00FA77AE">
      <w:pPr>
        <w:pStyle w:val="1"/>
        <w:spacing w:before="0" w:beforeAutospacing="0" w:after="0" w:afterAutospacing="0"/>
        <w:rPr>
          <w:sz w:val="20"/>
          <w:szCs w:val="20"/>
        </w:rPr>
      </w:pPr>
      <w:r w:rsidRPr="00C96F01">
        <w:rPr>
          <w:sz w:val="20"/>
          <w:szCs w:val="20"/>
        </w:rPr>
        <w:lastRenderedPageBreak/>
        <w:t>Програмний реєстратор розрахункових операцій</w:t>
      </w:r>
    </w:p>
    <w:p w:rsidR="00FA77AE" w:rsidRPr="00C96F01" w:rsidRDefault="00FA77AE" w:rsidP="00FA77AE">
      <w:pPr>
        <w:pStyle w:val="a3"/>
        <w:spacing w:before="0" w:beforeAutospacing="0" w:after="0" w:afterAutospacing="0"/>
        <w:rPr>
          <w:sz w:val="20"/>
          <w:szCs w:val="20"/>
        </w:rPr>
      </w:pPr>
      <w:r w:rsidRPr="00C96F01">
        <w:rPr>
          <w:sz w:val="20"/>
          <w:szCs w:val="20"/>
        </w:rPr>
        <w:t xml:space="preserve">Програмний реєстратор розрахункових операцій: завантаження програмного забезпечення для Android і для Windows </w:t>
      </w:r>
    </w:p>
    <w:p w:rsidR="00FA77AE" w:rsidRPr="00C96F01" w:rsidRDefault="00FA77AE" w:rsidP="00FA77AE">
      <w:pPr>
        <w:pStyle w:val="a3"/>
        <w:spacing w:before="0" w:beforeAutospacing="0" w:after="0" w:afterAutospacing="0"/>
        <w:rPr>
          <w:sz w:val="20"/>
          <w:szCs w:val="20"/>
        </w:rPr>
      </w:pPr>
      <w:r w:rsidRPr="00C96F01">
        <w:rPr>
          <w:rStyle w:val="a6"/>
          <w:sz w:val="20"/>
          <w:szCs w:val="20"/>
        </w:rPr>
        <w:t>► ПЗ для Android</w:t>
      </w:r>
      <w:r w:rsidRPr="00C96F01">
        <w:rPr>
          <w:sz w:val="20"/>
          <w:szCs w:val="20"/>
        </w:rPr>
        <w:t xml:space="preserve"> </w:t>
      </w:r>
    </w:p>
    <w:p w:rsidR="00FA77AE" w:rsidRPr="00C96F01" w:rsidRDefault="00FA77AE" w:rsidP="00FA77AE">
      <w:pPr>
        <w:pStyle w:val="a3"/>
        <w:spacing w:before="0" w:beforeAutospacing="0" w:after="0" w:afterAutospacing="0"/>
        <w:rPr>
          <w:sz w:val="20"/>
          <w:szCs w:val="20"/>
        </w:rPr>
      </w:pPr>
      <w:r w:rsidRPr="00C96F01">
        <w:rPr>
          <w:sz w:val="20"/>
          <w:szCs w:val="20"/>
        </w:rPr>
        <w:t xml:space="preserve">Вказаний </w:t>
      </w:r>
      <w:proofErr w:type="gramStart"/>
      <w:r w:rsidRPr="00C96F01">
        <w:rPr>
          <w:sz w:val="20"/>
          <w:szCs w:val="20"/>
        </w:rPr>
        <w:t>арх</w:t>
      </w:r>
      <w:proofErr w:type="gramEnd"/>
      <w:r w:rsidRPr="00C96F01">
        <w:rPr>
          <w:sz w:val="20"/>
          <w:szCs w:val="20"/>
        </w:rPr>
        <w:t xml:space="preserve">ів необхідно завантажити для встановлення програмного забезпечення на пристрої з операційною системою </w:t>
      </w:r>
      <w:r w:rsidRPr="00C96F01">
        <w:rPr>
          <w:rStyle w:val="a6"/>
          <w:sz w:val="20"/>
          <w:szCs w:val="20"/>
        </w:rPr>
        <w:t>Android</w:t>
      </w:r>
      <w:r w:rsidRPr="00C96F01">
        <w:rPr>
          <w:sz w:val="20"/>
          <w:szCs w:val="20"/>
        </w:rPr>
        <w:t xml:space="preserve">. </w:t>
      </w:r>
      <w:proofErr w:type="gramStart"/>
      <w:r w:rsidRPr="00C96F01">
        <w:rPr>
          <w:sz w:val="20"/>
          <w:szCs w:val="20"/>
        </w:rPr>
        <w:t>Арх</w:t>
      </w:r>
      <w:proofErr w:type="gramEnd"/>
      <w:r w:rsidRPr="00C96F01">
        <w:rPr>
          <w:sz w:val="20"/>
          <w:szCs w:val="20"/>
        </w:rPr>
        <w:t xml:space="preserve">ів містить наступні файли: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PRRO.Check.apk – клієнтське програмне забезпечення для покупців, яке дозволяє отримувати розрахункові документи, </w:t>
      </w:r>
      <w:proofErr w:type="gramStart"/>
      <w:r w:rsidRPr="00C96F01">
        <w:rPr>
          <w:sz w:val="20"/>
          <w:szCs w:val="20"/>
        </w:rPr>
        <w:t>сформован</w:t>
      </w:r>
      <w:proofErr w:type="gramEnd"/>
      <w:r w:rsidRPr="00C96F01">
        <w:rPr>
          <w:sz w:val="20"/>
          <w:szCs w:val="20"/>
        </w:rPr>
        <w:t xml:space="preserve">і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PRRO.Pos.apk – програмне забезпечення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Version – </w:t>
      </w:r>
      <w:proofErr w:type="gramStart"/>
      <w:r w:rsidRPr="00C96F01">
        <w:rPr>
          <w:sz w:val="20"/>
          <w:szCs w:val="20"/>
        </w:rPr>
        <w:t>містить</w:t>
      </w:r>
      <w:proofErr w:type="gramEnd"/>
      <w:r w:rsidRPr="00C96F01">
        <w:rPr>
          <w:sz w:val="20"/>
          <w:szCs w:val="20"/>
        </w:rPr>
        <w:t xml:space="preserve"> дані про поточну версію програмного забезпечення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ПРРО Каса – Керівництво користувача.doc – керівництво користувача для проведення налаштувань та ознайомлення з роботою програмного забезпечення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w:t>
      </w:r>
      <w:r w:rsidRPr="00C96F01">
        <w:rPr>
          <w:rStyle w:val="a6"/>
          <w:sz w:val="20"/>
          <w:szCs w:val="20"/>
        </w:rPr>
        <w:t>► ПЗ для Windows</w:t>
      </w:r>
      <w:r w:rsidRPr="00C96F01">
        <w:rPr>
          <w:sz w:val="20"/>
          <w:szCs w:val="20"/>
        </w:rPr>
        <w:t xml:space="preserve"> </w:t>
      </w:r>
    </w:p>
    <w:p w:rsidR="00FA77AE" w:rsidRPr="00C96F01" w:rsidRDefault="00FA77AE" w:rsidP="00FA77AE">
      <w:pPr>
        <w:pStyle w:val="a3"/>
        <w:spacing w:before="0" w:beforeAutospacing="0" w:after="0" w:afterAutospacing="0"/>
        <w:rPr>
          <w:sz w:val="20"/>
          <w:szCs w:val="20"/>
        </w:rPr>
      </w:pPr>
      <w:r w:rsidRPr="00C96F01">
        <w:rPr>
          <w:sz w:val="20"/>
          <w:szCs w:val="20"/>
        </w:rPr>
        <w:t xml:space="preserve">Вказаний </w:t>
      </w:r>
      <w:proofErr w:type="gramStart"/>
      <w:r w:rsidRPr="00C96F01">
        <w:rPr>
          <w:sz w:val="20"/>
          <w:szCs w:val="20"/>
        </w:rPr>
        <w:t>арх</w:t>
      </w:r>
      <w:proofErr w:type="gramEnd"/>
      <w:r w:rsidRPr="00C96F01">
        <w:rPr>
          <w:sz w:val="20"/>
          <w:szCs w:val="20"/>
        </w:rPr>
        <w:t>ів необхідно завантажити для встановлення програмного забезпечення на пристрої з операційною системою </w:t>
      </w:r>
      <w:r w:rsidRPr="00C96F01">
        <w:rPr>
          <w:rStyle w:val="a6"/>
          <w:sz w:val="20"/>
          <w:szCs w:val="20"/>
        </w:rPr>
        <w:t>Windows</w:t>
      </w:r>
      <w:r w:rsidRPr="00C96F01">
        <w:rPr>
          <w:sz w:val="20"/>
          <w:szCs w:val="20"/>
        </w:rPr>
        <w:t xml:space="preserve">. </w:t>
      </w:r>
      <w:proofErr w:type="gramStart"/>
      <w:r w:rsidRPr="00C96F01">
        <w:rPr>
          <w:sz w:val="20"/>
          <w:szCs w:val="20"/>
        </w:rPr>
        <w:t>Арх</w:t>
      </w:r>
      <w:proofErr w:type="gramEnd"/>
      <w:r w:rsidRPr="00C96F01">
        <w:rPr>
          <w:sz w:val="20"/>
          <w:szCs w:val="20"/>
        </w:rPr>
        <w:t xml:space="preserve">ів містить наступні файли: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setup.exe – програмне забезпечення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Version – </w:t>
      </w:r>
      <w:proofErr w:type="gramStart"/>
      <w:r w:rsidRPr="00C96F01">
        <w:rPr>
          <w:sz w:val="20"/>
          <w:szCs w:val="20"/>
        </w:rPr>
        <w:t>містить</w:t>
      </w:r>
      <w:proofErr w:type="gramEnd"/>
      <w:r w:rsidRPr="00C96F01">
        <w:rPr>
          <w:sz w:val="20"/>
          <w:szCs w:val="20"/>
        </w:rPr>
        <w:t xml:space="preserve"> дані про поточну версію програмного забезпечення ПРРО Каса. </w:t>
      </w:r>
    </w:p>
    <w:p w:rsidR="00FA77AE" w:rsidRPr="00C96F01" w:rsidRDefault="00FA77AE" w:rsidP="00FA77AE">
      <w:pPr>
        <w:pStyle w:val="a3"/>
        <w:spacing w:before="0" w:beforeAutospacing="0" w:after="0" w:afterAutospacing="0"/>
        <w:rPr>
          <w:sz w:val="20"/>
          <w:szCs w:val="20"/>
        </w:rPr>
      </w:pPr>
      <w:r w:rsidRPr="00C96F01">
        <w:rPr>
          <w:sz w:val="20"/>
          <w:szCs w:val="20"/>
        </w:rPr>
        <w:t xml:space="preserve">- ПРРО Каса – Керівництво користувача.doc - керівництво користувача для проведення налаштувань та ознайомлення з роботою програмного забезпечення ПРРО Каса </w:t>
      </w:r>
    </w:p>
    <w:p w:rsidR="00402E95" w:rsidRDefault="00402E95" w:rsidP="00FA77AE">
      <w:pPr>
        <w:pStyle w:val="1"/>
        <w:spacing w:before="0" w:beforeAutospacing="0" w:after="0" w:afterAutospacing="0"/>
        <w:rPr>
          <w:sz w:val="20"/>
          <w:szCs w:val="20"/>
          <w:lang w:val="en-US"/>
        </w:rPr>
      </w:pPr>
    </w:p>
    <w:p w:rsidR="00FA77AE" w:rsidRPr="00C96F01" w:rsidRDefault="00FA77AE" w:rsidP="00FA77AE">
      <w:pPr>
        <w:pStyle w:val="1"/>
        <w:spacing w:before="0" w:beforeAutospacing="0" w:after="0" w:afterAutospacing="0"/>
        <w:rPr>
          <w:sz w:val="20"/>
          <w:szCs w:val="20"/>
        </w:rPr>
      </w:pPr>
      <w:r w:rsidRPr="00C96F01">
        <w:rPr>
          <w:sz w:val="20"/>
          <w:szCs w:val="20"/>
        </w:rPr>
        <w:t>Щодо нових форм податкової накладної та податкової звітності з податку на додану вартість</w:t>
      </w:r>
    </w:p>
    <w:p w:rsidR="00FA77AE" w:rsidRPr="00C96F01" w:rsidRDefault="00FA77AE" w:rsidP="00FA77AE">
      <w:pPr>
        <w:pStyle w:val="a3"/>
        <w:spacing w:before="0" w:beforeAutospacing="0" w:after="0" w:afterAutospacing="0"/>
        <w:jc w:val="both"/>
        <w:rPr>
          <w:sz w:val="20"/>
          <w:szCs w:val="20"/>
        </w:rPr>
      </w:pPr>
      <w:proofErr w:type="gramStart"/>
      <w:r w:rsidRPr="00C96F01">
        <w:rPr>
          <w:sz w:val="20"/>
          <w:szCs w:val="20"/>
        </w:rPr>
        <w:t>З</w:t>
      </w:r>
      <w:proofErr w:type="gramEnd"/>
      <w:r w:rsidRPr="00C96F01">
        <w:rPr>
          <w:sz w:val="20"/>
          <w:szCs w:val="20"/>
        </w:rPr>
        <w:t xml:space="preserve"> 01.04.2023 набирає чинності наказ Міністерства фінансів України від 28 грудня 2022 року № 463 «Про внесення змін до деяких нормативно-правових актів Міністерства фінансів України», зареєстрований у Міністерстві юстиції України 11 січня 2023 року за № 60/39116 (зі змінами), який опубліковано в Офіційному віснику України від 02.02.2023 № 11 (далі – наказ Мінфіну № 463).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Відповідно до наказу Мінфіну № 463 у </w:t>
      </w:r>
      <w:proofErr w:type="gramStart"/>
      <w:r w:rsidRPr="00C96F01">
        <w:rPr>
          <w:sz w:val="20"/>
          <w:szCs w:val="20"/>
        </w:rPr>
        <w:t>нов</w:t>
      </w:r>
      <w:proofErr w:type="gramEnd"/>
      <w:r w:rsidRPr="00C96F01">
        <w:rPr>
          <w:sz w:val="20"/>
          <w:szCs w:val="20"/>
        </w:rPr>
        <w:t xml:space="preserve">ій редакції, зокрема, затверджено форми: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податкової накладної;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податкової декларації з податку на додану вартість;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уточнюючого розрахунку податкових зобов’язань з податку на додану вартість.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Застосування нових форм, затверджених наказом Мінфіну № 463, </w:t>
      </w:r>
      <w:proofErr w:type="gramStart"/>
      <w:r w:rsidRPr="00C96F01">
        <w:rPr>
          <w:sz w:val="20"/>
          <w:szCs w:val="20"/>
        </w:rPr>
        <w:t>починається</w:t>
      </w:r>
      <w:proofErr w:type="gramEnd"/>
      <w:r w:rsidRPr="00C96F01">
        <w:rPr>
          <w:sz w:val="20"/>
          <w:szCs w:val="20"/>
        </w:rPr>
        <w:t xml:space="preserve"> з: </w:t>
      </w:r>
    </w:p>
    <w:p w:rsidR="00FA77AE" w:rsidRPr="00C96F01" w:rsidRDefault="00FA77AE" w:rsidP="00FA77AE">
      <w:pPr>
        <w:pStyle w:val="a3"/>
        <w:spacing w:before="0" w:beforeAutospacing="0" w:after="0" w:afterAutospacing="0"/>
        <w:jc w:val="both"/>
        <w:rPr>
          <w:sz w:val="20"/>
          <w:szCs w:val="20"/>
        </w:rPr>
      </w:pPr>
      <w:r w:rsidRPr="00C96F01">
        <w:rPr>
          <w:sz w:val="20"/>
          <w:szCs w:val="20"/>
        </w:rPr>
        <w:t>01 квітня 2023 року – для податкових накладних та розрахунків коригування кількісних та вартісних показників до податкових накладних, які з вказаного періоду платники зобов’язанні реєструвати в Єдиному реє</w:t>
      </w:r>
      <w:proofErr w:type="gramStart"/>
      <w:r w:rsidRPr="00C96F01">
        <w:rPr>
          <w:sz w:val="20"/>
          <w:szCs w:val="20"/>
        </w:rPr>
        <w:t>стр</w:t>
      </w:r>
      <w:proofErr w:type="gramEnd"/>
      <w:r w:rsidRPr="00C96F01">
        <w:rPr>
          <w:sz w:val="20"/>
          <w:szCs w:val="20"/>
        </w:rPr>
        <w:t>і податкових накладних за новою формою (в тому числі і податкові накладні та розрахунки коригування кількісних та вартісних показників до таких накладних, які складені до 01.04.2023 та не зареєстровані в Єдиному реє</w:t>
      </w:r>
      <w:proofErr w:type="gramStart"/>
      <w:r w:rsidRPr="00C96F01">
        <w:rPr>
          <w:sz w:val="20"/>
          <w:szCs w:val="20"/>
        </w:rPr>
        <w:t>стр</w:t>
      </w:r>
      <w:proofErr w:type="gramEnd"/>
      <w:r w:rsidRPr="00C96F01">
        <w:rPr>
          <w:sz w:val="20"/>
          <w:szCs w:val="20"/>
        </w:rPr>
        <w:t xml:space="preserve">і податкових накладних);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01 травня 2023 року – для податкової декларації з податку на додану вартість, яка </w:t>
      </w:r>
      <w:proofErr w:type="gramStart"/>
      <w:r w:rsidRPr="00C96F01">
        <w:rPr>
          <w:sz w:val="20"/>
          <w:szCs w:val="20"/>
        </w:rPr>
        <w:t>подається</w:t>
      </w:r>
      <w:proofErr w:type="gramEnd"/>
      <w:r w:rsidRPr="00C96F01">
        <w:rPr>
          <w:sz w:val="20"/>
          <w:szCs w:val="20"/>
        </w:rPr>
        <w:t xml:space="preserve"> за новою формою, починаючи із звітного (податкового) періоду за квітень 2023 року.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Також, починаючи з 01 травня 2023 року, за новою формою </w:t>
      </w:r>
      <w:proofErr w:type="gramStart"/>
      <w:r w:rsidRPr="00C96F01">
        <w:rPr>
          <w:sz w:val="20"/>
          <w:szCs w:val="20"/>
        </w:rPr>
        <w:t>подається</w:t>
      </w:r>
      <w:proofErr w:type="gramEnd"/>
      <w:r w:rsidRPr="00C96F01">
        <w:rPr>
          <w:sz w:val="20"/>
          <w:szCs w:val="20"/>
        </w:rPr>
        <w:t xml:space="preserve"> уточнюючий розрахунок податкових зобов’язань з податку на додану вартість у зв’язку з виправленням самостійно виявлених помилок. </w:t>
      </w:r>
    </w:p>
    <w:p w:rsidR="00402E95" w:rsidRDefault="00402E95" w:rsidP="00FA77AE">
      <w:pPr>
        <w:pStyle w:val="1"/>
        <w:spacing w:before="0" w:beforeAutospacing="0" w:after="0" w:afterAutospacing="0"/>
        <w:rPr>
          <w:sz w:val="20"/>
          <w:szCs w:val="20"/>
          <w:lang w:val="en-US"/>
        </w:rPr>
      </w:pPr>
    </w:p>
    <w:p w:rsidR="00FA77AE" w:rsidRPr="00FA77AE" w:rsidRDefault="00FA77AE" w:rsidP="00FA77AE">
      <w:pPr>
        <w:pStyle w:val="1"/>
        <w:spacing w:before="0" w:beforeAutospacing="0" w:after="0" w:afterAutospacing="0"/>
        <w:rPr>
          <w:sz w:val="20"/>
          <w:szCs w:val="20"/>
          <w:lang w:val="uk-UA"/>
        </w:rPr>
      </w:pPr>
      <w:r w:rsidRPr="00FA77AE">
        <w:rPr>
          <w:sz w:val="20"/>
          <w:szCs w:val="20"/>
          <w:lang w:val="uk-UA"/>
        </w:rPr>
        <w:t>Щодо зміни строків реєстрації податкових накладних/розрахунків коригування в Єдиному реєстрі податкових накладних, розмірів штрафних санкцій за порушення строків їх реєстрації та терміну приймання електронних документів</w:t>
      </w:r>
    </w:p>
    <w:p w:rsidR="00FA77AE" w:rsidRPr="00FA77AE" w:rsidRDefault="00FA77AE" w:rsidP="00FA77AE">
      <w:pPr>
        <w:pStyle w:val="a3"/>
        <w:spacing w:before="0" w:beforeAutospacing="0" w:after="0" w:afterAutospacing="0"/>
        <w:jc w:val="both"/>
        <w:rPr>
          <w:sz w:val="20"/>
          <w:szCs w:val="20"/>
          <w:lang w:val="uk-UA"/>
        </w:rPr>
      </w:pPr>
      <w:r w:rsidRPr="00FA77AE">
        <w:rPr>
          <w:sz w:val="20"/>
          <w:szCs w:val="20"/>
          <w:lang w:val="uk-UA"/>
        </w:rPr>
        <w:t>Законом України від 12 січня 2023 року № 2876-</w:t>
      </w:r>
      <w:r w:rsidRPr="00C96F01">
        <w:rPr>
          <w:sz w:val="20"/>
          <w:szCs w:val="20"/>
        </w:rPr>
        <w:t>IX</w:t>
      </w:r>
      <w:r w:rsidRPr="00FA77AE">
        <w:rPr>
          <w:sz w:val="20"/>
          <w:szCs w:val="20"/>
          <w:lang w:val="uk-UA"/>
        </w:rPr>
        <w:t xml:space="preserve"> «Про внесення змін до розділу ХХ «Прикінцеві положення» Податкового кодексу України (далі – ПКУ) щодо відновлення обмеження перебування грального бізнесу на спрощеній системі оподаткування» (далі – Закон № 2876) підрозділ</w:t>
      </w:r>
      <w:r w:rsidRPr="00C96F01">
        <w:rPr>
          <w:sz w:val="20"/>
          <w:szCs w:val="20"/>
        </w:rPr>
        <w:t> </w:t>
      </w:r>
      <w:r w:rsidRPr="00FA77AE">
        <w:rPr>
          <w:sz w:val="20"/>
          <w:szCs w:val="20"/>
          <w:lang w:val="uk-UA"/>
        </w:rPr>
        <w:t xml:space="preserve">2 розділу ХХ «Перехідні положення» ПКУ доповнено пунктами 89 та 90, якими на період дії воєнного стану збільшено строки реєстрації в Єдиному реєстрі податкових накладних (далі – ЄРПН) податкових накладних / розрахунків коригування, встановлені пунктом 201.10 статті 201 ПК, та зменшено розміри штрафів за їх порушення.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Закон № 2876 опублікований 07.02.2023 </w:t>
      </w:r>
      <w:proofErr w:type="gramStart"/>
      <w:r w:rsidRPr="00C96F01">
        <w:rPr>
          <w:sz w:val="20"/>
          <w:szCs w:val="20"/>
        </w:rPr>
        <w:t>та</w:t>
      </w:r>
      <w:proofErr w:type="gramEnd"/>
      <w:r w:rsidRPr="00C96F01">
        <w:rPr>
          <w:sz w:val="20"/>
          <w:szCs w:val="20"/>
        </w:rPr>
        <w:t xml:space="preserve"> набрав чинності 08.02.2023.  </w:t>
      </w:r>
    </w:p>
    <w:p w:rsidR="00FA77AE" w:rsidRPr="00C96F01" w:rsidRDefault="00FA77AE" w:rsidP="00FA77AE">
      <w:pPr>
        <w:pStyle w:val="a3"/>
        <w:spacing w:before="0" w:beforeAutospacing="0" w:after="0" w:afterAutospacing="0"/>
        <w:jc w:val="both"/>
        <w:rPr>
          <w:sz w:val="20"/>
          <w:szCs w:val="20"/>
        </w:rPr>
      </w:pPr>
      <w:r w:rsidRPr="00C96F01">
        <w:rPr>
          <w:rStyle w:val="a6"/>
          <w:sz w:val="20"/>
          <w:szCs w:val="20"/>
        </w:rPr>
        <w:t>Щодо</w:t>
      </w:r>
      <w:r w:rsidRPr="00C96F01">
        <w:rPr>
          <w:sz w:val="20"/>
          <w:szCs w:val="20"/>
        </w:rPr>
        <w:t> </w:t>
      </w:r>
      <w:r w:rsidRPr="00C96F01">
        <w:rPr>
          <w:rStyle w:val="a6"/>
          <w:sz w:val="20"/>
          <w:szCs w:val="20"/>
        </w:rPr>
        <w:t>строків реєстрації податкових накладних/розрахунків коригування в ЄРПН</w:t>
      </w:r>
      <w:r w:rsidRPr="00C96F01">
        <w:rPr>
          <w:sz w:val="20"/>
          <w:szCs w:val="20"/>
        </w:rPr>
        <w:t xml:space="preserve">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Нові строки реєстрації в ЄРПН застосовуються до податкових накладних/розрахунків коригування, граничний термін реєстрації в ЄРПН яких припадає на період з дати набрання чинності  Законом № 2876 (тобто з датою складання починаючи з 16 січня 2023 року), та діють тимчасово, протягом дії воєнного стану в Україні та шести місяців </w:t>
      </w:r>
      <w:proofErr w:type="gramStart"/>
      <w:r w:rsidRPr="00C96F01">
        <w:rPr>
          <w:sz w:val="20"/>
          <w:szCs w:val="20"/>
        </w:rPr>
        <w:t>п</w:t>
      </w:r>
      <w:proofErr w:type="gramEnd"/>
      <w:r w:rsidRPr="00C96F01">
        <w:rPr>
          <w:sz w:val="20"/>
          <w:szCs w:val="20"/>
        </w:rPr>
        <w:t xml:space="preserve">ісля місяця, в якому воєнний стан буде припинено або скасовано. </w:t>
      </w:r>
    </w:p>
    <w:p w:rsidR="00FA77AE" w:rsidRPr="00C96F01" w:rsidRDefault="00FA77AE" w:rsidP="00FA77AE">
      <w:pPr>
        <w:pStyle w:val="a3"/>
        <w:spacing w:before="0" w:beforeAutospacing="0" w:after="0" w:afterAutospacing="0"/>
        <w:jc w:val="both"/>
        <w:rPr>
          <w:sz w:val="20"/>
          <w:szCs w:val="20"/>
        </w:rPr>
      </w:pPr>
      <w:proofErr w:type="gramStart"/>
      <w:r w:rsidRPr="00C96F01">
        <w:rPr>
          <w:sz w:val="20"/>
          <w:szCs w:val="20"/>
        </w:rPr>
        <w:t>Нов</w:t>
      </w:r>
      <w:proofErr w:type="gramEnd"/>
      <w:r w:rsidRPr="00C96F01">
        <w:rPr>
          <w:sz w:val="20"/>
          <w:szCs w:val="20"/>
        </w:rPr>
        <w:t xml:space="preserve">і строки реєстрації в ЄРПН податкових накладних/розрахунків коригування становлять: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для податкових накладних/розрахунків коригування, складених з 1 по 15 календарний день (включно) календарного </w:t>
      </w:r>
      <w:proofErr w:type="gramStart"/>
      <w:r w:rsidRPr="00C96F01">
        <w:rPr>
          <w:sz w:val="20"/>
          <w:szCs w:val="20"/>
        </w:rPr>
        <w:t>м</w:t>
      </w:r>
      <w:proofErr w:type="gramEnd"/>
      <w:r w:rsidRPr="00C96F01">
        <w:rPr>
          <w:sz w:val="20"/>
          <w:szCs w:val="20"/>
        </w:rPr>
        <w:t xml:space="preserve">ісяця, – до 5 календарного дня (включно) календарного місяця, наступного за місяцем, в якому вони складені;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для податкових накладних/розрахунків коригування, складених з 16 по останній календарний день (включно) календарного </w:t>
      </w:r>
      <w:proofErr w:type="gramStart"/>
      <w:r w:rsidRPr="00C96F01">
        <w:rPr>
          <w:sz w:val="20"/>
          <w:szCs w:val="20"/>
        </w:rPr>
        <w:t>м</w:t>
      </w:r>
      <w:proofErr w:type="gramEnd"/>
      <w:r w:rsidRPr="00C96F01">
        <w:rPr>
          <w:sz w:val="20"/>
          <w:szCs w:val="20"/>
        </w:rPr>
        <w:t xml:space="preserve">ісяця, – до 18 календарного дня (включно) календарного місяця, наступного за місяцем, в якому вони складені. </w:t>
      </w:r>
    </w:p>
    <w:p w:rsidR="00FA77AE" w:rsidRPr="00C96F01" w:rsidRDefault="00FA77AE" w:rsidP="00FA77AE">
      <w:pPr>
        <w:pStyle w:val="a3"/>
        <w:spacing w:before="0" w:beforeAutospacing="0" w:after="0" w:afterAutospacing="0"/>
        <w:jc w:val="both"/>
        <w:rPr>
          <w:sz w:val="20"/>
          <w:szCs w:val="20"/>
        </w:rPr>
      </w:pPr>
      <w:r w:rsidRPr="00C96F01">
        <w:rPr>
          <w:sz w:val="20"/>
          <w:szCs w:val="20"/>
        </w:rPr>
        <w:lastRenderedPageBreak/>
        <w:t xml:space="preserve">Строки реєстрації в ЄРПН зведених податкових накладних, складених за операціями, визначеними пунктом 198.5 статті 198 та пунктом 199.1 статті 199 ПКУ, та розрахунків коригування </w:t>
      </w:r>
      <w:proofErr w:type="gramStart"/>
      <w:r w:rsidRPr="00C96F01">
        <w:rPr>
          <w:sz w:val="20"/>
          <w:szCs w:val="20"/>
        </w:rPr>
        <w:t>до</w:t>
      </w:r>
      <w:proofErr w:type="gramEnd"/>
      <w:r w:rsidRPr="00C96F01">
        <w:rPr>
          <w:sz w:val="20"/>
          <w:szCs w:val="20"/>
        </w:rPr>
        <w:t xml:space="preserve"> таких зведених податкових накладних, встановлені пунктом 201.10 статті 201 ПКУ, не змінено.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Такі податкові накладні/розрахунки коригування </w:t>
      </w:r>
      <w:proofErr w:type="gramStart"/>
      <w:r w:rsidRPr="00C96F01">
        <w:rPr>
          <w:sz w:val="20"/>
          <w:szCs w:val="20"/>
        </w:rPr>
        <w:t>п</w:t>
      </w:r>
      <w:proofErr w:type="gramEnd"/>
      <w:r w:rsidRPr="00C96F01">
        <w:rPr>
          <w:sz w:val="20"/>
          <w:szCs w:val="20"/>
        </w:rPr>
        <w:t xml:space="preserve">ідлягають реєстрації в ЄРПН протягом 20 календарних днів, що настають за останнім календарним днем місяця, в якому вони складені. </w:t>
      </w:r>
    </w:p>
    <w:p w:rsidR="00FA77AE" w:rsidRPr="00C96F01" w:rsidRDefault="00FA77AE" w:rsidP="00FA77AE">
      <w:pPr>
        <w:pStyle w:val="a3"/>
        <w:spacing w:before="0" w:beforeAutospacing="0" w:after="0" w:afterAutospacing="0"/>
        <w:jc w:val="both"/>
        <w:rPr>
          <w:sz w:val="20"/>
          <w:szCs w:val="20"/>
        </w:rPr>
      </w:pPr>
      <w:proofErr w:type="gramStart"/>
      <w:r w:rsidRPr="00C96F01">
        <w:rPr>
          <w:rStyle w:val="a6"/>
          <w:sz w:val="20"/>
          <w:szCs w:val="20"/>
        </w:rPr>
        <w:t>Щодо розміру штрафів за порушення строків реєстрації в ЄРПН</w:t>
      </w:r>
      <w:r w:rsidRPr="00C96F01">
        <w:rPr>
          <w:sz w:val="20"/>
          <w:szCs w:val="20"/>
        </w:rPr>
        <w:t> </w:t>
      </w:r>
      <w:r w:rsidRPr="00C96F01">
        <w:rPr>
          <w:rStyle w:val="a6"/>
          <w:sz w:val="20"/>
          <w:szCs w:val="20"/>
        </w:rPr>
        <w:t>податкових накладних/розрахунків коригування</w:t>
      </w:r>
      <w:r w:rsidRPr="00C96F01">
        <w:rPr>
          <w:sz w:val="20"/>
          <w:szCs w:val="20"/>
        </w:rPr>
        <w:t xml:space="preserve"> </w:t>
      </w:r>
      <w:proofErr w:type="gramEnd"/>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Штраф за порушення граничних строків реєстрації в ЄРПН податкових накладних/розрахунків коригування, передбачених Законом № 2876, встановлюється </w:t>
      </w:r>
      <w:proofErr w:type="gramStart"/>
      <w:r w:rsidRPr="00C96F01">
        <w:rPr>
          <w:sz w:val="20"/>
          <w:szCs w:val="20"/>
        </w:rPr>
        <w:t>у</w:t>
      </w:r>
      <w:proofErr w:type="gramEnd"/>
      <w:r w:rsidRPr="00C96F01">
        <w:rPr>
          <w:sz w:val="20"/>
          <w:szCs w:val="20"/>
        </w:rPr>
        <w:t xml:space="preserve"> таких розмірах: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до 15 календарних днів – 2 відсотки суми ПДВ, зазначеної в таких податкових накладних/розрахунках коригування (було 10 відсотків);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від 16 до 30 календарних днів – 5 відсотків такої суми ПДВ (було 20 відсотків);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від 31 до 60 календарних днів – 10 відсотків такої суми ПДВ (було 30 відсотків);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від 61 до 365 календарних днів – 15 відсотків такої суми ПДВ (було 40 відсотків);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на 366 і більше календарних днів – 25 відсотків такої суми ПДВ (було 50 відсотків). </w:t>
      </w:r>
    </w:p>
    <w:p w:rsidR="00FA77AE" w:rsidRPr="00C96F01" w:rsidRDefault="00FA77AE" w:rsidP="00FA77AE">
      <w:pPr>
        <w:pStyle w:val="a3"/>
        <w:spacing w:before="0" w:beforeAutospacing="0" w:after="0" w:afterAutospacing="0"/>
        <w:jc w:val="both"/>
        <w:rPr>
          <w:sz w:val="20"/>
          <w:szCs w:val="20"/>
        </w:rPr>
      </w:pPr>
      <w:r w:rsidRPr="00C96F01">
        <w:rPr>
          <w:rStyle w:val="a6"/>
          <w:sz w:val="20"/>
          <w:szCs w:val="20"/>
        </w:rPr>
        <w:t>Щодо приймання ДПС електронних документі</w:t>
      </w:r>
      <w:proofErr w:type="gramStart"/>
      <w:r w:rsidRPr="00C96F01">
        <w:rPr>
          <w:rStyle w:val="a6"/>
          <w:sz w:val="20"/>
          <w:szCs w:val="20"/>
        </w:rPr>
        <w:t>в</w:t>
      </w:r>
      <w:proofErr w:type="gramEnd"/>
      <w:r w:rsidRPr="00C96F01">
        <w:rPr>
          <w:sz w:val="20"/>
          <w:szCs w:val="20"/>
        </w:rPr>
        <w:t xml:space="preserve"> </w:t>
      </w:r>
    </w:p>
    <w:p w:rsidR="00FA77AE" w:rsidRPr="00C96F01" w:rsidRDefault="00FA77AE" w:rsidP="00FA77AE">
      <w:pPr>
        <w:pStyle w:val="a3"/>
        <w:spacing w:before="0" w:beforeAutospacing="0" w:after="0" w:afterAutospacing="0"/>
        <w:jc w:val="both"/>
        <w:rPr>
          <w:sz w:val="20"/>
          <w:szCs w:val="20"/>
        </w:rPr>
      </w:pPr>
      <w:r w:rsidRPr="00C96F01">
        <w:rPr>
          <w:sz w:val="20"/>
          <w:szCs w:val="20"/>
        </w:rPr>
        <w:t>Збільшено на 2 години операційний день, зокрема, приймання від платників електронних документі</w:t>
      </w:r>
      <w:proofErr w:type="gramStart"/>
      <w:r w:rsidRPr="00C96F01">
        <w:rPr>
          <w:sz w:val="20"/>
          <w:szCs w:val="20"/>
        </w:rPr>
        <w:t>в</w:t>
      </w:r>
      <w:proofErr w:type="gramEnd"/>
      <w:r w:rsidRPr="00C96F01">
        <w:rPr>
          <w:sz w:val="20"/>
          <w:szCs w:val="20"/>
        </w:rPr>
        <w:t xml:space="preserve"> (у тому числі податкових накладних/розрахунків коригування) відбувається  з 8:00 по 20:00.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Визначено, що операційний день для реєстрації податкових накладних/розрахунків коригування в ЄРПН у граничний строк їх реєстрації в ЄРПН триває з 0 годин до 24 години (тобто протягом доби).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Передбачено, що квитанція про прийняття або неприйняття, або зупинення реєстрації податкових накладних/розрахунків коригування може бути надіслана платнику податку не </w:t>
      </w:r>
      <w:proofErr w:type="gramStart"/>
      <w:r w:rsidRPr="00C96F01">
        <w:rPr>
          <w:sz w:val="20"/>
          <w:szCs w:val="20"/>
        </w:rPr>
        <w:t>п</w:t>
      </w:r>
      <w:proofErr w:type="gramEnd"/>
      <w:r w:rsidRPr="00C96F01">
        <w:rPr>
          <w:sz w:val="20"/>
          <w:szCs w:val="20"/>
        </w:rPr>
        <w:t xml:space="preserve">ізніше наступного операційного дня (було – протягом операційного дня). </w:t>
      </w:r>
    </w:p>
    <w:p w:rsidR="00402E95" w:rsidRDefault="00402E95" w:rsidP="00FA77AE">
      <w:pPr>
        <w:pStyle w:val="1"/>
        <w:spacing w:before="0" w:beforeAutospacing="0" w:after="0" w:afterAutospacing="0"/>
        <w:rPr>
          <w:sz w:val="20"/>
          <w:szCs w:val="20"/>
          <w:lang w:val="en-US"/>
        </w:rPr>
      </w:pPr>
    </w:p>
    <w:p w:rsidR="00FA77AE" w:rsidRPr="00C96F01" w:rsidRDefault="00FA77AE" w:rsidP="00FA77AE">
      <w:pPr>
        <w:pStyle w:val="1"/>
        <w:spacing w:before="0" w:beforeAutospacing="0" w:after="0" w:afterAutospacing="0"/>
        <w:rPr>
          <w:sz w:val="20"/>
          <w:szCs w:val="20"/>
        </w:rPr>
      </w:pPr>
      <w:r w:rsidRPr="00C96F01">
        <w:rPr>
          <w:sz w:val="20"/>
          <w:szCs w:val="20"/>
        </w:rPr>
        <w:t>Військовий збі</w:t>
      </w:r>
      <w:proofErr w:type="gramStart"/>
      <w:r w:rsidRPr="00C96F01">
        <w:rPr>
          <w:sz w:val="20"/>
          <w:szCs w:val="20"/>
        </w:rPr>
        <w:t>р</w:t>
      </w:r>
      <w:proofErr w:type="gramEnd"/>
      <w:r w:rsidRPr="00C96F01">
        <w:rPr>
          <w:sz w:val="20"/>
          <w:szCs w:val="20"/>
        </w:rPr>
        <w:t>: Дніпропетровщина до держбюджету у січні спрямувала понад 161 млн гривень</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Протягом січня 2023 року від платників Дніпропетровщини до державного бюджету направлено понад 161 </w:t>
      </w:r>
      <w:proofErr w:type="gramStart"/>
      <w:r w:rsidRPr="00C96F01">
        <w:rPr>
          <w:sz w:val="20"/>
          <w:szCs w:val="20"/>
        </w:rPr>
        <w:t>млн</w:t>
      </w:r>
      <w:proofErr w:type="gramEnd"/>
      <w:r w:rsidRPr="00C96F01">
        <w:rPr>
          <w:sz w:val="20"/>
          <w:szCs w:val="20"/>
        </w:rPr>
        <w:t xml:space="preserve"> грн військового збору. За словами в. о. начальника Головного управління ДПС у Дніпропетровській області Марини Твердохлєб, порівняно з 2022 роком надходження збільшились на понад 48 </w:t>
      </w:r>
      <w:proofErr w:type="gramStart"/>
      <w:r w:rsidRPr="00C96F01">
        <w:rPr>
          <w:sz w:val="20"/>
          <w:szCs w:val="20"/>
        </w:rPr>
        <w:t>млн</w:t>
      </w:r>
      <w:proofErr w:type="gramEnd"/>
      <w:r w:rsidRPr="00C96F01">
        <w:rPr>
          <w:sz w:val="20"/>
          <w:szCs w:val="20"/>
        </w:rPr>
        <w:t xml:space="preserve"> грн, або на 42,5 відсотки.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Очільниця Головного управління ДПС у Дніпропетровській області зауважила, що податкові надходження </w:t>
      </w:r>
      <w:proofErr w:type="gramStart"/>
      <w:r w:rsidRPr="00C96F01">
        <w:rPr>
          <w:sz w:val="20"/>
          <w:szCs w:val="20"/>
        </w:rPr>
        <w:t>до</w:t>
      </w:r>
      <w:proofErr w:type="gramEnd"/>
      <w:r w:rsidRPr="00C96F01">
        <w:rPr>
          <w:sz w:val="20"/>
          <w:szCs w:val="20"/>
        </w:rPr>
        <w:t xml:space="preserve"> бюджетів забезпечують державу фінансовими ресурсами, а отже – і стабільність нашої економіки.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«Ефективна взаємодія податкової служби Дніпропетровщини з інститутами громадянського суспільства та бізнес-спільнотою, відкритість і прозорість діяльності податкових органів сприяють партнерським відносинам з платниками, а результатом такої взаємодії є своєчасна сплата податків і зборів», - зазначила керівник податкової служби. </w:t>
      </w:r>
    </w:p>
    <w:p w:rsidR="00FA77AE" w:rsidRPr="00C96F01" w:rsidRDefault="00FA77AE" w:rsidP="00FA77AE">
      <w:pPr>
        <w:pStyle w:val="a3"/>
        <w:spacing w:before="0" w:beforeAutospacing="0" w:after="0" w:afterAutospacing="0"/>
        <w:jc w:val="both"/>
        <w:rPr>
          <w:sz w:val="20"/>
          <w:szCs w:val="20"/>
        </w:rPr>
      </w:pPr>
      <w:r w:rsidRPr="00C96F01">
        <w:rPr>
          <w:sz w:val="20"/>
          <w:szCs w:val="20"/>
        </w:rPr>
        <w:t xml:space="preserve">Дякуємо платникам за </w:t>
      </w:r>
      <w:proofErr w:type="gramStart"/>
      <w:r w:rsidRPr="00C96F01">
        <w:rPr>
          <w:sz w:val="20"/>
          <w:szCs w:val="20"/>
        </w:rPr>
        <w:t>п</w:t>
      </w:r>
      <w:proofErr w:type="gramEnd"/>
      <w:r w:rsidRPr="00C96F01">
        <w:rPr>
          <w:sz w:val="20"/>
          <w:szCs w:val="20"/>
        </w:rPr>
        <w:t xml:space="preserve">ідтримку економічного фронту України! </w:t>
      </w:r>
    </w:p>
    <w:p w:rsidR="00402E95" w:rsidRDefault="00402E95" w:rsidP="00086B2A">
      <w:pPr>
        <w:pStyle w:val="1"/>
        <w:spacing w:before="0" w:beforeAutospacing="0" w:after="0" w:afterAutospacing="0"/>
        <w:rPr>
          <w:sz w:val="20"/>
          <w:szCs w:val="20"/>
          <w:lang w:val="en-US"/>
        </w:rPr>
      </w:pPr>
    </w:p>
    <w:p w:rsidR="00086B2A" w:rsidRPr="00086B2A" w:rsidRDefault="00086B2A" w:rsidP="00086B2A">
      <w:pPr>
        <w:pStyle w:val="1"/>
        <w:spacing w:before="0" w:beforeAutospacing="0" w:after="0" w:afterAutospacing="0"/>
        <w:rPr>
          <w:sz w:val="20"/>
          <w:szCs w:val="20"/>
          <w:lang w:val="uk-UA"/>
        </w:rPr>
      </w:pPr>
      <w:r w:rsidRPr="00CE06D3">
        <w:rPr>
          <w:sz w:val="20"/>
          <w:szCs w:val="20"/>
          <w:lang w:val="en-US"/>
        </w:rPr>
        <w:t> </w:t>
      </w:r>
      <w:r w:rsidRPr="00086B2A">
        <w:rPr>
          <w:sz w:val="20"/>
          <w:szCs w:val="20"/>
          <w:lang w:val="uk-UA"/>
        </w:rPr>
        <w:t>«Гарячі лінії» ДПС працюють: користуйтесь інформаційною підтримкою!</w:t>
      </w:r>
    </w:p>
    <w:p w:rsidR="00086B2A" w:rsidRPr="00870132" w:rsidRDefault="00086B2A" w:rsidP="00086B2A">
      <w:pPr>
        <w:pStyle w:val="a3"/>
        <w:spacing w:before="0" w:beforeAutospacing="0" w:after="0" w:afterAutospacing="0"/>
        <w:jc w:val="both"/>
        <w:rPr>
          <w:sz w:val="20"/>
          <w:szCs w:val="20"/>
          <w:lang w:val="uk-UA"/>
        </w:rPr>
      </w:pPr>
      <w:r w:rsidRPr="00870132">
        <w:rPr>
          <w:sz w:val="20"/>
          <w:szCs w:val="20"/>
          <w:lang w:val="uk-UA"/>
        </w:rPr>
        <w:t xml:space="preserve">Нагадуємо!!! </w:t>
      </w:r>
    </w:p>
    <w:p w:rsidR="00086B2A" w:rsidRPr="00870132" w:rsidRDefault="00086B2A" w:rsidP="00086B2A">
      <w:pPr>
        <w:pStyle w:val="a3"/>
        <w:spacing w:before="0" w:beforeAutospacing="0" w:after="0" w:afterAutospacing="0"/>
        <w:jc w:val="both"/>
        <w:rPr>
          <w:sz w:val="20"/>
          <w:szCs w:val="20"/>
          <w:lang w:val="uk-UA"/>
        </w:rPr>
      </w:pPr>
      <w:r w:rsidRPr="00870132">
        <w:rPr>
          <w:sz w:val="20"/>
          <w:szCs w:val="20"/>
          <w:lang w:val="uk-UA"/>
        </w:rPr>
        <w:t>Для інформаційної підтримки платників податків працюють «гарячі лінії» Головного управлінні ДПС у Дніпропетровській області (далі – ГУ</w:t>
      </w:r>
      <w:r w:rsidRPr="00C96F01">
        <w:rPr>
          <w:sz w:val="20"/>
          <w:szCs w:val="20"/>
        </w:rPr>
        <w:t> </w:t>
      </w:r>
      <w:r w:rsidRPr="00870132">
        <w:rPr>
          <w:sz w:val="20"/>
          <w:szCs w:val="20"/>
          <w:lang w:val="uk-UA"/>
        </w:rPr>
        <w:t xml:space="preserve">ДПС). </w:t>
      </w:r>
    </w:p>
    <w:p w:rsidR="00086B2A" w:rsidRPr="00870132" w:rsidRDefault="00086B2A" w:rsidP="00086B2A">
      <w:pPr>
        <w:pStyle w:val="a3"/>
        <w:spacing w:before="0" w:beforeAutospacing="0" w:after="0" w:afterAutospacing="0"/>
        <w:jc w:val="both"/>
        <w:rPr>
          <w:sz w:val="20"/>
          <w:szCs w:val="20"/>
          <w:lang w:val="uk-UA"/>
        </w:rPr>
      </w:pPr>
      <w:r w:rsidRPr="00870132">
        <w:rPr>
          <w:sz w:val="20"/>
          <w:szCs w:val="20"/>
          <w:lang w:val="uk-UA"/>
        </w:rPr>
        <w:t xml:space="preserve">За допомогою таких комунікацій кожен з платників податків має можливість отримати необхідну інформацію або відповіді на питання, які виникають щодо сплати податків, повернення (перерахування) помилково або надміру сплачених коштів, декларування доходів та інших питань. </w:t>
      </w:r>
    </w:p>
    <w:p w:rsidR="00086B2A" w:rsidRPr="00C96F01" w:rsidRDefault="00086B2A" w:rsidP="00086B2A">
      <w:pPr>
        <w:pStyle w:val="a3"/>
        <w:spacing w:before="0" w:beforeAutospacing="0" w:after="0" w:afterAutospacing="0"/>
        <w:jc w:val="both"/>
        <w:rPr>
          <w:sz w:val="20"/>
          <w:szCs w:val="20"/>
        </w:rPr>
      </w:pPr>
      <w:r w:rsidRPr="00870132">
        <w:rPr>
          <w:sz w:val="20"/>
          <w:szCs w:val="20"/>
          <w:lang w:val="uk-UA"/>
        </w:rPr>
        <w:t>Інтерфейс вебпорталу ДПС України надає можливість платникам на головних сторінках як вебпорталу ДПС, так і субсайту ГУ</w:t>
      </w:r>
      <w:r w:rsidRPr="00C96F01">
        <w:rPr>
          <w:sz w:val="20"/>
          <w:szCs w:val="20"/>
        </w:rPr>
        <w:t> </w:t>
      </w:r>
      <w:r w:rsidRPr="00870132">
        <w:rPr>
          <w:sz w:val="20"/>
          <w:szCs w:val="20"/>
          <w:lang w:val="uk-UA"/>
        </w:rPr>
        <w:t>ДПС «Головне управлінні ДПС у Дніпропетровській області» вебпорталу ДПС</w:t>
      </w:r>
      <w:r w:rsidRPr="00C96F01">
        <w:rPr>
          <w:sz w:val="20"/>
          <w:szCs w:val="20"/>
        </w:rPr>
        <w:t> </w:t>
      </w:r>
      <w:r w:rsidRPr="00870132">
        <w:rPr>
          <w:sz w:val="20"/>
          <w:szCs w:val="20"/>
          <w:lang w:val="uk-UA"/>
        </w:rPr>
        <w:t xml:space="preserve">України (далі – субсайт), скористатись вкладкою </w:t>
      </w:r>
      <w:r w:rsidRPr="00C96F01">
        <w:rPr>
          <w:sz w:val="20"/>
          <w:szCs w:val="20"/>
        </w:rPr>
        <w:t xml:space="preserve">«Гарячі лінії територіальних органів» і отримати доступ до переліку усіх «гарячих ліній» територіальних органів ДПС. </w:t>
      </w:r>
    </w:p>
    <w:p w:rsidR="00086B2A" w:rsidRPr="00C96F01" w:rsidRDefault="00086B2A" w:rsidP="00086B2A">
      <w:pPr>
        <w:pStyle w:val="a3"/>
        <w:spacing w:before="0" w:beforeAutospacing="0" w:after="0" w:afterAutospacing="0"/>
        <w:jc w:val="both"/>
        <w:rPr>
          <w:sz w:val="20"/>
          <w:szCs w:val="20"/>
        </w:rPr>
      </w:pPr>
      <w:proofErr w:type="gramStart"/>
      <w:r w:rsidRPr="00C96F01">
        <w:rPr>
          <w:sz w:val="20"/>
          <w:szCs w:val="20"/>
        </w:rPr>
        <w:t xml:space="preserve">Так, за допомогою вищезазначеної вкладки платники можуть звернутися, зокрема на «гарячі лінії» територіальних органів ДПС з питань оподаткування юридичних осіб (це також можливо здійснити за посиланням </w:t>
      </w:r>
      <w:hyperlink r:id="rId9" w:history="1">
        <w:r w:rsidRPr="00C96F01">
          <w:rPr>
            <w:rStyle w:val="a5"/>
            <w:sz w:val="20"/>
            <w:szCs w:val="20"/>
          </w:rPr>
          <w:t>https://tax.gov.ua/others/kontakti/garyachi-linii-teritorial</w:t>
        </w:r>
      </w:hyperlink>
      <w:r w:rsidRPr="00C96F01">
        <w:rPr>
          <w:sz w:val="20"/>
          <w:szCs w:val="20"/>
        </w:rPr>
        <w:t>) та на «гарячі лінії» територіальних органів ДПС з питань зупинення реєстрації податкової накладної/розрахунку коригування в ЄРПН (це</w:t>
      </w:r>
      <w:proofErr w:type="gramEnd"/>
      <w:r w:rsidRPr="00C96F01">
        <w:rPr>
          <w:sz w:val="20"/>
          <w:szCs w:val="20"/>
        </w:rPr>
        <w:t xml:space="preserve"> </w:t>
      </w:r>
      <w:proofErr w:type="gramStart"/>
      <w:r w:rsidRPr="00C96F01">
        <w:rPr>
          <w:sz w:val="20"/>
          <w:szCs w:val="20"/>
        </w:rPr>
        <w:t xml:space="preserve">також можливо здійснити за посиланням </w:t>
      </w:r>
      <w:hyperlink r:id="rId10" w:history="1">
        <w:r w:rsidRPr="00C96F01">
          <w:rPr>
            <w:rStyle w:val="a5"/>
            <w:sz w:val="20"/>
            <w:szCs w:val="20"/>
          </w:rPr>
          <w:t>https://tax.gov.ua/others/kontakti/perelik-garyachih-liniy</w:t>
        </w:r>
      </w:hyperlink>
      <w:r w:rsidRPr="00C96F01">
        <w:rPr>
          <w:sz w:val="20"/>
          <w:szCs w:val="20"/>
        </w:rPr>
        <w:t xml:space="preserve">). </w:t>
      </w:r>
      <w:proofErr w:type="gramEnd"/>
    </w:p>
    <w:p w:rsidR="00086B2A" w:rsidRPr="00C96F01" w:rsidRDefault="00086B2A" w:rsidP="00086B2A">
      <w:pPr>
        <w:pStyle w:val="a3"/>
        <w:spacing w:before="0" w:beforeAutospacing="0" w:after="0" w:afterAutospacing="0"/>
        <w:jc w:val="both"/>
        <w:rPr>
          <w:sz w:val="20"/>
          <w:szCs w:val="20"/>
        </w:rPr>
      </w:pPr>
      <w:r w:rsidRPr="00C96F01">
        <w:rPr>
          <w:sz w:val="20"/>
          <w:szCs w:val="20"/>
        </w:rPr>
        <w:t xml:space="preserve">Номери телефонів «гарячих ліній» ГУ ДПС також розміщені на субсайті за посиланням </w:t>
      </w:r>
      <w:hyperlink r:id="rId11" w:history="1">
        <w:r w:rsidRPr="00C96F01">
          <w:rPr>
            <w:rStyle w:val="a5"/>
            <w:sz w:val="20"/>
            <w:szCs w:val="20"/>
          </w:rPr>
          <w:t>https://dp.tax.gov.ua/kontakti/</w:t>
        </w:r>
      </w:hyperlink>
      <w:r w:rsidRPr="00C96F01">
        <w:rPr>
          <w:sz w:val="20"/>
          <w:szCs w:val="20"/>
        </w:rPr>
        <w:t xml:space="preserve"> </w:t>
      </w:r>
    </w:p>
    <w:p w:rsidR="00402E95" w:rsidRDefault="00402E95" w:rsidP="00086B2A">
      <w:pPr>
        <w:pStyle w:val="1"/>
        <w:spacing w:before="0" w:beforeAutospacing="0" w:after="0" w:afterAutospacing="0"/>
        <w:rPr>
          <w:sz w:val="20"/>
          <w:szCs w:val="20"/>
          <w:lang w:val="en-US"/>
        </w:rPr>
      </w:pPr>
    </w:p>
    <w:p w:rsidR="00086B2A" w:rsidRPr="00355946" w:rsidRDefault="00086B2A" w:rsidP="00086B2A">
      <w:pPr>
        <w:pStyle w:val="1"/>
        <w:spacing w:before="0" w:beforeAutospacing="0" w:after="0" w:afterAutospacing="0"/>
        <w:rPr>
          <w:sz w:val="20"/>
          <w:szCs w:val="20"/>
        </w:rPr>
      </w:pPr>
      <w:r w:rsidRPr="00355946">
        <w:rPr>
          <w:sz w:val="20"/>
          <w:szCs w:val="20"/>
        </w:rPr>
        <w:t>До уваги виробників РРО/ПРРО!</w:t>
      </w:r>
    </w:p>
    <w:p w:rsidR="00086B2A" w:rsidRPr="00355946" w:rsidRDefault="00086B2A" w:rsidP="00086B2A">
      <w:pPr>
        <w:pStyle w:val="a3"/>
        <w:spacing w:before="0" w:beforeAutospacing="0" w:after="0" w:afterAutospacing="0"/>
        <w:jc w:val="both"/>
        <w:rPr>
          <w:sz w:val="20"/>
          <w:szCs w:val="20"/>
        </w:rPr>
      </w:pPr>
      <w:r w:rsidRPr="00355946">
        <w:rPr>
          <w:sz w:val="20"/>
          <w:szCs w:val="20"/>
        </w:rPr>
        <w:t>Державна податкова служба проі</w:t>
      </w:r>
      <w:proofErr w:type="gramStart"/>
      <w:r w:rsidRPr="00355946">
        <w:rPr>
          <w:sz w:val="20"/>
          <w:szCs w:val="20"/>
        </w:rPr>
        <w:t>нформувала</w:t>
      </w:r>
      <w:proofErr w:type="gramEnd"/>
      <w:r w:rsidRPr="00355946">
        <w:rPr>
          <w:sz w:val="20"/>
          <w:szCs w:val="20"/>
        </w:rPr>
        <w:t xml:space="preserve"> про відновлення функціонування пошукового сервісу «Пошук фіскального чека», що розміщений за посиланням: https://cabinet.tax.gov.ua/cashregs/check. </w:t>
      </w:r>
    </w:p>
    <w:p w:rsidR="00086B2A" w:rsidRPr="00355946" w:rsidRDefault="00086B2A" w:rsidP="00086B2A">
      <w:pPr>
        <w:pStyle w:val="a3"/>
        <w:spacing w:before="0" w:beforeAutospacing="0" w:after="0" w:afterAutospacing="0"/>
        <w:jc w:val="both"/>
        <w:rPr>
          <w:sz w:val="20"/>
          <w:szCs w:val="20"/>
        </w:rPr>
      </w:pPr>
      <w:r w:rsidRPr="00355946">
        <w:rPr>
          <w:sz w:val="20"/>
          <w:szCs w:val="20"/>
        </w:rPr>
        <w:t>Цей сервіс дозволяє здійснити пошук розрахункового документа (чека) РРО/ПРРО у тому числі шляхом сканування QR-коду, який є реквізитом чека згідно з Положенням про форму та змі</w:t>
      </w:r>
      <w:proofErr w:type="gramStart"/>
      <w:r w:rsidRPr="00355946">
        <w:rPr>
          <w:sz w:val="20"/>
          <w:szCs w:val="20"/>
        </w:rPr>
        <w:t>ст</w:t>
      </w:r>
      <w:proofErr w:type="gramEnd"/>
      <w:r w:rsidRPr="00355946">
        <w:rPr>
          <w:sz w:val="20"/>
          <w:szCs w:val="20"/>
        </w:rPr>
        <w:t xml:space="preserve"> розрахункових документів/електронних розрахункових документів, затвердженим наказом Міністерства фінансів України від 21.01.2016 № 13, та містить у собі код автентифікації повідомлення (МАС) цього чека, дату і час </w:t>
      </w:r>
      <w:r w:rsidRPr="00355946">
        <w:rPr>
          <w:sz w:val="20"/>
          <w:szCs w:val="20"/>
        </w:rPr>
        <w:lastRenderedPageBreak/>
        <w:t xml:space="preserve">здійснення розрахункової операції, фіскальний номер касового чека/електронного касового чека, суму розрахункової операції, фіскальний номер РРО/ПРРО. </w:t>
      </w:r>
    </w:p>
    <w:p w:rsidR="00086B2A" w:rsidRPr="00355946" w:rsidRDefault="00086B2A" w:rsidP="00086B2A">
      <w:pPr>
        <w:pStyle w:val="a3"/>
        <w:spacing w:before="0" w:beforeAutospacing="0" w:after="0" w:afterAutospacing="0"/>
        <w:jc w:val="both"/>
        <w:rPr>
          <w:sz w:val="20"/>
          <w:szCs w:val="20"/>
        </w:rPr>
      </w:pPr>
      <w:proofErr w:type="gramStart"/>
      <w:r w:rsidRPr="00355946">
        <w:rPr>
          <w:sz w:val="20"/>
          <w:szCs w:val="20"/>
        </w:rPr>
        <w:t>З</w:t>
      </w:r>
      <w:proofErr w:type="gramEnd"/>
      <w:r w:rsidRPr="00355946">
        <w:rPr>
          <w:sz w:val="20"/>
          <w:szCs w:val="20"/>
        </w:rPr>
        <w:t xml:space="preserve"> метою забезпечення пошуку чека засобами зазначеного пошукового сервісу ДПС рекомендує у QR-коді чека передбачити посилання (прямий виклик) на пошуковий сервіс: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https://cabinet.tax.gov.ua/cashregs/check?mac=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за структурою: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https://cabinet.tax.gov.ua/cashregs/check?mac=ABCD…&amp;date=yyyyMMdd&amp;time=HHmm&amp;id=NNNN…&amp;sm=" "&amp;fn=1234567890, де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ABCD… – MAK (hash);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yyyyMMdd – дата чеку;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HHmm – час;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NNNN… – ід чеку; </w:t>
      </w:r>
    </w:p>
    <w:p w:rsidR="00086B2A" w:rsidRPr="00355946" w:rsidRDefault="00086B2A" w:rsidP="00086B2A">
      <w:pPr>
        <w:pStyle w:val="a3"/>
        <w:spacing w:before="0" w:beforeAutospacing="0" w:after="0" w:afterAutospacing="0"/>
        <w:jc w:val="both"/>
        <w:rPr>
          <w:sz w:val="20"/>
          <w:szCs w:val="20"/>
        </w:rPr>
      </w:pPr>
      <w:r w:rsidRPr="00355946">
        <w:rPr>
          <w:sz w:val="20"/>
          <w:szCs w:val="20"/>
        </w:rPr>
        <w:t>sm – сума розрахункової операції (роздільник "</w:t>
      </w:r>
      <w:proofErr w:type="gramStart"/>
      <w:r w:rsidRPr="00355946">
        <w:rPr>
          <w:sz w:val="20"/>
          <w:szCs w:val="20"/>
        </w:rPr>
        <w:t>."</w:t>
      </w:r>
      <w:proofErr w:type="gramEnd"/>
      <w:r w:rsidRPr="00355946">
        <w:rPr>
          <w:sz w:val="20"/>
          <w:szCs w:val="20"/>
        </w:rPr>
        <w:t xml:space="preserve">);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1234567890 – фіскальний номер РРО/ПРРО, на якому сформований чек.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Наприклад: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https://cabinet.tax.gov.ua/cashregs/check?mac=001A000005F00000000015001146D50002924A03E61CA20AF7C297A2D6&amp;date=20220904&amp;time=1130&amp;id=45&amp;sm=780.00&amp;fn=3000898168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Застосування QR-коду для пошуку чека через пошуковий сервіс ДПС значно спрощує такий пошук для покупця товарів/послуг. </w:t>
      </w:r>
    </w:p>
    <w:p w:rsidR="00402E95" w:rsidRDefault="00402E95" w:rsidP="00086B2A">
      <w:pPr>
        <w:pStyle w:val="1"/>
        <w:spacing w:before="0" w:beforeAutospacing="0" w:after="0" w:afterAutospacing="0"/>
        <w:rPr>
          <w:sz w:val="20"/>
          <w:szCs w:val="20"/>
          <w:lang w:val="en-US"/>
        </w:rPr>
      </w:pPr>
    </w:p>
    <w:p w:rsidR="00086B2A" w:rsidRPr="00355946" w:rsidRDefault="00086B2A" w:rsidP="00086B2A">
      <w:pPr>
        <w:pStyle w:val="1"/>
        <w:spacing w:before="0" w:beforeAutospacing="0" w:after="0" w:afterAutospacing="0"/>
        <w:rPr>
          <w:sz w:val="20"/>
          <w:szCs w:val="20"/>
        </w:rPr>
      </w:pPr>
      <w:r w:rsidRPr="00355946">
        <w:rPr>
          <w:sz w:val="20"/>
          <w:szCs w:val="20"/>
        </w:rPr>
        <w:t>Запроваджено новий інтерфейс вебпорталу ДПС</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ДПС продовжує цифровізацію та розвиток сучасних електронних сервісів для платників податків. Діджиталізація, яка триває в нашій </w:t>
      </w:r>
      <w:proofErr w:type="gramStart"/>
      <w:r w:rsidRPr="00355946">
        <w:rPr>
          <w:sz w:val="20"/>
          <w:szCs w:val="20"/>
        </w:rPr>
        <w:t>країн</w:t>
      </w:r>
      <w:proofErr w:type="gramEnd"/>
      <w:r w:rsidRPr="00355946">
        <w:rPr>
          <w:sz w:val="20"/>
          <w:szCs w:val="20"/>
        </w:rPr>
        <w:t xml:space="preserve">і, та можливість отримання послуг у смартфоні стала не тільки зручною, але й звичною у нашому сьогоденні. Саме тому ДПС не залишається осторонь таких процесів та працює над подальшим вдосконаленням.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У ДПС активно працюють над трансформацією та спрощенням процедур адміністрування податків, автоматизації процесів </w:t>
      </w:r>
      <w:proofErr w:type="gramStart"/>
      <w:r w:rsidRPr="00355946">
        <w:rPr>
          <w:sz w:val="20"/>
          <w:szCs w:val="20"/>
        </w:rPr>
        <w:t>обл</w:t>
      </w:r>
      <w:proofErr w:type="gramEnd"/>
      <w:r w:rsidRPr="00355946">
        <w:rPr>
          <w:sz w:val="20"/>
          <w:szCs w:val="20"/>
        </w:rPr>
        <w:t xml:space="preserve">іку та контролю, що дозволить легко та просто сплачувати податки.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Одним з </w:t>
      </w:r>
      <w:proofErr w:type="gramStart"/>
      <w:r w:rsidRPr="00355946">
        <w:rPr>
          <w:sz w:val="20"/>
          <w:szCs w:val="20"/>
        </w:rPr>
        <w:t>таких</w:t>
      </w:r>
      <w:proofErr w:type="gramEnd"/>
      <w:r w:rsidRPr="00355946">
        <w:rPr>
          <w:sz w:val="20"/>
          <w:szCs w:val="20"/>
        </w:rPr>
        <w:t xml:space="preserve"> кроків стало впровадження нової версії вебпорталу ДПС. Оновлений інтерфейс спрощує доступ до інформації, необхідної платникам для виконання податкових зобовʼязань.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Інтерфейс вебпорталу побудовано на принципах простоти, логічності та доступності </w:t>
      </w:r>
      <w:proofErr w:type="gramStart"/>
      <w:r w:rsidRPr="00355946">
        <w:rPr>
          <w:sz w:val="20"/>
          <w:szCs w:val="20"/>
        </w:rPr>
        <w:t>для</w:t>
      </w:r>
      <w:proofErr w:type="gramEnd"/>
      <w:r w:rsidRPr="00355946">
        <w:rPr>
          <w:sz w:val="20"/>
          <w:szCs w:val="20"/>
        </w:rPr>
        <w:t xml:space="preserve"> </w:t>
      </w:r>
      <w:proofErr w:type="gramStart"/>
      <w:r w:rsidRPr="00355946">
        <w:rPr>
          <w:sz w:val="20"/>
          <w:szCs w:val="20"/>
        </w:rPr>
        <w:t>ус</w:t>
      </w:r>
      <w:proofErr w:type="gramEnd"/>
      <w:r w:rsidRPr="00355946">
        <w:rPr>
          <w:sz w:val="20"/>
          <w:szCs w:val="20"/>
        </w:rPr>
        <w:t xml:space="preserve">іх верств населення, включаючи людей із вадами зору. Портал оптимізовано для використання на смартфонах та планшетах, поширення контенту в </w:t>
      </w:r>
      <w:proofErr w:type="gramStart"/>
      <w:r w:rsidRPr="00355946">
        <w:rPr>
          <w:sz w:val="20"/>
          <w:szCs w:val="20"/>
        </w:rPr>
        <w:t>соц</w:t>
      </w:r>
      <w:proofErr w:type="gramEnd"/>
      <w:r w:rsidRPr="00355946">
        <w:rPr>
          <w:sz w:val="20"/>
          <w:szCs w:val="20"/>
        </w:rPr>
        <w:t xml:space="preserve">іальних мережах. Також доступна англомовна версія вебпорталу. </w:t>
      </w:r>
    </w:p>
    <w:p w:rsidR="00086B2A" w:rsidRPr="00355946" w:rsidRDefault="00086B2A" w:rsidP="00086B2A">
      <w:pPr>
        <w:pStyle w:val="a3"/>
        <w:spacing w:before="0" w:beforeAutospacing="0" w:after="0" w:afterAutospacing="0"/>
        <w:jc w:val="both"/>
        <w:rPr>
          <w:sz w:val="20"/>
          <w:szCs w:val="20"/>
        </w:rPr>
      </w:pPr>
      <w:r w:rsidRPr="00355946">
        <w:rPr>
          <w:sz w:val="20"/>
          <w:szCs w:val="20"/>
        </w:rPr>
        <w:t xml:space="preserve">Завдяки покращеному пошуковому модулю вебпорталу користувачі зможуть швидко знайти необхідну інформацію. Також додано можливість </w:t>
      </w:r>
      <w:proofErr w:type="gramStart"/>
      <w:r w:rsidRPr="00355946">
        <w:rPr>
          <w:sz w:val="20"/>
          <w:szCs w:val="20"/>
        </w:rPr>
        <w:t>п</w:t>
      </w:r>
      <w:proofErr w:type="gramEnd"/>
      <w:r w:rsidRPr="00355946">
        <w:rPr>
          <w:sz w:val="20"/>
          <w:szCs w:val="20"/>
        </w:rPr>
        <w:t xml:space="preserve">ідписатись на новини ДПС. </w:t>
      </w:r>
    </w:p>
    <w:p w:rsidR="00086B2A" w:rsidRPr="00355946" w:rsidRDefault="00086B2A" w:rsidP="00086B2A">
      <w:pPr>
        <w:pStyle w:val="a3"/>
        <w:spacing w:before="0" w:beforeAutospacing="0" w:after="0" w:afterAutospacing="0"/>
        <w:rPr>
          <w:sz w:val="20"/>
          <w:szCs w:val="20"/>
        </w:rPr>
      </w:pPr>
      <w:r w:rsidRPr="00355946">
        <w:rPr>
          <w:sz w:val="20"/>
          <w:szCs w:val="20"/>
        </w:rPr>
        <w:t xml:space="preserve">Оновлений вебпортал наразі працює в тестовому режимі. Пропозиції та зауваження щодо роботи сайту надсилайте </w:t>
      </w:r>
      <w:proofErr w:type="gramStart"/>
      <w:r w:rsidRPr="00355946">
        <w:rPr>
          <w:sz w:val="20"/>
          <w:szCs w:val="20"/>
        </w:rPr>
        <w:t>на</w:t>
      </w:r>
      <w:proofErr w:type="gramEnd"/>
      <w:r w:rsidRPr="00355946">
        <w:rPr>
          <w:sz w:val="20"/>
          <w:szCs w:val="20"/>
        </w:rPr>
        <w:t xml:space="preserve"> адресу: </w:t>
      </w:r>
      <w:hyperlink r:id="rId12" w:history="1">
        <w:r w:rsidRPr="00355946">
          <w:rPr>
            <w:rStyle w:val="a5"/>
            <w:sz w:val="20"/>
            <w:szCs w:val="20"/>
          </w:rPr>
          <w:t>web_admin@tax.gov.ua</w:t>
        </w:r>
      </w:hyperlink>
      <w:r w:rsidRPr="00355946">
        <w:rPr>
          <w:sz w:val="20"/>
          <w:szCs w:val="20"/>
        </w:rPr>
        <w:t xml:space="preserve">.  </w:t>
      </w:r>
    </w:p>
    <w:p w:rsidR="00086B2A" w:rsidRPr="00355946" w:rsidRDefault="00086B2A" w:rsidP="00086B2A">
      <w:pPr>
        <w:pStyle w:val="a3"/>
        <w:spacing w:before="0" w:beforeAutospacing="0" w:after="0" w:afterAutospacing="0"/>
        <w:rPr>
          <w:sz w:val="20"/>
          <w:szCs w:val="20"/>
        </w:rPr>
      </w:pPr>
      <w:r w:rsidRPr="00355946">
        <w:rPr>
          <w:sz w:val="20"/>
          <w:szCs w:val="20"/>
        </w:rPr>
        <w:t xml:space="preserve">  Проєкт реалізовано за </w:t>
      </w:r>
      <w:proofErr w:type="gramStart"/>
      <w:r w:rsidRPr="00355946">
        <w:rPr>
          <w:sz w:val="20"/>
          <w:szCs w:val="20"/>
        </w:rPr>
        <w:t>п</w:t>
      </w:r>
      <w:proofErr w:type="gramEnd"/>
      <w:r w:rsidRPr="00355946">
        <w:rPr>
          <w:sz w:val="20"/>
          <w:szCs w:val="20"/>
        </w:rPr>
        <w:t xml:space="preserve">ідтримки EU4PFM. </w:t>
      </w:r>
    </w:p>
    <w:p w:rsidR="00402E95" w:rsidRDefault="00402E95" w:rsidP="00086B2A">
      <w:pPr>
        <w:pStyle w:val="1"/>
        <w:spacing w:before="0" w:beforeAutospacing="0" w:after="0" w:afterAutospacing="0"/>
        <w:rPr>
          <w:sz w:val="20"/>
          <w:szCs w:val="20"/>
          <w:lang w:val="en-US"/>
        </w:rPr>
      </w:pPr>
    </w:p>
    <w:p w:rsidR="00086B2A" w:rsidRPr="00870132" w:rsidRDefault="00086B2A" w:rsidP="00086B2A">
      <w:pPr>
        <w:pStyle w:val="1"/>
        <w:spacing w:before="0" w:beforeAutospacing="0" w:after="0" w:afterAutospacing="0"/>
        <w:rPr>
          <w:sz w:val="20"/>
          <w:szCs w:val="20"/>
          <w:lang w:val="uk-UA"/>
        </w:rPr>
      </w:pPr>
      <w:r w:rsidRPr="00870132">
        <w:rPr>
          <w:sz w:val="20"/>
          <w:szCs w:val="20"/>
          <w:lang w:val="uk-UA"/>
        </w:rPr>
        <w:t>Офіційні трудові відносини запобігають штрафам</w:t>
      </w:r>
    </w:p>
    <w:p w:rsidR="00086B2A" w:rsidRPr="00870132" w:rsidRDefault="00086B2A" w:rsidP="00086B2A">
      <w:pPr>
        <w:pStyle w:val="a3"/>
        <w:spacing w:before="0" w:beforeAutospacing="0" w:after="0" w:afterAutospacing="0"/>
        <w:jc w:val="both"/>
        <w:rPr>
          <w:sz w:val="20"/>
          <w:szCs w:val="20"/>
          <w:lang w:val="uk-UA"/>
        </w:rPr>
      </w:pPr>
      <w:r w:rsidRPr="00870132">
        <w:rPr>
          <w:sz w:val="20"/>
          <w:szCs w:val="20"/>
          <w:lang w:val="uk-UA"/>
        </w:rPr>
        <w:t xml:space="preserve">Головне управління ДПС у Дніпропетровській області інформує, що з 01.10.2022 змінився розмір мінімальної заробітної плати (МЗП), який становить: </w:t>
      </w:r>
    </w:p>
    <w:p w:rsidR="00086B2A" w:rsidRPr="00BF7A71" w:rsidRDefault="00086B2A" w:rsidP="00086B2A">
      <w:pPr>
        <w:pStyle w:val="a3"/>
        <w:spacing w:before="0" w:beforeAutospacing="0" w:after="0" w:afterAutospacing="0"/>
        <w:jc w:val="both"/>
        <w:rPr>
          <w:sz w:val="20"/>
          <w:szCs w:val="20"/>
        </w:rPr>
      </w:pPr>
      <w:r w:rsidRPr="00BF7A71">
        <w:rPr>
          <w:sz w:val="20"/>
          <w:szCs w:val="20"/>
        </w:rPr>
        <w:t>● у місячному розмі</w:t>
      </w:r>
      <w:proofErr w:type="gramStart"/>
      <w:r w:rsidRPr="00BF7A71">
        <w:rPr>
          <w:sz w:val="20"/>
          <w:szCs w:val="20"/>
        </w:rPr>
        <w:t>р</w:t>
      </w:r>
      <w:proofErr w:type="gramEnd"/>
      <w:r w:rsidRPr="00BF7A71">
        <w:rPr>
          <w:sz w:val="20"/>
          <w:szCs w:val="20"/>
        </w:rPr>
        <w:t xml:space="preserve">і – 6 700 грн;  </w:t>
      </w:r>
    </w:p>
    <w:p w:rsidR="00086B2A" w:rsidRPr="00BF7A71" w:rsidRDefault="00086B2A" w:rsidP="00086B2A">
      <w:pPr>
        <w:pStyle w:val="a3"/>
        <w:spacing w:before="0" w:beforeAutospacing="0" w:after="0" w:afterAutospacing="0"/>
        <w:jc w:val="both"/>
        <w:rPr>
          <w:sz w:val="20"/>
          <w:szCs w:val="20"/>
        </w:rPr>
      </w:pPr>
      <w:r w:rsidRPr="00BF7A71">
        <w:rPr>
          <w:sz w:val="20"/>
          <w:szCs w:val="20"/>
        </w:rPr>
        <w:t>● у погодинному розмі</w:t>
      </w:r>
      <w:proofErr w:type="gramStart"/>
      <w:r w:rsidRPr="00BF7A71">
        <w:rPr>
          <w:sz w:val="20"/>
          <w:szCs w:val="20"/>
        </w:rPr>
        <w:t>р</w:t>
      </w:r>
      <w:proofErr w:type="gramEnd"/>
      <w:r w:rsidRPr="00BF7A71">
        <w:rPr>
          <w:sz w:val="20"/>
          <w:szCs w:val="20"/>
        </w:rPr>
        <w:t xml:space="preserve">і – 40,46 гривень.  </w:t>
      </w:r>
    </w:p>
    <w:p w:rsidR="00086B2A" w:rsidRPr="00BF7A71" w:rsidRDefault="00086B2A" w:rsidP="00086B2A">
      <w:pPr>
        <w:pStyle w:val="a3"/>
        <w:spacing w:before="0" w:beforeAutospacing="0" w:after="0" w:afterAutospacing="0"/>
        <w:jc w:val="both"/>
        <w:rPr>
          <w:sz w:val="20"/>
          <w:szCs w:val="20"/>
        </w:rPr>
      </w:pPr>
      <w:r w:rsidRPr="00BF7A71">
        <w:rPr>
          <w:sz w:val="20"/>
          <w:szCs w:val="20"/>
        </w:rPr>
        <w:t>Фінансова відповідальність роботодавців за порушення законодавства про працю встановлена у вигляді штрафів, розмі</w:t>
      </w:r>
      <w:proofErr w:type="gramStart"/>
      <w:r w:rsidRPr="00BF7A71">
        <w:rPr>
          <w:sz w:val="20"/>
          <w:szCs w:val="20"/>
        </w:rPr>
        <w:t>р</w:t>
      </w:r>
      <w:proofErr w:type="gramEnd"/>
      <w:r w:rsidRPr="00BF7A71">
        <w:rPr>
          <w:sz w:val="20"/>
          <w:szCs w:val="20"/>
        </w:rPr>
        <w:t xml:space="preserve"> яких визначається з урахуванням місячної мінімальної зарплати. Отже, штрафи за порушення законодавства про працю також збільшилися.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Розміри штрафів за порушення норм </w:t>
      </w:r>
      <w:proofErr w:type="gramStart"/>
      <w:r w:rsidRPr="00BF7A71">
        <w:rPr>
          <w:sz w:val="20"/>
          <w:szCs w:val="20"/>
        </w:rPr>
        <w:t>трудового</w:t>
      </w:r>
      <w:proofErr w:type="gramEnd"/>
      <w:r w:rsidRPr="00BF7A71">
        <w:rPr>
          <w:sz w:val="20"/>
          <w:szCs w:val="20"/>
        </w:rPr>
        <w:t xml:space="preserve"> Законом України від 15 березня 2022 року № 2136-IX «Про організацію трудових відносин в умовах воєнного стану» із змінами (далі – Закон № 2136) визначені ст. 265 Кодексу законів про працю України (далі – КЗпП): </w:t>
      </w:r>
    </w:p>
    <w:p w:rsidR="00086B2A" w:rsidRPr="00BF7A71" w:rsidRDefault="00086B2A" w:rsidP="00086B2A">
      <w:pPr>
        <w:pStyle w:val="a3"/>
        <w:spacing w:before="0" w:beforeAutospacing="0" w:after="0" w:afterAutospacing="0"/>
        <w:jc w:val="both"/>
        <w:rPr>
          <w:sz w:val="20"/>
          <w:szCs w:val="20"/>
        </w:rPr>
      </w:pPr>
      <w:r w:rsidRPr="00BF7A71">
        <w:rPr>
          <w:sz w:val="20"/>
          <w:szCs w:val="20"/>
        </w:rPr>
        <w:t>► неоформлення працівникі</w:t>
      </w:r>
      <w:proofErr w:type="gramStart"/>
      <w:r w:rsidRPr="00BF7A71">
        <w:rPr>
          <w:sz w:val="20"/>
          <w:szCs w:val="20"/>
        </w:rPr>
        <w:t>в</w:t>
      </w:r>
      <w:proofErr w:type="gramEnd"/>
      <w:r w:rsidRPr="00BF7A71">
        <w:rPr>
          <w:sz w:val="20"/>
          <w:szCs w:val="20"/>
        </w:rPr>
        <w:t xml:space="preserve"> та видача зарплати у «конвертах»: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10 МЗП (67 000 грн) </w:t>
      </w:r>
      <w:proofErr w:type="gramStart"/>
      <w:r w:rsidRPr="00BF7A71">
        <w:rPr>
          <w:sz w:val="20"/>
          <w:szCs w:val="20"/>
        </w:rPr>
        <w:t>за</w:t>
      </w:r>
      <w:proofErr w:type="gramEnd"/>
      <w:r w:rsidRPr="00BF7A71">
        <w:rPr>
          <w:sz w:val="20"/>
          <w:szCs w:val="20"/>
        </w:rPr>
        <w:t xml:space="preserve"> перше порушення;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для платників єдиного податку першої – третьої груп – попередження;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30 МЗП (201 000 грн) за кожного працівника щодо якого </w:t>
      </w:r>
      <w:proofErr w:type="gramStart"/>
      <w:r w:rsidRPr="00BF7A71">
        <w:rPr>
          <w:sz w:val="20"/>
          <w:szCs w:val="20"/>
        </w:rPr>
        <w:t>ско</w:t>
      </w:r>
      <w:proofErr w:type="gramEnd"/>
      <w:r w:rsidRPr="00BF7A71">
        <w:rPr>
          <w:sz w:val="20"/>
          <w:szCs w:val="20"/>
        </w:rPr>
        <w:t xml:space="preserve">єно порушення – за повторне протягом двох років з дня виявлення порушення;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недопущення до проведення </w:t>
      </w:r>
      <w:proofErr w:type="gramStart"/>
      <w:r w:rsidRPr="00BF7A71">
        <w:rPr>
          <w:sz w:val="20"/>
          <w:szCs w:val="20"/>
        </w:rPr>
        <w:t>перев</w:t>
      </w:r>
      <w:proofErr w:type="gramEnd"/>
      <w:r w:rsidRPr="00BF7A71">
        <w:rPr>
          <w:sz w:val="20"/>
          <w:szCs w:val="20"/>
        </w:rPr>
        <w:t xml:space="preserve">ірки з питань додержання законодавства про працю, створення перешкод у її проведенні: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3 МЗП (20 100 грн); </w:t>
      </w:r>
    </w:p>
    <w:p w:rsidR="00086B2A" w:rsidRPr="00BF7A71" w:rsidRDefault="00086B2A" w:rsidP="00086B2A">
      <w:pPr>
        <w:pStyle w:val="a3"/>
        <w:spacing w:before="0" w:beforeAutospacing="0" w:after="0" w:afterAutospacing="0"/>
        <w:jc w:val="both"/>
        <w:rPr>
          <w:sz w:val="20"/>
          <w:szCs w:val="20"/>
        </w:rPr>
      </w:pPr>
      <w:r w:rsidRPr="00BF7A71">
        <w:rPr>
          <w:sz w:val="20"/>
          <w:szCs w:val="20"/>
        </w:rPr>
        <w:t>► недопущення до проведення перевірки з питань виявлення неоформлених працівників та зарплати «</w:t>
      </w:r>
      <w:proofErr w:type="gramStart"/>
      <w:r w:rsidRPr="00BF7A71">
        <w:rPr>
          <w:sz w:val="20"/>
          <w:szCs w:val="20"/>
        </w:rPr>
        <w:t>у</w:t>
      </w:r>
      <w:proofErr w:type="gramEnd"/>
      <w:r w:rsidRPr="00BF7A71">
        <w:rPr>
          <w:sz w:val="20"/>
          <w:szCs w:val="20"/>
        </w:rPr>
        <w:t xml:space="preserve"> конвертах»: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16 МЗП (107 200 грн);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порушення строків виплати зарплати: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3 МЗП (20 100 грн); </w:t>
      </w:r>
    </w:p>
    <w:p w:rsidR="00086B2A" w:rsidRPr="00BF7A71" w:rsidRDefault="00086B2A" w:rsidP="00086B2A">
      <w:pPr>
        <w:pStyle w:val="a3"/>
        <w:spacing w:before="0" w:beforeAutospacing="0" w:after="0" w:afterAutospacing="0"/>
        <w:jc w:val="both"/>
        <w:rPr>
          <w:sz w:val="20"/>
          <w:szCs w:val="20"/>
        </w:rPr>
      </w:pPr>
      <w:r w:rsidRPr="00BF7A71">
        <w:rPr>
          <w:sz w:val="20"/>
          <w:szCs w:val="20"/>
        </w:rPr>
        <w:t xml:space="preserve">► недотримання мінімальних державних гарантій </w:t>
      </w:r>
      <w:proofErr w:type="gramStart"/>
      <w:r w:rsidRPr="00BF7A71">
        <w:rPr>
          <w:sz w:val="20"/>
          <w:szCs w:val="20"/>
        </w:rPr>
        <w:t>в</w:t>
      </w:r>
      <w:proofErr w:type="gramEnd"/>
      <w:r w:rsidRPr="00BF7A71">
        <w:rPr>
          <w:sz w:val="20"/>
          <w:szCs w:val="20"/>
        </w:rPr>
        <w:t xml:space="preserve"> оплаті праці: </w:t>
      </w:r>
    </w:p>
    <w:p w:rsidR="00086B2A" w:rsidRPr="00BF7A71" w:rsidRDefault="00086B2A" w:rsidP="00086B2A">
      <w:pPr>
        <w:pStyle w:val="a3"/>
        <w:spacing w:before="0" w:beforeAutospacing="0" w:after="0" w:afterAutospacing="0"/>
        <w:jc w:val="both"/>
        <w:rPr>
          <w:sz w:val="20"/>
          <w:szCs w:val="20"/>
        </w:rPr>
      </w:pPr>
      <w:r w:rsidRPr="00BF7A71">
        <w:rPr>
          <w:sz w:val="20"/>
          <w:szCs w:val="20"/>
        </w:rPr>
        <w:lastRenderedPageBreak/>
        <w:t xml:space="preserve">▪ 2 МЗП (13 400 грн) за кожного працівника;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недотримання гарантій та </w:t>
      </w:r>
      <w:proofErr w:type="gramStart"/>
      <w:r w:rsidRPr="00BF7A71">
        <w:rPr>
          <w:sz w:val="20"/>
          <w:szCs w:val="20"/>
        </w:rPr>
        <w:t>п</w:t>
      </w:r>
      <w:proofErr w:type="gramEnd"/>
      <w:r w:rsidRPr="00BF7A71">
        <w:rPr>
          <w:sz w:val="20"/>
          <w:szCs w:val="20"/>
        </w:rPr>
        <w:t xml:space="preserve">ільг мобілізованим працівникам та строковикам: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4 МЗП (26 800 грн) за кожного працівника;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до роботодавців – «єдинників» першої – третьої групи застосовується попередження;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інші порушення трудового законодавства: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1 МЗП за кожне порушення (6 700 грн);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 2 МЗП (13 400 грн) за повторне порушення протягом року з дня виявлення порушення.  </w:t>
      </w:r>
    </w:p>
    <w:p w:rsidR="00086B2A" w:rsidRPr="00BF7A71" w:rsidRDefault="00086B2A" w:rsidP="00086B2A">
      <w:pPr>
        <w:pStyle w:val="paragraph"/>
        <w:spacing w:before="0" w:beforeAutospacing="0" w:after="0" w:afterAutospacing="0"/>
        <w:jc w:val="both"/>
        <w:rPr>
          <w:sz w:val="20"/>
          <w:szCs w:val="20"/>
        </w:rPr>
      </w:pPr>
      <w:r w:rsidRPr="00BF7A71">
        <w:rPr>
          <w:sz w:val="20"/>
          <w:szCs w:val="20"/>
        </w:rPr>
        <w:t xml:space="preserve">Звертаємо увагу, що у період дії воєнного стану у разі виконання в повному обсязі та у встановлений строк приписів про усунення порушень, виявлених </w:t>
      </w:r>
      <w:proofErr w:type="gramStart"/>
      <w:r w:rsidRPr="00BF7A71">
        <w:rPr>
          <w:sz w:val="20"/>
          <w:szCs w:val="20"/>
        </w:rPr>
        <w:t>п</w:t>
      </w:r>
      <w:proofErr w:type="gramEnd"/>
      <w:r w:rsidRPr="00BF7A71">
        <w:rPr>
          <w:sz w:val="20"/>
          <w:szCs w:val="20"/>
        </w:rPr>
        <w:t xml:space="preserve">ід час здійснення позапланових заходів державного нагляду (контролю), штрафи, передбачені ст. 265 КЗпП, не застосовуються згідно із Законом № 2136. </w:t>
      </w:r>
    </w:p>
    <w:p w:rsidR="00402E95" w:rsidRDefault="00402E95" w:rsidP="00870132">
      <w:pPr>
        <w:pStyle w:val="paragraph"/>
        <w:spacing w:before="0" w:beforeAutospacing="0" w:after="0" w:afterAutospacing="0"/>
        <w:jc w:val="both"/>
        <w:rPr>
          <w:b/>
          <w:sz w:val="20"/>
          <w:szCs w:val="20"/>
          <w:lang w:val="en-US"/>
        </w:rPr>
      </w:pPr>
    </w:p>
    <w:p w:rsidR="00870132" w:rsidRPr="00870132" w:rsidRDefault="00870132" w:rsidP="00870132">
      <w:pPr>
        <w:pStyle w:val="paragraph"/>
        <w:spacing w:before="0" w:beforeAutospacing="0" w:after="0" w:afterAutospacing="0"/>
        <w:jc w:val="both"/>
        <w:rPr>
          <w:b/>
          <w:sz w:val="20"/>
          <w:szCs w:val="20"/>
        </w:rPr>
      </w:pPr>
      <w:r w:rsidRPr="00870132">
        <w:rPr>
          <w:b/>
          <w:sz w:val="20"/>
          <w:szCs w:val="20"/>
        </w:rPr>
        <w:t xml:space="preserve">Участь у нараді Криворізької міської </w:t>
      </w:r>
      <w:proofErr w:type="gramStart"/>
      <w:r w:rsidRPr="00870132">
        <w:rPr>
          <w:b/>
          <w:sz w:val="20"/>
          <w:szCs w:val="20"/>
        </w:rPr>
        <w:t>ради</w:t>
      </w:r>
      <w:proofErr w:type="gramEnd"/>
    </w:p>
    <w:p w:rsidR="00870132" w:rsidRPr="00870132" w:rsidRDefault="00870132" w:rsidP="00870132">
      <w:pPr>
        <w:pStyle w:val="paragraph"/>
        <w:spacing w:before="0" w:beforeAutospacing="0" w:after="0" w:afterAutospacing="0"/>
        <w:jc w:val="both"/>
        <w:rPr>
          <w:sz w:val="20"/>
          <w:szCs w:val="20"/>
        </w:rPr>
      </w:pPr>
      <w:r w:rsidRPr="00870132">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870132">
        <w:rPr>
          <w:sz w:val="20"/>
          <w:szCs w:val="20"/>
        </w:rPr>
        <w:t>є.</w:t>
      </w:r>
      <w:proofErr w:type="gramEnd"/>
    </w:p>
    <w:p w:rsidR="00870132" w:rsidRPr="00870132" w:rsidRDefault="00870132" w:rsidP="00870132">
      <w:pPr>
        <w:pStyle w:val="paragraph"/>
        <w:spacing w:before="0" w:beforeAutospacing="0" w:after="0" w:afterAutospacing="0"/>
        <w:jc w:val="both"/>
        <w:rPr>
          <w:sz w:val="20"/>
          <w:szCs w:val="20"/>
        </w:rPr>
      </w:pPr>
      <w:r w:rsidRPr="00870132">
        <w:rPr>
          <w:bCs/>
          <w:sz w:val="20"/>
          <w:szCs w:val="20"/>
        </w:rPr>
        <w:t>Нещодавно</w:t>
      </w:r>
      <w:r w:rsidRPr="00870132">
        <w:rPr>
          <w:sz w:val="20"/>
          <w:szCs w:val="20"/>
        </w:rPr>
        <w:t xml:space="preserve"> за ініціативи </w:t>
      </w:r>
      <w:r w:rsidRPr="00870132">
        <w:rPr>
          <w:bCs/>
          <w:sz w:val="20"/>
          <w:szCs w:val="20"/>
        </w:rPr>
        <w:t xml:space="preserve">Криворізької міської </w:t>
      </w:r>
      <w:proofErr w:type="gramStart"/>
      <w:r w:rsidRPr="00870132">
        <w:rPr>
          <w:bCs/>
          <w:sz w:val="20"/>
          <w:szCs w:val="20"/>
        </w:rPr>
        <w:t>ради</w:t>
      </w:r>
      <w:proofErr w:type="gramEnd"/>
      <w:r w:rsidRPr="00870132">
        <w:rPr>
          <w:sz w:val="20"/>
          <w:szCs w:val="20"/>
        </w:rPr>
        <w:t xml:space="preserve"> відбулась нарада з питань податкового </w:t>
      </w:r>
      <w:proofErr w:type="gramStart"/>
      <w:r w:rsidRPr="00870132">
        <w:rPr>
          <w:sz w:val="20"/>
          <w:szCs w:val="20"/>
        </w:rPr>
        <w:t>боргу</w:t>
      </w:r>
      <w:proofErr w:type="gramEnd"/>
      <w:r w:rsidRPr="00870132">
        <w:rPr>
          <w:sz w:val="20"/>
          <w:szCs w:val="20"/>
        </w:rPr>
        <w:t xml:space="preserve"> суб’єктів господарювання до бюджету міста.</w:t>
      </w:r>
    </w:p>
    <w:p w:rsidR="00870132" w:rsidRPr="00870132" w:rsidRDefault="00870132" w:rsidP="00870132">
      <w:pPr>
        <w:pStyle w:val="paragraph"/>
        <w:spacing w:before="0" w:beforeAutospacing="0" w:after="0" w:afterAutospacing="0"/>
        <w:jc w:val="both"/>
        <w:rPr>
          <w:sz w:val="20"/>
          <w:szCs w:val="20"/>
        </w:rPr>
      </w:pPr>
      <w:proofErr w:type="gramStart"/>
      <w:r w:rsidRPr="00870132">
        <w:rPr>
          <w:sz w:val="20"/>
          <w:szCs w:val="20"/>
        </w:rPr>
        <w:t xml:space="preserve">На заході були присутні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Кретов та </w:t>
      </w:r>
      <w:r w:rsidRPr="00870132">
        <w:rPr>
          <w:bCs/>
          <w:sz w:val="20"/>
          <w:szCs w:val="20"/>
        </w:rPr>
        <w:t>начальник Криворізького відділу по роботі з податковим боргом управління по роботі з податковим боргом Головного управління ДПС у</w:t>
      </w:r>
      <w:proofErr w:type="gramEnd"/>
      <w:r w:rsidRPr="00870132">
        <w:rPr>
          <w:bCs/>
          <w:sz w:val="20"/>
          <w:szCs w:val="20"/>
        </w:rPr>
        <w:t xml:space="preserve"> Дніпропетровській област</w:t>
      </w:r>
      <w:proofErr w:type="gramStart"/>
      <w:r w:rsidRPr="00870132">
        <w:rPr>
          <w:bCs/>
          <w:sz w:val="20"/>
          <w:szCs w:val="20"/>
        </w:rPr>
        <w:t>і</w:t>
      </w:r>
      <w:r w:rsidRPr="00870132">
        <w:rPr>
          <w:b/>
          <w:bCs/>
          <w:sz w:val="20"/>
          <w:szCs w:val="20"/>
        </w:rPr>
        <w:t xml:space="preserve"> </w:t>
      </w:r>
      <w:r w:rsidRPr="00870132">
        <w:rPr>
          <w:sz w:val="20"/>
          <w:szCs w:val="20"/>
        </w:rPr>
        <w:t>В</w:t>
      </w:r>
      <w:proofErr w:type="gramEnd"/>
      <w:r w:rsidRPr="00870132">
        <w:rPr>
          <w:sz w:val="20"/>
          <w:szCs w:val="20"/>
        </w:rPr>
        <w:t>ікторія Кучерук.</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У відкритому діалозі обговорювались питання щодо стану податкової заборгованості по платежам до бюджету міста на теперішній час, плану заходів по зменшенню заборгованості по податкам та проблемні питання пов’язані зі сплатою боргу.</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 xml:space="preserve">На нараді розглянули пропозиції та шляхи погашення податкового боргу. Звернули увагу, що для досягнення ефективного результату по зменшенню боргів повинна проводитись робота в тісній співпраці між податковою службою та органами місцевого самоврядування. Зкоординували дії та прийняли відповідні </w:t>
      </w:r>
      <w:proofErr w:type="gramStart"/>
      <w:r w:rsidRPr="00870132">
        <w:rPr>
          <w:sz w:val="20"/>
          <w:szCs w:val="20"/>
        </w:rPr>
        <w:t>р</w:t>
      </w:r>
      <w:proofErr w:type="gramEnd"/>
      <w:r w:rsidRPr="00870132">
        <w:rPr>
          <w:sz w:val="20"/>
          <w:szCs w:val="20"/>
        </w:rPr>
        <w:t>ішення щодо визначення механізмів вирішення проблемних питань по надходженню коштів до бюджету міста та скорочення податкового боргу.</w:t>
      </w:r>
    </w:p>
    <w:p w:rsidR="00870132" w:rsidRPr="00402E95" w:rsidRDefault="00870132" w:rsidP="00870132">
      <w:pPr>
        <w:pStyle w:val="paragraph"/>
        <w:spacing w:before="0" w:beforeAutospacing="0" w:after="0" w:afterAutospacing="0"/>
        <w:jc w:val="both"/>
        <w:rPr>
          <w:sz w:val="20"/>
          <w:szCs w:val="20"/>
        </w:rPr>
      </w:pPr>
    </w:p>
    <w:p w:rsidR="00870132" w:rsidRPr="00870132" w:rsidRDefault="00870132" w:rsidP="00870132">
      <w:pPr>
        <w:pStyle w:val="paragraph"/>
        <w:spacing w:before="0" w:beforeAutospacing="0" w:after="0" w:afterAutospacing="0"/>
        <w:jc w:val="both"/>
        <w:rPr>
          <w:b/>
          <w:sz w:val="20"/>
          <w:szCs w:val="20"/>
        </w:rPr>
      </w:pPr>
      <w:r w:rsidRPr="00870132">
        <w:rPr>
          <w:b/>
          <w:sz w:val="20"/>
          <w:szCs w:val="20"/>
        </w:rPr>
        <w:t>Інтерв’ю для газети «Пульс» щодо декларування доходів громадян</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870132">
        <w:rPr>
          <w:sz w:val="20"/>
          <w:szCs w:val="20"/>
        </w:rPr>
        <w:t>є.</w:t>
      </w:r>
      <w:proofErr w:type="gramEnd"/>
    </w:p>
    <w:p w:rsidR="00870132" w:rsidRPr="00870132" w:rsidRDefault="00870132" w:rsidP="00870132">
      <w:pPr>
        <w:pStyle w:val="paragraph"/>
        <w:spacing w:before="0" w:beforeAutospacing="0" w:after="0" w:afterAutospacing="0"/>
        <w:jc w:val="both"/>
        <w:rPr>
          <w:sz w:val="20"/>
          <w:szCs w:val="20"/>
        </w:rPr>
      </w:pPr>
      <w:r w:rsidRPr="00870132">
        <w:rPr>
          <w:sz w:val="20"/>
          <w:szCs w:val="20"/>
        </w:rPr>
        <w:t>Про декларування доходів громадян, отриманих у 2022 році розповіла для газети «Пульс» начальник Криворізької північної ДПІ Головного у Дніпропетровській області Ганна Познякова.</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Під час інтерв’ю обговорювались питання щодо термінів та способів подання декларацій про майновий стан та доходи, а також найпоширеніші випадки декларування доходів, адреси, за якими можна звернутися для декларування або отримання консультацій з цього питання.</w:t>
      </w:r>
    </w:p>
    <w:p w:rsidR="00870132" w:rsidRPr="00870132" w:rsidRDefault="00870132" w:rsidP="00870132">
      <w:pPr>
        <w:pStyle w:val="paragraph"/>
        <w:spacing w:before="0" w:beforeAutospacing="0" w:after="0" w:afterAutospacing="0"/>
        <w:jc w:val="both"/>
        <w:rPr>
          <w:sz w:val="20"/>
          <w:szCs w:val="20"/>
        </w:rPr>
      </w:pPr>
    </w:p>
    <w:p w:rsidR="00870132" w:rsidRPr="00870132" w:rsidRDefault="00870132" w:rsidP="00870132">
      <w:pPr>
        <w:pStyle w:val="paragraph"/>
        <w:spacing w:before="0" w:beforeAutospacing="0" w:after="0" w:afterAutospacing="0"/>
        <w:jc w:val="both"/>
        <w:rPr>
          <w:b/>
          <w:sz w:val="20"/>
          <w:szCs w:val="20"/>
        </w:rPr>
      </w:pPr>
      <w:r w:rsidRPr="00870132">
        <w:rPr>
          <w:b/>
          <w:sz w:val="20"/>
          <w:szCs w:val="20"/>
        </w:rPr>
        <w:t xml:space="preserve">Актуальні питання </w:t>
      </w:r>
      <w:proofErr w:type="gramStart"/>
      <w:r w:rsidRPr="00870132">
        <w:rPr>
          <w:b/>
          <w:sz w:val="20"/>
          <w:szCs w:val="20"/>
        </w:rPr>
        <w:t>п</w:t>
      </w:r>
      <w:proofErr w:type="gramEnd"/>
      <w:r w:rsidRPr="00870132">
        <w:rPr>
          <w:b/>
          <w:sz w:val="20"/>
          <w:szCs w:val="20"/>
        </w:rPr>
        <w:t>ід час практикуму для суб’єктів господарювання</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870132">
        <w:rPr>
          <w:sz w:val="20"/>
          <w:szCs w:val="20"/>
        </w:rPr>
        <w:t>є.</w:t>
      </w:r>
      <w:proofErr w:type="gramEnd"/>
      <w:r w:rsidRPr="00870132">
        <w:rPr>
          <w:sz w:val="20"/>
          <w:szCs w:val="20"/>
        </w:rPr>
        <w:t xml:space="preserve"> </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Днями в приміщенні Криворізької південної ДПІ Головного управління ДПС у Дніпропетровській області відбувся практикум для підприємців  з питань: новацій в податковому законодавстві, одноразового (спеціального) добровільного декларування, роботи  та подання звітності через сервіс ДПС «Електронний кабінет платника», порядок заповнення реквізиту «Призначення платежу» платіжних документів. </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 Також, платникам було роз’яснено про декларування доходів, отриманих у 2022 році та наголошено терміни подання декларацій про майновий стан та доходи.</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В ході навчання присутні отримали інформацію щодо взаємодії з органами ДПС через «Комунікаційну платформу», де вони зможуть отримати кваліфіковану консультацію з нагальних питань.</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Приділено увагу дотриманню роботодавцями трудового законодавства та офіційного оформлення трудових відносин.</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Наприкінці практикуму присутні отримали друковану продукцію роз’яснювального характеру.</w:t>
      </w:r>
    </w:p>
    <w:p w:rsidR="00870132" w:rsidRPr="00870132" w:rsidRDefault="00870132" w:rsidP="00870132">
      <w:pPr>
        <w:pStyle w:val="paragraph"/>
        <w:spacing w:before="0" w:beforeAutospacing="0" w:after="0" w:afterAutospacing="0"/>
        <w:jc w:val="both"/>
        <w:rPr>
          <w:sz w:val="20"/>
          <w:szCs w:val="20"/>
        </w:rPr>
      </w:pPr>
    </w:p>
    <w:p w:rsidR="00870132" w:rsidRPr="00870132" w:rsidRDefault="00870132" w:rsidP="00870132">
      <w:pPr>
        <w:pStyle w:val="paragraph"/>
        <w:spacing w:before="0" w:beforeAutospacing="0" w:after="0" w:afterAutospacing="0"/>
        <w:jc w:val="both"/>
        <w:rPr>
          <w:b/>
          <w:sz w:val="20"/>
          <w:szCs w:val="20"/>
        </w:rPr>
      </w:pPr>
      <w:r w:rsidRPr="00870132">
        <w:rPr>
          <w:b/>
          <w:sz w:val="20"/>
          <w:szCs w:val="20"/>
        </w:rPr>
        <w:t xml:space="preserve">Сеанс </w:t>
      </w:r>
      <w:proofErr w:type="gramStart"/>
      <w:r w:rsidRPr="00870132">
        <w:rPr>
          <w:b/>
          <w:sz w:val="20"/>
          <w:szCs w:val="20"/>
        </w:rPr>
        <w:t>телефонного</w:t>
      </w:r>
      <w:proofErr w:type="gramEnd"/>
      <w:r w:rsidRPr="00870132">
        <w:rPr>
          <w:b/>
          <w:sz w:val="20"/>
          <w:szCs w:val="20"/>
        </w:rPr>
        <w:t xml:space="preserve"> зв’язку «гаряча лінія» з питань податкового законодавства</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870132">
        <w:rPr>
          <w:sz w:val="20"/>
          <w:szCs w:val="20"/>
        </w:rPr>
        <w:t>є.</w:t>
      </w:r>
      <w:proofErr w:type="gramEnd"/>
    </w:p>
    <w:p w:rsidR="00870132" w:rsidRPr="00870132" w:rsidRDefault="00870132" w:rsidP="00870132">
      <w:pPr>
        <w:pStyle w:val="paragraph"/>
        <w:spacing w:before="0" w:beforeAutospacing="0" w:after="0" w:afterAutospacing="0"/>
        <w:jc w:val="both"/>
        <w:rPr>
          <w:sz w:val="20"/>
          <w:szCs w:val="20"/>
        </w:rPr>
      </w:pPr>
      <w:r w:rsidRPr="00870132">
        <w:rPr>
          <w:sz w:val="20"/>
          <w:szCs w:val="20"/>
        </w:rPr>
        <w:t>Начальником Криворізької північної ДПІ Головного управління ДПС у Дніпропетровській області Ганною Позняковою проведено сеанс телефонного зв’язку «гаряча лінія» щодо актуальних питань та новацій податкового законодавства.</w:t>
      </w:r>
    </w:p>
    <w:p w:rsidR="00870132" w:rsidRPr="00870132" w:rsidRDefault="00870132" w:rsidP="00870132">
      <w:pPr>
        <w:pStyle w:val="paragraph"/>
        <w:spacing w:before="0" w:beforeAutospacing="0" w:after="0" w:afterAutospacing="0"/>
        <w:jc w:val="both"/>
        <w:rPr>
          <w:sz w:val="20"/>
          <w:szCs w:val="20"/>
        </w:rPr>
      </w:pPr>
      <w:r w:rsidRPr="00870132">
        <w:rPr>
          <w:sz w:val="20"/>
          <w:szCs w:val="20"/>
        </w:rPr>
        <w:t xml:space="preserve">Від платників надходили питання щодо порядку отримання електронного цифрового підпису,  заповнення нових форм декларацій, зміни ставок податків та інше. </w:t>
      </w:r>
    </w:p>
    <w:p w:rsidR="00530373" w:rsidRPr="00530373" w:rsidRDefault="00870132" w:rsidP="00402E95">
      <w:pPr>
        <w:pStyle w:val="paragraph"/>
        <w:spacing w:before="0" w:beforeAutospacing="0" w:after="0" w:afterAutospacing="0"/>
        <w:jc w:val="both"/>
        <w:rPr>
          <w:b/>
          <w:lang w:val="uk-UA"/>
        </w:rPr>
      </w:pPr>
      <w:r w:rsidRPr="00870132">
        <w:rPr>
          <w:sz w:val="20"/>
          <w:szCs w:val="20"/>
        </w:rPr>
        <w:t xml:space="preserve">На </w:t>
      </w:r>
      <w:proofErr w:type="gramStart"/>
      <w:r w:rsidRPr="00870132">
        <w:rPr>
          <w:sz w:val="20"/>
          <w:szCs w:val="20"/>
        </w:rPr>
        <w:t>вс</w:t>
      </w:r>
      <w:proofErr w:type="gramEnd"/>
      <w:r w:rsidRPr="00870132">
        <w:rPr>
          <w:sz w:val="20"/>
          <w:szCs w:val="20"/>
        </w:rPr>
        <w:t xml:space="preserve">і поставлені питання в ході сеансу «гарячої лінії» були надані роз’яснення в межах чинного законодавства. </w:t>
      </w:r>
    </w:p>
    <w:sectPr w:rsidR="00530373" w:rsidRPr="00530373" w:rsidSect="000D4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C57627"/>
    <w:rsid w:val="00086B2A"/>
    <w:rsid w:val="000A2298"/>
    <w:rsid w:val="000D4781"/>
    <w:rsid w:val="00402E95"/>
    <w:rsid w:val="00530373"/>
    <w:rsid w:val="00747A48"/>
    <w:rsid w:val="00870132"/>
    <w:rsid w:val="00930083"/>
    <w:rsid w:val="00C57627"/>
    <w:rsid w:val="00CE06D3"/>
    <w:rsid w:val="00F71847"/>
    <w:rsid w:val="00FA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81"/>
  </w:style>
  <w:style w:type="paragraph" w:styleId="1">
    <w:name w:val="heading 1"/>
    <w:basedOn w:val="a"/>
    <w:link w:val="10"/>
    <w:uiPriority w:val="9"/>
    <w:qFormat/>
    <w:rsid w:val="000A2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298"/>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qFormat/>
    <w:rsid w:val="000A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930083"/>
    <w:rPr>
      <w:color w:val="0000FF"/>
      <w:u w:val="single"/>
    </w:rPr>
  </w:style>
  <w:style w:type="character" w:styleId="a6">
    <w:name w:val="Strong"/>
    <w:basedOn w:val="a0"/>
    <w:uiPriority w:val="22"/>
    <w:qFormat/>
    <w:rsid w:val="00930083"/>
    <w:rPr>
      <w:b/>
      <w:bCs/>
    </w:rPr>
  </w:style>
  <w:style w:type="paragraph" w:customStyle="1" w:styleId="paragraph">
    <w:name w:val="paragraph"/>
    <w:basedOn w:val="a"/>
    <w:rsid w:val="0008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8701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ir.tax.gov.ua/main/bz/search/?src=ques" TargetMode="External"/><Relationship Id="rId12" Type="http://schemas.openxmlformats.org/officeDocument/2006/relationships/hyperlink" Target="mailto:web_admin@tax.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x.gov.ua/media-tsentr/novini/653461.html" TargetMode="External"/><Relationship Id="rId11" Type="http://schemas.openxmlformats.org/officeDocument/2006/relationships/hyperlink" Target="https://dp.tax.gov.ua/kontakti/" TargetMode="External"/><Relationship Id="rId5" Type="http://schemas.openxmlformats.org/officeDocument/2006/relationships/hyperlink" Target="https://dp.tax.gov.ua/media-ark/videogalereya/prezentatsii-ta-inshi-materiali/9257.html" TargetMode="External"/><Relationship Id="rId10" Type="http://schemas.openxmlformats.org/officeDocument/2006/relationships/hyperlink" Target="https://tax.gov.ua/others/kontakti/perelik-garyachih-liniy" TargetMode="External"/><Relationship Id="rId4" Type="http://schemas.openxmlformats.org/officeDocument/2006/relationships/webSettings" Target="webSettings.xml"/><Relationship Id="rId9" Type="http://schemas.openxmlformats.org/officeDocument/2006/relationships/hyperlink" Target="https://tax.gov.ua/others/kontakti/garyachi-linii-teritori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933C-433F-4BE4-A7A7-2B488FA1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7307</Words>
  <Characters>41652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5</cp:revision>
  <dcterms:created xsi:type="dcterms:W3CDTF">2023-02-13T10:56:00Z</dcterms:created>
  <dcterms:modified xsi:type="dcterms:W3CDTF">2023-02-17T07:15:00Z</dcterms:modified>
</cp:coreProperties>
</file>