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253" w:rsidRDefault="00966253" w:rsidP="00966253">
      <w:pPr>
        <w:pStyle w:val="1"/>
        <w:spacing w:before="0" w:beforeAutospacing="0" w:after="0" w:afterAutospacing="0"/>
        <w:rPr>
          <w:sz w:val="20"/>
          <w:szCs w:val="20"/>
          <w:lang w:val="uk-UA"/>
        </w:rPr>
      </w:pPr>
      <w:r w:rsidRPr="00EF1277">
        <w:rPr>
          <w:sz w:val="20"/>
          <w:szCs w:val="20"/>
          <w:lang w:val="uk-UA"/>
        </w:rPr>
        <w:t>Головне управління ДПС у Дніпропетровській області (територія обслуговування - Криворізький регіон) інформує щодо податкового законодавства</w:t>
      </w:r>
    </w:p>
    <w:p w:rsidR="00D90C4D" w:rsidRDefault="00D90C4D">
      <w:pPr>
        <w:rPr>
          <w:lang w:val="uk-UA"/>
        </w:rPr>
      </w:pPr>
    </w:p>
    <w:p w:rsidR="00C33C3E" w:rsidRPr="00C33C3E" w:rsidRDefault="00C33C3E" w:rsidP="00C33C3E">
      <w:pPr>
        <w:pStyle w:val="1"/>
        <w:spacing w:before="0" w:beforeAutospacing="0" w:after="0" w:afterAutospacing="0"/>
        <w:rPr>
          <w:sz w:val="20"/>
          <w:szCs w:val="20"/>
        </w:rPr>
      </w:pPr>
      <w:r w:rsidRPr="00C33C3E">
        <w:rPr>
          <w:sz w:val="20"/>
          <w:szCs w:val="20"/>
        </w:rPr>
        <w:t>Увага! Шахраї!</w:t>
      </w:r>
    </w:p>
    <w:p w:rsidR="00C33C3E" w:rsidRPr="00C33C3E" w:rsidRDefault="00C33C3E" w:rsidP="00C33C3E">
      <w:pPr>
        <w:pStyle w:val="a3"/>
        <w:spacing w:before="0" w:beforeAutospacing="0" w:after="0" w:afterAutospacing="0"/>
        <w:jc w:val="both"/>
        <w:rPr>
          <w:sz w:val="20"/>
          <w:szCs w:val="20"/>
        </w:rPr>
      </w:pPr>
      <w:r w:rsidRPr="00C33C3E">
        <w:rPr>
          <w:sz w:val="20"/>
          <w:szCs w:val="20"/>
        </w:rPr>
        <w:t xml:space="preserve">Головним управлінням ДПС у Дніпропетровській області (далі – ГУ ДПС) фіксуються спроби психологічного тиску шахраїв на представників </w:t>
      </w:r>
      <w:proofErr w:type="gramStart"/>
      <w:r w:rsidRPr="00C33C3E">
        <w:rPr>
          <w:sz w:val="20"/>
          <w:szCs w:val="20"/>
        </w:rPr>
        <w:t>п</w:t>
      </w:r>
      <w:proofErr w:type="gramEnd"/>
      <w:r w:rsidRPr="00C33C3E">
        <w:rPr>
          <w:sz w:val="20"/>
          <w:szCs w:val="20"/>
        </w:rPr>
        <w:t xml:space="preserve">ідприємницької діяльності з метою отримання грошових коштів. </w:t>
      </w:r>
    </w:p>
    <w:p w:rsidR="00C33C3E" w:rsidRPr="00C33C3E" w:rsidRDefault="00C33C3E" w:rsidP="00C33C3E">
      <w:pPr>
        <w:pStyle w:val="a3"/>
        <w:spacing w:before="0" w:beforeAutospacing="0" w:after="0" w:afterAutospacing="0"/>
        <w:jc w:val="both"/>
        <w:rPr>
          <w:sz w:val="20"/>
          <w:szCs w:val="20"/>
        </w:rPr>
      </w:pPr>
      <w:proofErr w:type="gramStart"/>
      <w:r w:rsidRPr="00C33C3E">
        <w:rPr>
          <w:sz w:val="20"/>
          <w:szCs w:val="20"/>
        </w:rPr>
        <w:t>Так, ГУ ДПС отримує інформацію про масову розсилку повідомлень у мессенджерах суб’єктам господарювання (далі СГ) від невідомих осіб, які представляються керівництвом ДПС та  вимагають від платників податків матеріальну винагороду за нібито допомогу в розблокуванні податкових накладних, з подальшим невключенням СГ до переліку «ризикових», чим відверто дискредитують</w:t>
      </w:r>
      <w:proofErr w:type="gramEnd"/>
      <w:r w:rsidRPr="00C33C3E">
        <w:rPr>
          <w:sz w:val="20"/>
          <w:szCs w:val="20"/>
        </w:rPr>
        <w:t xml:space="preserve"> працівникі</w:t>
      </w:r>
      <w:proofErr w:type="gramStart"/>
      <w:r w:rsidRPr="00C33C3E">
        <w:rPr>
          <w:sz w:val="20"/>
          <w:szCs w:val="20"/>
        </w:rPr>
        <w:t>в</w:t>
      </w:r>
      <w:proofErr w:type="gramEnd"/>
      <w:r w:rsidRPr="00C33C3E">
        <w:rPr>
          <w:sz w:val="20"/>
          <w:szCs w:val="20"/>
        </w:rPr>
        <w:t xml:space="preserve"> державної служби, негативно впливають на їх ді</w:t>
      </w:r>
      <w:proofErr w:type="gramStart"/>
      <w:r w:rsidRPr="00C33C3E">
        <w:rPr>
          <w:sz w:val="20"/>
          <w:szCs w:val="20"/>
        </w:rPr>
        <w:t>лову</w:t>
      </w:r>
      <w:proofErr w:type="gramEnd"/>
      <w:r w:rsidRPr="00C33C3E">
        <w:rPr>
          <w:sz w:val="20"/>
          <w:szCs w:val="20"/>
        </w:rPr>
        <w:t xml:space="preserve"> репутацію та честь.  </w:t>
      </w:r>
    </w:p>
    <w:p w:rsidR="00C33C3E" w:rsidRPr="00C33C3E" w:rsidRDefault="00C33C3E" w:rsidP="00C33C3E">
      <w:pPr>
        <w:pStyle w:val="a3"/>
        <w:spacing w:before="0" w:beforeAutospacing="0" w:after="0" w:afterAutospacing="0"/>
        <w:jc w:val="both"/>
        <w:rPr>
          <w:sz w:val="20"/>
          <w:szCs w:val="20"/>
        </w:rPr>
      </w:pPr>
      <w:r w:rsidRPr="00C33C3E">
        <w:rPr>
          <w:sz w:val="20"/>
          <w:szCs w:val="20"/>
        </w:rPr>
        <w:t xml:space="preserve">Наголошуємо, що посадові особи ГУ ДПС діють виключно </w:t>
      </w:r>
      <w:proofErr w:type="gramStart"/>
      <w:r w:rsidRPr="00C33C3E">
        <w:rPr>
          <w:sz w:val="20"/>
          <w:szCs w:val="20"/>
        </w:rPr>
        <w:t>у</w:t>
      </w:r>
      <w:proofErr w:type="gramEnd"/>
      <w:r w:rsidRPr="00C33C3E">
        <w:rPr>
          <w:sz w:val="20"/>
          <w:szCs w:val="20"/>
        </w:rPr>
        <w:t xml:space="preserve"> рамках законодавства та не мають жодного відношення до таких повідомлень. </w:t>
      </w:r>
    </w:p>
    <w:p w:rsidR="00C33C3E" w:rsidRPr="00C33C3E" w:rsidRDefault="00C33C3E" w:rsidP="00C33C3E">
      <w:pPr>
        <w:pStyle w:val="a3"/>
        <w:spacing w:before="0" w:beforeAutospacing="0" w:after="0" w:afterAutospacing="0"/>
        <w:jc w:val="both"/>
        <w:rPr>
          <w:sz w:val="20"/>
          <w:szCs w:val="20"/>
        </w:rPr>
      </w:pPr>
      <w:r w:rsidRPr="00C33C3E">
        <w:rPr>
          <w:sz w:val="20"/>
          <w:szCs w:val="20"/>
        </w:rPr>
        <w:t xml:space="preserve">Просимо платників податків бути обережними та уважними, не </w:t>
      </w:r>
      <w:proofErr w:type="gramStart"/>
      <w:r w:rsidRPr="00C33C3E">
        <w:rPr>
          <w:sz w:val="20"/>
          <w:szCs w:val="20"/>
        </w:rPr>
        <w:t>п</w:t>
      </w:r>
      <w:proofErr w:type="gramEnd"/>
      <w:r w:rsidRPr="00C33C3E">
        <w:rPr>
          <w:sz w:val="20"/>
          <w:szCs w:val="20"/>
        </w:rPr>
        <w:t xml:space="preserve">іддаватися на провокації. </w:t>
      </w:r>
    </w:p>
    <w:p w:rsidR="00C33C3E" w:rsidRPr="00C33C3E" w:rsidRDefault="00C33C3E" w:rsidP="00C33C3E">
      <w:pPr>
        <w:pStyle w:val="a3"/>
        <w:spacing w:before="0" w:beforeAutospacing="0" w:after="0" w:afterAutospacing="0"/>
        <w:jc w:val="both"/>
        <w:rPr>
          <w:sz w:val="20"/>
          <w:szCs w:val="20"/>
        </w:rPr>
      </w:pPr>
      <w:proofErr w:type="gramStart"/>
      <w:r w:rsidRPr="00C33C3E">
        <w:rPr>
          <w:sz w:val="20"/>
          <w:szCs w:val="20"/>
        </w:rPr>
        <w:t>У</w:t>
      </w:r>
      <w:proofErr w:type="gramEnd"/>
      <w:r w:rsidRPr="00C33C3E">
        <w:rPr>
          <w:sz w:val="20"/>
          <w:szCs w:val="20"/>
        </w:rPr>
        <w:t xml:space="preserve"> </w:t>
      </w:r>
      <w:proofErr w:type="gramStart"/>
      <w:r w:rsidRPr="00C33C3E">
        <w:rPr>
          <w:sz w:val="20"/>
          <w:szCs w:val="20"/>
        </w:rPr>
        <w:t>раз</w:t>
      </w:r>
      <w:proofErr w:type="gramEnd"/>
      <w:r w:rsidRPr="00C33C3E">
        <w:rPr>
          <w:sz w:val="20"/>
          <w:szCs w:val="20"/>
        </w:rPr>
        <w:t xml:space="preserve">і виникнення вказаних ситуацій, вчинення протиправних дій від імені працівників ГУ ДПС радимо звертатись до органів Національної поліції за телефоном 102. </w:t>
      </w:r>
    </w:p>
    <w:p w:rsidR="00C33C3E" w:rsidRPr="00C33C3E" w:rsidRDefault="00C33C3E"/>
    <w:p w:rsidR="00916D7D" w:rsidRPr="009236AB" w:rsidRDefault="00916D7D" w:rsidP="00916D7D">
      <w:pPr>
        <w:pStyle w:val="1"/>
        <w:spacing w:before="0" w:beforeAutospacing="0" w:after="0" w:afterAutospacing="0"/>
        <w:rPr>
          <w:sz w:val="20"/>
          <w:szCs w:val="20"/>
        </w:rPr>
      </w:pPr>
      <w:r w:rsidRPr="009236AB">
        <w:rPr>
          <w:sz w:val="20"/>
          <w:szCs w:val="20"/>
        </w:rPr>
        <w:t xml:space="preserve">Інформація для платників – виробників </w:t>
      </w:r>
      <w:proofErr w:type="gramStart"/>
      <w:r w:rsidRPr="009236AB">
        <w:rPr>
          <w:sz w:val="20"/>
          <w:szCs w:val="20"/>
        </w:rPr>
        <w:t>п</w:t>
      </w:r>
      <w:proofErr w:type="gramEnd"/>
      <w:r w:rsidRPr="009236AB">
        <w:rPr>
          <w:sz w:val="20"/>
          <w:szCs w:val="20"/>
        </w:rPr>
        <w:t>ідакцизних товарів</w:t>
      </w:r>
    </w:p>
    <w:p w:rsidR="00916D7D" w:rsidRPr="009236AB" w:rsidRDefault="00916D7D" w:rsidP="00916D7D">
      <w:pPr>
        <w:pStyle w:val="rvps2"/>
        <w:spacing w:before="0" w:beforeAutospacing="0" w:after="0" w:afterAutospacing="0"/>
        <w:jc w:val="both"/>
        <w:rPr>
          <w:sz w:val="20"/>
          <w:szCs w:val="20"/>
        </w:rPr>
      </w:pPr>
      <w:r w:rsidRPr="009236AB">
        <w:rPr>
          <w:sz w:val="20"/>
          <w:szCs w:val="20"/>
        </w:rPr>
        <w:t>Головне управління ДПС у Дніпропетровській області повідомля</w:t>
      </w:r>
      <w:proofErr w:type="gramStart"/>
      <w:r w:rsidRPr="009236AB">
        <w:rPr>
          <w:sz w:val="20"/>
          <w:szCs w:val="20"/>
        </w:rPr>
        <w:t>є ,</w:t>
      </w:r>
      <w:proofErr w:type="gramEnd"/>
      <w:r w:rsidRPr="009236AB">
        <w:rPr>
          <w:sz w:val="20"/>
          <w:szCs w:val="20"/>
        </w:rPr>
        <w:t xml:space="preserve"> що у разі наявності наднормативних втрат спирту етилового, у тому числі біоетанолу, спирту коньячного, плодового, зернового дистиляту та інших спиртових дистилятів і ректифікатів, алкогольних напоїв, допущених з вини виробника під час виробництва підакцизних товарів (продукції), базою оподаткування є вартість (кількість) цих товарі</w:t>
      </w:r>
      <w:proofErr w:type="gramStart"/>
      <w:r w:rsidRPr="009236AB">
        <w:rPr>
          <w:sz w:val="20"/>
          <w:szCs w:val="20"/>
        </w:rPr>
        <w:t>в</w:t>
      </w:r>
      <w:proofErr w:type="gramEnd"/>
      <w:r w:rsidRPr="009236AB">
        <w:rPr>
          <w:sz w:val="20"/>
          <w:szCs w:val="20"/>
        </w:rPr>
        <w:t xml:space="preserve">, </w:t>
      </w:r>
      <w:proofErr w:type="gramStart"/>
      <w:r w:rsidRPr="009236AB">
        <w:rPr>
          <w:sz w:val="20"/>
          <w:szCs w:val="20"/>
        </w:rPr>
        <w:t>як</w:t>
      </w:r>
      <w:proofErr w:type="gramEnd"/>
      <w:r w:rsidRPr="009236AB">
        <w:rPr>
          <w:sz w:val="20"/>
          <w:szCs w:val="20"/>
        </w:rPr>
        <w:t xml:space="preserve">і можна було б виробити з наднормативно втрачених товарів (продукції). </w:t>
      </w:r>
    </w:p>
    <w:p w:rsidR="00916D7D" w:rsidRPr="009236AB" w:rsidRDefault="00916D7D" w:rsidP="00916D7D">
      <w:pPr>
        <w:pStyle w:val="a3"/>
        <w:spacing w:before="0" w:beforeAutospacing="0" w:after="0" w:afterAutospacing="0"/>
        <w:jc w:val="both"/>
        <w:rPr>
          <w:sz w:val="20"/>
          <w:szCs w:val="20"/>
        </w:rPr>
      </w:pPr>
      <w:r w:rsidRPr="009236AB">
        <w:rPr>
          <w:sz w:val="20"/>
          <w:szCs w:val="20"/>
        </w:rPr>
        <w:t xml:space="preserve">Норми виробничих втрат і виходу спирту етилового, у тому числі біоетанолу,  норми виробничих втрат і виходу спирту коньячного, плодового, зернового дистиляту та інших спиртових дистилятів і ректифікатів; норми втрат спирту та норми втрат і виходу готової продукції </w:t>
      </w:r>
      <w:proofErr w:type="gramStart"/>
      <w:r w:rsidRPr="009236AB">
        <w:rPr>
          <w:sz w:val="20"/>
          <w:szCs w:val="20"/>
        </w:rPr>
        <w:t>п</w:t>
      </w:r>
      <w:proofErr w:type="gramEnd"/>
      <w:r w:rsidRPr="009236AB">
        <w:rPr>
          <w:sz w:val="20"/>
          <w:szCs w:val="20"/>
        </w:rPr>
        <w:t xml:space="preserve">ід час виробництва алкогольних напоїв затверджуються Кабінетом Міністрів України. </w:t>
      </w:r>
    </w:p>
    <w:p w:rsidR="00916D7D" w:rsidRPr="009236AB" w:rsidRDefault="00916D7D" w:rsidP="00916D7D">
      <w:pPr>
        <w:pStyle w:val="rvps2"/>
        <w:spacing w:before="0" w:beforeAutospacing="0" w:after="0" w:afterAutospacing="0"/>
        <w:jc w:val="both"/>
        <w:rPr>
          <w:sz w:val="20"/>
          <w:szCs w:val="20"/>
        </w:rPr>
      </w:pPr>
      <w:r w:rsidRPr="009236AB">
        <w:rPr>
          <w:sz w:val="20"/>
          <w:szCs w:val="20"/>
        </w:rPr>
        <w:t xml:space="preserve">Норми передбачені п. 214.6 ст. 214 Податкового кодексу України. </w:t>
      </w:r>
    </w:p>
    <w:p w:rsidR="00916D7D" w:rsidRPr="009236AB" w:rsidRDefault="00916D7D" w:rsidP="00916D7D">
      <w:pPr>
        <w:pStyle w:val="rvps2"/>
        <w:spacing w:before="0" w:beforeAutospacing="0" w:after="0" w:afterAutospacing="0"/>
        <w:jc w:val="both"/>
        <w:rPr>
          <w:sz w:val="20"/>
          <w:szCs w:val="20"/>
        </w:rPr>
      </w:pPr>
      <w:r w:rsidRPr="009236AB">
        <w:rPr>
          <w:rStyle w:val="a6"/>
          <w:sz w:val="20"/>
          <w:szCs w:val="20"/>
        </w:rPr>
        <w:t>Довідково:</w:t>
      </w:r>
      <w:r w:rsidRPr="009236AB">
        <w:rPr>
          <w:sz w:val="20"/>
          <w:szCs w:val="20"/>
        </w:rPr>
        <w:t xml:space="preserve"> норми виробничих втрат і виходу спирту етилового, у тому числі біоетанолу, затверджено постановою Кабінету Міні</w:t>
      </w:r>
      <w:proofErr w:type="gramStart"/>
      <w:r w:rsidRPr="009236AB">
        <w:rPr>
          <w:sz w:val="20"/>
          <w:szCs w:val="20"/>
        </w:rPr>
        <w:t>стр</w:t>
      </w:r>
      <w:proofErr w:type="gramEnd"/>
      <w:r w:rsidRPr="009236AB">
        <w:rPr>
          <w:sz w:val="20"/>
          <w:szCs w:val="20"/>
        </w:rPr>
        <w:t>ів України від 28 жовтня 2022 року № 1218 «Про затвердження норм виробничих втрат і виходу спирту етилового, у тому числі біоетанолу», яка набрала чинності 02.11.2022 (опублікована в офіційному виданні «Урядовий кур'є</w:t>
      </w:r>
      <w:proofErr w:type="gramStart"/>
      <w:r w:rsidRPr="009236AB">
        <w:rPr>
          <w:sz w:val="20"/>
          <w:szCs w:val="20"/>
        </w:rPr>
        <w:t>р</w:t>
      </w:r>
      <w:proofErr w:type="gramEnd"/>
      <w:r w:rsidRPr="009236AB">
        <w:rPr>
          <w:rStyle w:val="a5"/>
          <w:sz w:val="20"/>
          <w:szCs w:val="20"/>
        </w:rPr>
        <w:t>»</w:t>
      </w:r>
      <w:r w:rsidRPr="009236AB">
        <w:rPr>
          <w:sz w:val="20"/>
          <w:szCs w:val="20"/>
        </w:rPr>
        <w:t xml:space="preserve"> від 02.11.2022 № 234. </w:t>
      </w:r>
    </w:p>
    <w:p w:rsidR="00966253" w:rsidRPr="00C33C3E" w:rsidRDefault="00966253"/>
    <w:p w:rsidR="00927112" w:rsidRPr="009236AB" w:rsidRDefault="00927112" w:rsidP="00927112">
      <w:pPr>
        <w:pStyle w:val="1"/>
        <w:spacing w:before="0" w:beforeAutospacing="0" w:after="0" w:afterAutospacing="0"/>
        <w:rPr>
          <w:sz w:val="20"/>
          <w:szCs w:val="20"/>
        </w:rPr>
      </w:pPr>
      <w:r w:rsidRPr="009236AB">
        <w:rPr>
          <w:sz w:val="20"/>
          <w:szCs w:val="20"/>
        </w:rPr>
        <w:t xml:space="preserve">Органи місцевого самоврядування можуть звільняти платників </w:t>
      </w:r>
      <w:proofErr w:type="gramStart"/>
      <w:r w:rsidRPr="009236AB">
        <w:rPr>
          <w:sz w:val="20"/>
          <w:szCs w:val="20"/>
        </w:rPr>
        <w:t>в</w:t>
      </w:r>
      <w:proofErr w:type="gramEnd"/>
      <w:r w:rsidRPr="009236AB">
        <w:rPr>
          <w:sz w:val="20"/>
          <w:szCs w:val="20"/>
        </w:rPr>
        <w:t>ід сплати земельного податку</w:t>
      </w:r>
    </w:p>
    <w:p w:rsidR="00927112" w:rsidRPr="009236AB" w:rsidRDefault="00927112" w:rsidP="00927112">
      <w:pPr>
        <w:pStyle w:val="rvps2"/>
        <w:spacing w:before="0" w:beforeAutospacing="0" w:after="0" w:afterAutospacing="0"/>
        <w:jc w:val="both"/>
        <w:rPr>
          <w:sz w:val="20"/>
          <w:szCs w:val="20"/>
        </w:rPr>
      </w:pPr>
      <w:r w:rsidRPr="009236AB">
        <w:rPr>
          <w:sz w:val="20"/>
          <w:szCs w:val="20"/>
        </w:rPr>
        <w:t xml:space="preserve">Головне управління ДПС у Дніпропетровській області звертає увагу на наступне. </w:t>
      </w:r>
    </w:p>
    <w:p w:rsidR="00927112" w:rsidRPr="009236AB" w:rsidRDefault="00927112" w:rsidP="00927112">
      <w:pPr>
        <w:pStyle w:val="rvps2"/>
        <w:spacing w:before="0" w:beforeAutospacing="0" w:after="0" w:afterAutospacing="0"/>
        <w:jc w:val="both"/>
        <w:rPr>
          <w:sz w:val="20"/>
          <w:szCs w:val="20"/>
        </w:rPr>
      </w:pPr>
      <w:proofErr w:type="gramStart"/>
      <w:r w:rsidRPr="009236AB">
        <w:rPr>
          <w:sz w:val="20"/>
          <w:szCs w:val="20"/>
        </w:rPr>
        <w:t>Тимчасово, до 01 січня 2035 року, установлено, що в частині плати за землю за земельні ділянки, нормативну грошову оцінку яких проведено, що використовуються в рамках реалізації інвестиційних проектів із значними інвестиціями (крім інвестиційних проектів у сферах добування з метою подальшої переробки та/або збагачення корисних копалин) відповідно до</w:t>
      </w:r>
      <w:proofErr w:type="gramEnd"/>
      <w:r w:rsidRPr="009236AB">
        <w:rPr>
          <w:sz w:val="20"/>
          <w:szCs w:val="20"/>
        </w:rPr>
        <w:t xml:space="preserve"> Закону України «Про державну </w:t>
      </w:r>
      <w:proofErr w:type="gramStart"/>
      <w:r w:rsidRPr="009236AB">
        <w:rPr>
          <w:sz w:val="20"/>
          <w:szCs w:val="20"/>
        </w:rPr>
        <w:t>п</w:t>
      </w:r>
      <w:proofErr w:type="gramEnd"/>
      <w:r w:rsidRPr="009236AB">
        <w:rPr>
          <w:sz w:val="20"/>
          <w:szCs w:val="20"/>
        </w:rPr>
        <w:t xml:space="preserve">ідтримку інвестиційних проектів із значними інвестиціями в Україні», органи місцевого самоврядування можуть: </w:t>
      </w:r>
    </w:p>
    <w:p w:rsidR="00927112" w:rsidRPr="009236AB" w:rsidRDefault="00927112" w:rsidP="00927112">
      <w:pPr>
        <w:pStyle w:val="rvps2"/>
        <w:spacing w:before="0" w:beforeAutospacing="0" w:after="0" w:afterAutospacing="0"/>
        <w:jc w:val="both"/>
        <w:rPr>
          <w:sz w:val="20"/>
          <w:szCs w:val="20"/>
        </w:rPr>
      </w:pPr>
      <w:r w:rsidRPr="009236AB">
        <w:rPr>
          <w:sz w:val="20"/>
          <w:szCs w:val="20"/>
        </w:rPr>
        <w:t>► встановлювати ставки земельного податку та орендну плату за землі державної та комунальної власності в розмі</w:t>
      </w:r>
      <w:proofErr w:type="gramStart"/>
      <w:r w:rsidRPr="009236AB">
        <w:rPr>
          <w:sz w:val="20"/>
          <w:szCs w:val="20"/>
        </w:rPr>
        <w:t>р</w:t>
      </w:r>
      <w:proofErr w:type="gramEnd"/>
      <w:r w:rsidRPr="009236AB">
        <w:rPr>
          <w:sz w:val="20"/>
          <w:szCs w:val="20"/>
        </w:rPr>
        <w:t xml:space="preserve">і, меншому ніж розмір земельного податку, встановлений рішенням відповідного органу місцевого самоврядування для певної категорії земель, що сплачується на відповідній території; </w:t>
      </w:r>
    </w:p>
    <w:p w:rsidR="00927112" w:rsidRPr="009236AB" w:rsidRDefault="00927112" w:rsidP="00927112">
      <w:pPr>
        <w:pStyle w:val="rvps2"/>
        <w:spacing w:before="0" w:beforeAutospacing="0" w:after="0" w:afterAutospacing="0"/>
        <w:jc w:val="both"/>
        <w:rPr>
          <w:sz w:val="20"/>
          <w:szCs w:val="20"/>
        </w:rPr>
      </w:pPr>
      <w:r w:rsidRPr="009236AB">
        <w:rPr>
          <w:sz w:val="20"/>
          <w:szCs w:val="20"/>
        </w:rPr>
        <w:t xml:space="preserve">► звільняти від сплати земельного податку. </w:t>
      </w:r>
    </w:p>
    <w:p w:rsidR="00927112" w:rsidRPr="009236AB" w:rsidRDefault="00927112" w:rsidP="00927112">
      <w:pPr>
        <w:pStyle w:val="rvps2"/>
        <w:spacing w:before="0" w:beforeAutospacing="0" w:after="0" w:afterAutospacing="0"/>
        <w:jc w:val="both"/>
        <w:rPr>
          <w:sz w:val="20"/>
          <w:szCs w:val="20"/>
        </w:rPr>
      </w:pPr>
      <w:r w:rsidRPr="009236AB">
        <w:rPr>
          <w:sz w:val="20"/>
          <w:szCs w:val="20"/>
        </w:rPr>
        <w:t xml:space="preserve">До таких </w:t>
      </w:r>
      <w:proofErr w:type="gramStart"/>
      <w:r w:rsidRPr="009236AB">
        <w:rPr>
          <w:sz w:val="20"/>
          <w:szCs w:val="20"/>
        </w:rPr>
        <w:t>р</w:t>
      </w:r>
      <w:proofErr w:type="gramEnd"/>
      <w:r w:rsidRPr="009236AB">
        <w:rPr>
          <w:sz w:val="20"/>
          <w:szCs w:val="20"/>
        </w:rPr>
        <w:t xml:space="preserve">ішень органів місцевого самоврядування та/або рішень про внесення змін до таких рішень не застосовуються вимоги п. п. 4.1.9 п. 4.1 та п. 4.5 ст. 4, підпунктів 12.3.3, 12.3.4 і 12.3.7 п. 12.3, п. п. 12.4.3 п. 12.4 та п. 12.5 ст. 12 Податкового кодексу України та Закону України «Про засади державної регуляторної політики у сфері господарської діяльності». </w:t>
      </w:r>
    </w:p>
    <w:p w:rsidR="00927112" w:rsidRPr="009236AB" w:rsidRDefault="00927112" w:rsidP="00927112">
      <w:pPr>
        <w:pStyle w:val="rvps2"/>
        <w:spacing w:before="0" w:beforeAutospacing="0" w:after="0" w:afterAutospacing="0"/>
        <w:jc w:val="both"/>
        <w:rPr>
          <w:sz w:val="20"/>
          <w:szCs w:val="20"/>
        </w:rPr>
      </w:pPr>
      <w:r w:rsidRPr="009236AB">
        <w:rPr>
          <w:sz w:val="20"/>
          <w:szCs w:val="20"/>
        </w:rPr>
        <w:t xml:space="preserve">Загальна сума вивільнених від оподаткування коштів (сум податку, що не сплачуються до бюджету та залишаються у розпорядженні платника податку – інвестора із значними інвестиціями) враховується у складі загального обсягу передбаченої спеціальним інвестиційним договором державної </w:t>
      </w:r>
      <w:proofErr w:type="gramStart"/>
      <w:r w:rsidRPr="009236AB">
        <w:rPr>
          <w:sz w:val="20"/>
          <w:szCs w:val="20"/>
        </w:rPr>
        <w:t>п</w:t>
      </w:r>
      <w:proofErr w:type="gramEnd"/>
      <w:r w:rsidRPr="009236AB">
        <w:rPr>
          <w:sz w:val="20"/>
          <w:szCs w:val="20"/>
        </w:rPr>
        <w:t xml:space="preserve">ідтримки інвестиційного проекту із значними інвестиціями, яка надається відповідно до Закону України «Про державну </w:t>
      </w:r>
      <w:proofErr w:type="gramStart"/>
      <w:r w:rsidRPr="009236AB">
        <w:rPr>
          <w:sz w:val="20"/>
          <w:szCs w:val="20"/>
        </w:rPr>
        <w:t>п</w:t>
      </w:r>
      <w:proofErr w:type="gramEnd"/>
      <w:r w:rsidRPr="009236AB">
        <w:rPr>
          <w:sz w:val="20"/>
          <w:szCs w:val="20"/>
        </w:rPr>
        <w:t xml:space="preserve">ідтримку інвестиційних проектів із значними інвестиціями в Україні». </w:t>
      </w:r>
    </w:p>
    <w:p w:rsidR="00927112" w:rsidRPr="009236AB" w:rsidRDefault="00927112" w:rsidP="00927112">
      <w:pPr>
        <w:pStyle w:val="rvps2"/>
        <w:spacing w:before="0" w:beforeAutospacing="0" w:after="0" w:afterAutospacing="0"/>
        <w:jc w:val="both"/>
        <w:rPr>
          <w:sz w:val="20"/>
          <w:szCs w:val="20"/>
        </w:rPr>
      </w:pPr>
      <w:r w:rsidRPr="009236AB">
        <w:rPr>
          <w:sz w:val="20"/>
          <w:szCs w:val="20"/>
        </w:rPr>
        <w:t xml:space="preserve">У разі досягнення загального обсягу державної </w:t>
      </w:r>
      <w:proofErr w:type="gramStart"/>
      <w:r w:rsidRPr="009236AB">
        <w:rPr>
          <w:sz w:val="20"/>
          <w:szCs w:val="20"/>
        </w:rPr>
        <w:t>п</w:t>
      </w:r>
      <w:proofErr w:type="gramEnd"/>
      <w:r w:rsidRPr="009236AB">
        <w:rPr>
          <w:sz w:val="20"/>
          <w:szCs w:val="20"/>
        </w:rPr>
        <w:t xml:space="preserve">ідтримки інвестиційного проекту із значними інвестиціями платник податку - інвестор із значними інвестиціями починаючи з календарного місяця, в якому досягнуто зазначений обсяг, втрачає право на застосування пільги, визначеної цим пунктом. </w:t>
      </w:r>
    </w:p>
    <w:p w:rsidR="00927112" w:rsidRPr="009236AB" w:rsidRDefault="00927112" w:rsidP="00927112">
      <w:pPr>
        <w:pStyle w:val="rvps2"/>
        <w:spacing w:before="0" w:beforeAutospacing="0" w:after="0" w:afterAutospacing="0"/>
        <w:jc w:val="both"/>
        <w:rPr>
          <w:sz w:val="20"/>
          <w:szCs w:val="20"/>
        </w:rPr>
      </w:pPr>
      <w:r w:rsidRPr="009236AB">
        <w:rPr>
          <w:sz w:val="20"/>
          <w:szCs w:val="20"/>
        </w:rPr>
        <w:t xml:space="preserve">При досягненні загального обсягу державної </w:t>
      </w:r>
      <w:proofErr w:type="gramStart"/>
      <w:r w:rsidRPr="009236AB">
        <w:rPr>
          <w:sz w:val="20"/>
          <w:szCs w:val="20"/>
        </w:rPr>
        <w:t>п</w:t>
      </w:r>
      <w:proofErr w:type="gramEnd"/>
      <w:r w:rsidRPr="009236AB">
        <w:rPr>
          <w:sz w:val="20"/>
          <w:szCs w:val="20"/>
        </w:rPr>
        <w:t xml:space="preserve">ідтримки інвестиційного проекту із значними інвестиціями протягом звітного (податкового) періоду платник податку – інвестор із значними інвестиціями зобов’язаний </w:t>
      </w:r>
      <w:r w:rsidRPr="009236AB">
        <w:rPr>
          <w:sz w:val="20"/>
          <w:szCs w:val="20"/>
        </w:rPr>
        <w:lastRenderedPageBreak/>
        <w:t xml:space="preserve">протягом 20 календарних днів з дати внесення відповідної інформації до реєстру інвестиційних проектів із значними інвестиціями подати уточнюючу податкову декларацію за такий звітний (податковий) період, в якій збільшити податкові зобов’язання із сплати плати за землю за період починаючи з календарного місяця, в якому досягнуто загального обсягу державної </w:t>
      </w:r>
      <w:proofErr w:type="gramStart"/>
      <w:r w:rsidRPr="009236AB">
        <w:rPr>
          <w:sz w:val="20"/>
          <w:szCs w:val="20"/>
        </w:rPr>
        <w:t>п</w:t>
      </w:r>
      <w:proofErr w:type="gramEnd"/>
      <w:r w:rsidRPr="009236AB">
        <w:rPr>
          <w:sz w:val="20"/>
          <w:szCs w:val="20"/>
        </w:rPr>
        <w:t xml:space="preserve">ідтримки інвестиційного проекту із значними інвестиціями. </w:t>
      </w:r>
    </w:p>
    <w:p w:rsidR="00927112" w:rsidRPr="009236AB" w:rsidRDefault="00927112" w:rsidP="00927112">
      <w:pPr>
        <w:pStyle w:val="rvps2"/>
        <w:spacing w:before="0" w:beforeAutospacing="0" w:after="0" w:afterAutospacing="0"/>
        <w:jc w:val="both"/>
        <w:rPr>
          <w:sz w:val="20"/>
          <w:szCs w:val="20"/>
        </w:rPr>
      </w:pPr>
      <w:r w:rsidRPr="009236AB">
        <w:rPr>
          <w:sz w:val="20"/>
          <w:szCs w:val="20"/>
        </w:rPr>
        <w:t xml:space="preserve">При цьому до дати внесення змін до договорів оренди земельних ділянок, що використовуються в рамках реалізації інвестиційних проектів із значними інвестиціями, у зв’язку з досягненням загального обсягу державної </w:t>
      </w:r>
      <w:proofErr w:type="gramStart"/>
      <w:r w:rsidRPr="009236AB">
        <w:rPr>
          <w:sz w:val="20"/>
          <w:szCs w:val="20"/>
        </w:rPr>
        <w:t>п</w:t>
      </w:r>
      <w:proofErr w:type="gramEnd"/>
      <w:r w:rsidRPr="009236AB">
        <w:rPr>
          <w:sz w:val="20"/>
          <w:szCs w:val="20"/>
        </w:rPr>
        <w:t xml:space="preserve">ідтримки інвестиційного проекту із значними інвестиціями розмір орендної плати для нарахування податкових зобов’язань з орендної плати визначається за правилами, визначеними п. 288.5 ст. 288 ПКУ. </w:t>
      </w:r>
    </w:p>
    <w:p w:rsidR="00927112" w:rsidRPr="009236AB" w:rsidRDefault="00927112" w:rsidP="00927112">
      <w:pPr>
        <w:pStyle w:val="rvps2"/>
        <w:spacing w:before="0" w:beforeAutospacing="0" w:after="0" w:afterAutospacing="0"/>
        <w:jc w:val="both"/>
        <w:rPr>
          <w:sz w:val="20"/>
          <w:szCs w:val="20"/>
        </w:rPr>
      </w:pPr>
      <w:r w:rsidRPr="009236AB">
        <w:rPr>
          <w:sz w:val="20"/>
          <w:szCs w:val="20"/>
        </w:rPr>
        <w:t xml:space="preserve">Штрафні санкції та пеня, визначені ПКУ за заниження податкового зобов’язання з плати за землю, за період починаючи з дати досягнення загального обсягу державної </w:t>
      </w:r>
      <w:proofErr w:type="gramStart"/>
      <w:r w:rsidRPr="009236AB">
        <w:rPr>
          <w:sz w:val="20"/>
          <w:szCs w:val="20"/>
        </w:rPr>
        <w:t>п</w:t>
      </w:r>
      <w:proofErr w:type="gramEnd"/>
      <w:r w:rsidRPr="009236AB">
        <w:rPr>
          <w:sz w:val="20"/>
          <w:szCs w:val="20"/>
        </w:rPr>
        <w:t xml:space="preserve">ідтримки інвестиційного проекту із значними інвестиціями до дати внесення відповідної інформації до реєстру інвестиційних проектів із значними інвестиціями щодо досягнення загального обсягу такої підтримки, не застосовуються. </w:t>
      </w:r>
    </w:p>
    <w:p w:rsidR="00927112" w:rsidRPr="009236AB" w:rsidRDefault="00927112" w:rsidP="00927112">
      <w:pPr>
        <w:pStyle w:val="rvps2"/>
        <w:spacing w:before="0" w:beforeAutospacing="0" w:after="0" w:afterAutospacing="0"/>
        <w:jc w:val="both"/>
        <w:rPr>
          <w:sz w:val="20"/>
          <w:szCs w:val="20"/>
        </w:rPr>
      </w:pPr>
      <w:r w:rsidRPr="009236AB">
        <w:rPr>
          <w:sz w:val="20"/>
          <w:szCs w:val="20"/>
        </w:rPr>
        <w:t xml:space="preserve">Прийняття органами місцевого самоврядування </w:t>
      </w:r>
      <w:proofErr w:type="gramStart"/>
      <w:r w:rsidRPr="009236AB">
        <w:rPr>
          <w:sz w:val="20"/>
          <w:szCs w:val="20"/>
        </w:rPr>
        <w:t>р</w:t>
      </w:r>
      <w:proofErr w:type="gramEnd"/>
      <w:r w:rsidRPr="009236AB">
        <w:rPr>
          <w:sz w:val="20"/>
          <w:szCs w:val="20"/>
        </w:rPr>
        <w:t xml:space="preserve">ішень відповідно до абзацу першого цього пункту здійснюється з урахуванням вимог Закону України «Про державну підтримку інвестиційних проектів із значними інвестиціями в Україні» щодо обмеження загального обсягу державної підтримки інвестиційного проекту із значними інвестиціями та положень відповідних спеціальних інвестиційних договорів, укладених відповідно до Закону України «Про державну </w:t>
      </w:r>
      <w:proofErr w:type="gramStart"/>
      <w:r w:rsidRPr="009236AB">
        <w:rPr>
          <w:sz w:val="20"/>
          <w:szCs w:val="20"/>
        </w:rPr>
        <w:t>п</w:t>
      </w:r>
      <w:proofErr w:type="gramEnd"/>
      <w:r w:rsidRPr="009236AB">
        <w:rPr>
          <w:sz w:val="20"/>
          <w:szCs w:val="20"/>
        </w:rPr>
        <w:t xml:space="preserve">ідтримку інвестиційних проектів із значними інвестиціями в Україні». </w:t>
      </w:r>
    </w:p>
    <w:p w:rsidR="00927112" w:rsidRPr="009236AB" w:rsidRDefault="00927112" w:rsidP="00927112">
      <w:pPr>
        <w:pStyle w:val="a3"/>
        <w:spacing w:before="0" w:beforeAutospacing="0" w:after="0" w:afterAutospacing="0"/>
        <w:jc w:val="both"/>
        <w:rPr>
          <w:sz w:val="20"/>
          <w:szCs w:val="20"/>
        </w:rPr>
      </w:pPr>
      <w:r w:rsidRPr="009236AB">
        <w:rPr>
          <w:sz w:val="20"/>
          <w:szCs w:val="20"/>
        </w:rPr>
        <w:t xml:space="preserve">Норми встановлені п. 11 </w:t>
      </w:r>
      <w:proofErr w:type="gramStart"/>
      <w:r w:rsidRPr="009236AB">
        <w:rPr>
          <w:sz w:val="20"/>
          <w:szCs w:val="20"/>
        </w:rPr>
        <w:t>п</w:t>
      </w:r>
      <w:proofErr w:type="gramEnd"/>
      <w:r w:rsidRPr="009236AB">
        <w:rPr>
          <w:sz w:val="20"/>
          <w:szCs w:val="20"/>
        </w:rPr>
        <w:t xml:space="preserve">ідрозділу 6 розділу ХХ ПКУ. </w:t>
      </w:r>
    </w:p>
    <w:p w:rsidR="00927112" w:rsidRPr="00C33C3E" w:rsidRDefault="00927112"/>
    <w:p w:rsidR="00927112" w:rsidRPr="009236AB" w:rsidRDefault="00927112" w:rsidP="00927112">
      <w:pPr>
        <w:pStyle w:val="1"/>
        <w:spacing w:before="0" w:beforeAutospacing="0" w:after="0" w:afterAutospacing="0"/>
        <w:rPr>
          <w:sz w:val="20"/>
          <w:szCs w:val="20"/>
        </w:rPr>
      </w:pPr>
      <w:r w:rsidRPr="009236AB">
        <w:rPr>
          <w:sz w:val="20"/>
          <w:szCs w:val="20"/>
        </w:rPr>
        <w:t xml:space="preserve">Новації в обчисленні рентної плати за користування надрами для видобування газу </w:t>
      </w:r>
      <w:proofErr w:type="gramStart"/>
      <w:r w:rsidRPr="009236AB">
        <w:rPr>
          <w:sz w:val="20"/>
          <w:szCs w:val="20"/>
        </w:rPr>
        <w:t>природного</w:t>
      </w:r>
      <w:proofErr w:type="gramEnd"/>
    </w:p>
    <w:p w:rsidR="00927112" w:rsidRPr="009236AB" w:rsidRDefault="00927112" w:rsidP="00927112">
      <w:pPr>
        <w:pStyle w:val="rvps2"/>
        <w:spacing w:before="0" w:beforeAutospacing="0" w:after="0" w:afterAutospacing="0"/>
        <w:jc w:val="both"/>
        <w:rPr>
          <w:sz w:val="20"/>
          <w:szCs w:val="20"/>
        </w:rPr>
      </w:pPr>
      <w:r w:rsidRPr="009236AB">
        <w:rPr>
          <w:sz w:val="20"/>
          <w:szCs w:val="20"/>
        </w:rPr>
        <w:t>Головне управління ДПС у Дніпропетровській області нагаду</w:t>
      </w:r>
      <w:proofErr w:type="gramStart"/>
      <w:r w:rsidRPr="009236AB">
        <w:rPr>
          <w:sz w:val="20"/>
          <w:szCs w:val="20"/>
        </w:rPr>
        <w:t>є,</w:t>
      </w:r>
      <w:proofErr w:type="gramEnd"/>
      <w:r w:rsidRPr="009236AB">
        <w:rPr>
          <w:sz w:val="20"/>
          <w:szCs w:val="20"/>
        </w:rPr>
        <w:t xml:space="preserve"> що нормами п. п. 69.30 п. 69 підрозділу 10 розділу ХХ Податкового кодексу України (далі – ПКУ) встановлено наступне. </w:t>
      </w:r>
    </w:p>
    <w:p w:rsidR="00927112" w:rsidRPr="009236AB" w:rsidRDefault="00927112" w:rsidP="00927112">
      <w:pPr>
        <w:pStyle w:val="rvps2"/>
        <w:spacing w:before="0" w:beforeAutospacing="0" w:after="0" w:afterAutospacing="0"/>
        <w:jc w:val="both"/>
        <w:rPr>
          <w:sz w:val="20"/>
          <w:szCs w:val="20"/>
        </w:rPr>
      </w:pPr>
      <w:r w:rsidRPr="009236AB">
        <w:rPr>
          <w:sz w:val="20"/>
          <w:szCs w:val="20"/>
        </w:rPr>
        <w:t>Обчислені відповідно до положень</w:t>
      </w:r>
      <w:r w:rsidRPr="009236AB">
        <w:rPr>
          <w:rStyle w:val="a5"/>
          <w:sz w:val="20"/>
          <w:szCs w:val="20"/>
        </w:rPr>
        <w:t> </w:t>
      </w:r>
      <w:r w:rsidRPr="009236AB">
        <w:rPr>
          <w:sz w:val="20"/>
          <w:szCs w:val="20"/>
        </w:rPr>
        <w:t xml:space="preserve">ст. 252 та п. </w:t>
      </w:r>
      <w:proofErr w:type="gramStart"/>
      <w:r w:rsidRPr="009236AB">
        <w:rPr>
          <w:sz w:val="20"/>
          <w:szCs w:val="20"/>
        </w:rPr>
        <w:t>п</w:t>
      </w:r>
      <w:proofErr w:type="gramEnd"/>
      <w:r w:rsidRPr="009236AB">
        <w:rPr>
          <w:sz w:val="20"/>
          <w:szCs w:val="20"/>
        </w:rPr>
        <w:t xml:space="preserve"> 69.31 пункту 69 підрозділу 10 розділу XX ПКУ податкові зобов’язання з рентної плати за користування надрами для видобування газу природного у податкових (звітних) періодах починаючи з 1 квітня 2022 року до останнього дня (включно) місяця, в якому буде припинено або скасовано </w:t>
      </w:r>
      <w:proofErr w:type="gramStart"/>
      <w:r w:rsidRPr="009236AB">
        <w:rPr>
          <w:sz w:val="20"/>
          <w:szCs w:val="20"/>
        </w:rPr>
        <w:t>воєнний стан на території України, тимчасово не сплачуються в частині обсягів газу природного видобутого, але не реалізованого у відповідних податкових (звітних) періодах, та зазначеного в актах платника податків про рух природного газу в газосховищах учасника ринку природного газу та Оператора газосховищ України за календарний місяць, що відповіда</w:t>
      </w:r>
      <w:proofErr w:type="gramEnd"/>
      <w:r w:rsidRPr="009236AB">
        <w:rPr>
          <w:sz w:val="20"/>
          <w:szCs w:val="20"/>
        </w:rPr>
        <w:t xml:space="preserve">є податковому (звітному) періоду, як такий, що закачаний до газосховищ у податковому (звітному) періоді відповідно до здійснених Оператором газосховищ України алокацій згідно з розділом IX ПКУ газосховищ (далі – закачаний газ природний). Нараховані та не сплачені податкові зобов’язання за обсяги закачаного газу природного у відповідному податковому (звітному) періоді, що припадають на період, зазначений у цьому абзаці, не вважаються податковим боргом та </w:t>
      </w:r>
      <w:proofErr w:type="gramStart"/>
      <w:r w:rsidRPr="009236AB">
        <w:rPr>
          <w:sz w:val="20"/>
          <w:szCs w:val="20"/>
        </w:rPr>
        <w:t>п</w:t>
      </w:r>
      <w:proofErr w:type="gramEnd"/>
      <w:r w:rsidRPr="009236AB">
        <w:rPr>
          <w:sz w:val="20"/>
          <w:szCs w:val="20"/>
        </w:rPr>
        <w:t xml:space="preserve">ідлягають сплаті відповідно до положень п. п. 69.1 п. 69 підрозділу 10 розділу ХХ ПКУ. </w:t>
      </w:r>
    </w:p>
    <w:p w:rsidR="00927112" w:rsidRPr="009236AB" w:rsidRDefault="00927112" w:rsidP="00927112">
      <w:pPr>
        <w:pStyle w:val="rvps2"/>
        <w:spacing w:before="0" w:beforeAutospacing="0" w:after="0" w:afterAutospacing="0"/>
        <w:jc w:val="both"/>
        <w:rPr>
          <w:sz w:val="20"/>
          <w:szCs w:val="20"/>
        </w:rPr>
      </w:pPr>
      <w:r w:rsidRPr="009236AB">
        <w:rPr>
          <w:sz w:val="20"/>
          <w:szCs w:val="20"/>
        </w:rPr>
        <w:t xml:space="preserve">У період починаючи з 01 квітня 2022 року до останнього дня (включно) третього календарного місяця </w:t>
      </w:r>
      <w:proofErr w:type="gramStart"/>
      <w:r w:rsidRPr="009236AB">
        <w:rPr>
          <w:sz w:val="20"/>
          <w:szCs w:val="20"/>
        </w:rPr>
        <w:t>п</w:t>
      </w:r>
      <w:proofErr w:type="gramEnd"/>
      <w:r w:rsidRPr="009236AB">
        <w:rPr>
          <w:sz w:val="20"/>
          <w:szCs w:val="20"/>
        </w:rPr>
        <w:t xml:space="preserve">ісля припинення або скасування воєнного стану в Україні платники рентної плати зобов’язані вести в кожному окремому податковому (звітному) періоді окремий облік обсягів видобутого та реалізованого газу природного, а також сум нарахованих та не сплачених податкових зобов’язань за обсяг видобутого газу </w:t>
      </w:r>
      <w:proofErr w:type="gramStart"/>
      <w:r w:rsidRPr="009236AB">
        <w:rPr>
          <w:sz w:val="20"/>
          <w:szCs w:val="20"/>
        </w:rPr>
        <w:t>природного</w:t>
      </w:r>
      <w:proofErr w:type="gramEnd"/>
      <w:r w:rsidRPr="009236AB">
        <w:rPr>
          <w:sz w:val="20"/>
          <w:szCs w:val="20"/>
        </w:rPr>
        <w:t xml:space="preserve"> в таких податкових (звітних) періодах. </w:t>
      </w:r>
    </w:p>
    <w:p w:rsidR="00927112" w:rsidRPr="009236AB" w:rsidRDefault="00927112" w:rsidP="00927112">
      <w:pPr>
        <w:pStyle w:val="rvps2"/>
        <w:spacing w:before="0" w:beforeAutospacing="0" w:after="0" w:afterAutospacing="0"/>
        <w:jc w:val="both"/>
        <w:rPr>
          <w:sz w:val="20"/>
          <w:szCs w:val="20"/>
        </w:rPr>
      </w:pPr>
      <w:r w:rsidRPr="009236AB">
        <w:rPr>
          <w:sz w:val="20"/>
          <w:szCs w:val="20"/>
        </w:rPr>
        <w:t xml:space="preserve">Сума коштів рентної плати за податковий (звітний) період, яка у визначений п. 257.5 ст. 257 ПКУ граничний строк </w:t>
      </w:r>
      <w:proofErr w:type="gramStart"/>
      <w:r w:rsidRPr="009236AB">
        <w:rPr>
          <w:sz w:val="20"/>
          <w:szCs w:val="20"/>
        </w:rPr>
        <w:t>п</w:t>
      </w:r>
      <w:proofErr w:type="gramEnd"/>
      <w:r w:rsidRPr="009236AB">
        <w:rPr>
          <w:sz w:val="20"/>
          <w:szCs w:val="20"/>
        </w:rPr>
        <w:t xml:space="preserve">ідлягає сплаті, обчислюється як різниця між величиною задекларованих платником податкових зобов’язань з рентної плати за користування надрами для видобування газу природного за такий податковий (звітний) період та добутком обсягу закачаного газу природного за такий самий податковий (звітний) період і середньозваженої ефективної ставки рентної плати за користування надрами для видобування газу </w:t>
      </w:r>
      <w:proofErr w:type="gramStart"/>
      <w:r w:rsidRPr="009236AB">
        <w:rPr>
          <w:sz w:val="20"/>
          <w:szCs w:val="20"/>
        </w:rPr>
        <w:t>природного</w:t>
      </w:r>
      <w:proofErr w:type="gramEnd"/>
      <w:r w:rsidRPr="009236AB">
        <w:rPr>
          <w:sz w:val="20"/>
          <w:szCs w:val="20"/>
        </w:rPr>
        <w:t xml:space="preserve">, розрахованої за такий податковий (звітний) період. </w:t>
      </w:r>
    </w:p>
    <w:p w:rsidR="00927112" w:rsidRPr="009236AB" w:rsidRDefault="00927112" w:rsidP="00927112">
      <w:pPr>
        <w:pStyle w:val="rvps2"/>
        <w:spacing w:before="0" w:beforeAutospacing="0" w:after="0" w:afterAutospacing="0"/>
        <w:jc w:val="both"/>
        <w:rPr>
          <w:sz w:val="20"/>
          <w:szCs w:val="20"/>
        </w:rPr>
      </w:pPr>
      <w:r w:rsidRPr="009236AB">
        <w:rPr>
          <w:sz w:val="20"/>
          <w:szCs w:val="20"/>
        </w:rPr>
        <w:t xml:space="preserve">Для цілей цього </w:t>
      </w:r>
      <w:proofErr w:type="gramStart"/>
      <w:r w:rsidRPr="009236AB">
        <w:rPr>
          <w:sz w:val="20"/>
          <w:szCs w:val="20"/>
        </w:rPr>
        <w:t>п</w:t>
      </w:r>
      <w:proofErr w:type="gramEnd"/>
      <w:r w:rsidRPr="009236AB">
        <w:rPr>
          <w:sz w:val="20"/>
          <w:szCs w:val="20"/>
        </w:rPr>
        <w:t xml:space="preserve">ідпункту ефективна ставка рентної плати за користування надрами для видобування газу природного розраховується як питомі податкові зобов’язання з рентної плати за користування надрами для видобування газу природного (в розрахунку на 1000 метрів кубічних) відповідних категорій газу природного, видобутого у відповідному податковому (звітному) періоді, обчислені за фактичною ціною газу природного відповідно до правил, визначених ст. 252 ПКУ, та з урахуванням положень п. п. 69.31 п. 69 </w:t>
      </w:r>
      <w:proofErr w:type="gramStart"/>
      <w:r w:rsidRPr="009236AB">
        <w:rPr>
          <w:sz w:val="20"/>
          <w:szCs w:val="20"/>
        </w:rPr>
        <w:t>п</w:t>
      </w:r>
      <w:proofErr w:type="gramEnd"/>
      <w:r w:rsidRPr="009236AB">
        <w:rPr>
          <w:sz w:val="20"/>
          <w:szCs w:val="20"/>
        </w:rPr>
        <w:t xml:space="preserve">ідрозділу 10 розділу XX ПКУ. </w:t>
      </w:r>
    </w:p>
    <w:p w:rsidR="00927112" w:rsidRPr="009236AB" w:rsidRDefault="00927112" w:rsidP="00927112">
      <w:pPr>
        <w:pStyle w:val="rvps2"/>
        <w:spacing w:before="0" w:beforeAutospacing="0" w:after="0" w:afterAutospacing="0"/>
        <w:jc w:val="both"/>
        <w:rPr>
          <w:sz w:val="20"/>
          <w:szCs w:val="20"/>
        </w:rPr>
      </w:pPr>
      <w:proofErr w:type="gramStart"/>
      <w:r w:rsidRPr="009236AB">
        <w:rPr>
          <w:sz w:val="20"/>
          <w:szCs w:val="20"/>
        </w:rPr>
        <w:t>Середньозважена ефективна ставка рентної плати за користування надрами для видобування газу природного (за обсягом відповідної категорії газу природного, видобутого у відповідному податковому (звітному) періоді) визначається у гривнях із застосуванням ефективних ставок рентної плати за користування надрами для видобування газу природного, розрахованих для відповідних категорій газу природного, видобутого у відпов</w:t>
      </w:r>
      <w:proofErr w:type="gramEnd"/>
      <w:r w:rsidRPr="009236AB">
        <w:rPr>
          <w:sz w:val="20"/>
          <w:szCs w:val="20"/>
        </w:rPr>
        <w:t xml:space="preserve">ідному податковому (звітному) періоді. </w:t>
      </w:r>
    </w:p>
    <w:p w:rsidR="00927112" w:rsidRPr="009236AB" w:rsidRDefault="00927112" w:rsidP="00927112">
      <w:pPr>
        <w:pStyle w:val="rvps2"/>
        <w:spacing w:before="0" w:beforeAutospacing="0" w:after="0" w:afterAutospacing="0"/>
        <w:jc w:val="both"/>
        <w:rPr>
          <w:sz w:val="20"/>
          <w:szCs w:val="20"/>
        </w:rPr>
      </w:pPr>
      <w:proofErr w:type="gramStart"/>
      <w:r w:rsidRPr="009236AB">
        <w:rPr>
          <w:sz w:val="20"/>
          <w:szCs w:val="20"/>
        </w:rPr>
        <w:t xml:space="preserve">У разі реалізації обсягів газу природного, закачаного до газосховищ у податкових (звітних) періодах, починаючи з 01 квітня 2022 року до останнього дня (включно) місяця, в якому буде припинено або </w:t>
      </w:r>
      <w:r w:rsidRPr="009236AB">
        <w:rPr>
          <w:sz w:val="20"/>
          <w:szCs w:val="20"/>
        </w:rPr>
        <w:lastRenderedPageBreak/>
        <w:t>скасовано воєнний стан на території України, сума податкових зобов’язань з рентної плати за користування надрами для видобування газу природного обчислюється за</w:t>
      </w:r>
      <w:proofErr w:type="gramEnd"/>
      <w:r w:rsidRPr="009236AB">
        <w:rPr>
          <w:sz w:val="20"/>
          <w:szCs w:val="20"/>
        </w:rPr>
        <w:t xml:space="preserve"> принципом FIFO (first in – first out) виходячи з середньозваженої ефективної ставки рентної плати за відповідний податковий (звітний) період та обсягу газу природного, видобутого у такому податковому (звітному) періоді, що списується з балансу газу, що зберігається платником у газосховищах, та визначається як </w:t>
      </w:r>
      <w:proofErr w:type="gramStart"/>
      <w:r w:rsidRPr="009236AB">
        <w:rPr>
          <w:sz w:val="20"/>
          <w:szCs w:val="20"/>
        </w:rPr>
        <w:t>р</w:t>
      </w:r>
      <w:proofErr w:type="gramEnd"/>
      <w:r w:rsidRPr="009236AB">
        <w:rPr>
          <w:sz w:val="20"/>
          <w:szCs w:val="20"/>
        </w:rPr>
        <w:t xml:space="preserve">ізниця між зазначеними в актах про рух природного газу в газосховищах учасника ринку природного газу та Оператора газосховищ України обсягами газу природного </w:t>
      </w:r>
      <w:proofErr w:type="gramStart"/>
      <w:r w:rsidRPr="009236AB">
        <w:rPr>
          <w:sz w:val="20"/>
          <w:szCs w:val="20"/>
        </w:rPr>
        <w:t>на</w:t>
      </w:r>
      <w:proofErr w:type="gramEnd"/>
      <w:r w:rsidRPr="009236AB">
        <w:rPr>
          <w:sz w:val="20"/>
          <w:szCs w:val="20"/>
        </w:rPr>
        <w:t xml:space="preserve"> кінець </w:t>
      </w:r>
      <w:proofErr w:type="gramStart"/>
      <w:r w:rsidRPr="009236AB">
        <w:rPr>
          <w:sz w:val="20"/>
          <w:szCs w:val="20"/>
        </w:rPr>
        <w:t>та</w:t>
      </w:r>
      <w:proofErr w:type="gramEnd"/>
      <w:r w:rsidRPr="009236AB">
        <w:rPr>
          <w:sz w:val="20"/>
          <w:szCs w:val="20"/>
        </w:rPr>
        <w:t xml:space="preserve"> початок календарного місяця, що відповідає податковому (звітному) періоду. </w:t>
      </w:r>
    </w:p>
    <w:p w:rsidR="00927112" w:rsidRPr="009236AB" w:rsidRDefault="00927112" w:rsidP="00927112">
      <w:pPr>
        <w:pStyle w:val="rvps2"/>
        <w:spacing w:before="0" w:beforeAutospacing="0" w:after="0" w:afterAutospacing="0"/>
        <w:jc w:val="both"/>
        <w:rPr>
          <w:sz w:val="20"/>
          <w:szCs w:val="20"/>
        </w:rPr>
      </w:pPr>
      <w:r w:rsidRPr="009236AB">
        <w:rPr>
          <w:sz w:val="20"/>
          <w:szCs w:val="20"/>
        </w:rPr>
        <w:t xml:space="preserve">Копії актів про рух природного газу в газосховищах учасника ринку природного газу та Оператора газосховищ України за період, що відповідає податковому (звітному) періоду, надсилаються не </w:t>
      </w:r>
      <w:proofErr w:type="gramStart"/>
      <w:r w:rsidRPr="009236AB">
        <w:rPr>
          <w:sz w:val="20"/>
          <w:szCs w:val="20"/>
        </w:rPr>
        <w:t>п</w:t>
      </w:r>
      <w:proofErr w:type="gramEnd"/>
      <w:r w:rsidRPr="009236AB">
        <w:rPr>
          <w:sz w:val="20"/>
          <w:szCs w:val="20"/>
        </w:rPr>
        <w:t xml:space="preserve">ізніше граничного строку подання податкової декларації з рентної плати за відповідний податковий (звітний) період центральному органу виконавчої влади, що реалізує державну податкову політику, засобами електронного зв’язку в електронній формі з дотриманням вимог законів України «Про електронні документи та електронний документообіг» та «Про електронні довірчі послуги». </w:t>
      </w:r>
    </w:p>
    <w:p w:rsidR="00927112" w:rsidRPr="009236AB" w:rsidRDefault="00927112" w:rsidP="00927112">
      <w:pPr>
        <w:pStyle w:val="rvps2"/>
        <w:spacing w:before="0" w:beforeAutospacing="0" w:after="0" w:afterAutospacing="0"/>
        <w:jc w:val="both"/>
        <w:rPr>
          <w:sz w:val="20"/>
          <w:szCs w:val="20"/>
        </w:rPr>
      </w:pPr>
      <w:r w:rsidRPr="009236AB">
        <w:rPr>
          <w:sz w:val="20"/>
          <w:szCs w:val="20"/>
        </w:rPr>
        <w:t xml:space="preserve">Сума податкових зобов’язань з рентної плати за користування надрами для видобування газу природного, визначених відповідно до абзацу шостого цього </w:t>
      </w:r>
      <w:proofErr w:type="gramStart"/>
      <w:r w:rsidRPr="009236AB">
        <w:rPr>
          <w:sz w:val="20"/>
          <w:szCs w:val="20"/>
        </w:rPr>
        <w:t>п</w:t>
      </w:r>
      <w:proofErr w:type="gramEnd"/>
      <w:r w:rsidRPr="009236AB">
        <w:rPr>
          <w:sz w:val="20"/>
          <w:szCs w:val="20"/>
        </w:rPr>
        <w:t xml:space="preserve">ідпункту, підлягає сплаті протягом 10 календарних днів після закінчення граничного строку подання податкової декларації за податковий (звітний) період, в якому відбулася реалізація такого газу природного. </w:t>
      </w:r>
    </w:p>
    <w:p w:rsidR="00927112" w:rsidRPr="009236AB" w:rsidRDefault="00927112" w:rsidP="00927112">
      <w:pPr>
        <w:pStyle w:val="rvps2"/>
        <w:spacing w:before="0" w:beforeAutospacing="0" w:after="0" w:afterAutospacing="0"/>
        <w:jc w:val="both"/>
        <w:rPr>
          <w:sz w:val="20"/>
          <w:szCs w:val="20"/>
        </w:rPr>
      </w:pPr>
      <w:r w:rsidRPr="009236AB">
        <w:rPr>
          <w:sz w:val="20"/>
          <w:szCs w:val="20"/>
        </w:rPr>
        <w:t xml:space="preserve">Сума податкових зобов’язань з рентної плати за користування надрами для видобування газу природного за обсяги закачаного та не реалізованого газу природного, які залишилися у газосховищах станом на останній день календарного місяця (включно), в якому припинено або скасовано воєнний стан на території України, </w:t>
      </w:r>
      <w:proofErr w:type="gramStart"/>
      <w:r w:rsidRPr="009236AB">
        <w:rPr>
          <w:sz w:val="20"/>
          <w:szCs w:val="20"/>
        </w:rPr>
        <w:t>п</w:t>
      </w:r>
      <w:proofErr w:type="gramEnd"/>
      <w:r w:rsidRPr="009236AB">
        <w:rPr>
          <w:sz w:val="20"/>
          <w:szCs w:val="20"/>
        </w:rPr>
        <w:t xml:space="preserve">ідлягає сплаті протягом 10 календарних днів після закінчення граничного строку подання податкової декларації за податковий (звітний) період, в якому відбулася реалізація такого газу природного, але не </w:t>
      </w:r>
      <w:proofErr w:type="gramStart"/>
      <w:r w:rsidRPr="009236AB">
        <w:rPr>
          <w:sz w:val="20"/>
          <w:szCs w:val="20"/>
        </w:rPr>
        <w:t>п</w:t>
      </w:r>
      <w:proofErr w:type="gramEnd"/>
      <w:r w:rsidRPr="009236AB">
        <w:rPr>
          <w:sz w:val="20"/>
          <w:szCs w:val="20"/>
        </w:rPr>
        <w:t xml:space="preserve">ізніше останнього дня (включно) третього календарного місяця після припинення або скасування воєнного стану на території України. </w:t>
      </w:r>
    </w:p>
    <w:p w:rsidR="00927112" w:rsidRPr="009236AB" w:rsidRDefault="00927112" w:rsidP="00927112">
      <w:pPr>
        <w:pStyle w:val="rvps2"/>
        <w:spacing w:before="0" w:beforeAutospacing="0" w:after="0" w:afterAutospacing="0"/>
        <w:jc w:val="both"/>
        <w:rPr>
          <w:sz w:val="20"/>
          <w:szCs w:val="20"/>
        </w:rPr>
      </w:pPr>
      <w:proofErr w:type="gramStart"/>
      <w:r w:rsidRPr="009236AB">
        <w:rPr>
          <w:sz w:val="20"/>
          <w:szCs w:val="20"/>
        </w:rPr>
        <w:t>Тимчасово, на період до останнього дня (включно) місяця, в якому припинено або скасовано воєнний стан на території України, для розрахунку фактичної ціни реалізації для газу природного, відповідно до вимог п. 252.8 ст. 252 ПКУ, у разі якщо у податковому (звітному) періоді не здійснювалося митне оформлення імпортного природного газу, для</w:t>
      </w:r>
      <w:proofErr w:type="gramEnd"/>
      <w:r w:rsidRPr="009236AB">
        <w:rPr>
          <w:sz w:val="20"/>
          <w:szCs w:val="20"/>
        </w:rPr>
        <w:t xml:space="preserve"> </w:t>
      </w:r>
      <w:proofErr w:type="gramStart"/>
      <w:r w:rsidRPr="009236AB">
        <w:rPr>
          <w:sz w:val="20"/>
          <w:szCs w:val="20"/>
        </w:rPr>
        <w:t>розрахунку фактичної ціни реалізації для газу природного у такому податковому (звітному) періоді центральний орган виконавчої влади, що реалізує державну політику економічного розвитку, застосовує величину середньої митної вартості імпортного природного газу за 1000 метрів кубічних, визначену (обчислену) центральним органом виконавчої влади, що реалізує державну митну політику, за останній податковий</w:t>
      </w:r>
      <w:proofErr w:type="gramEnd"/>
      <w:r w:rsidRPr="009236AB">
        <w:rPr>
          <w:sz w:val="20"/>
          <w:szCs w:val="20"/>
        </w:rPr>
        <w:t xml:space="preserve"> (</w:t>
      </w:r>
      <w:proofErr w:type="gramStart"/>
      <w:r w:rsidRPr="009236AB">
        <w:rPr>
          <w:sz w:val="20"/>
          <w:szCs w:val="20"/>
        </w:rPr>
        <w:t xml:space="preserve">звітний) період, у якому здійснено таке митне оформлення. </w:t>
      </w:r>
      <w:proofErr w:type="gramEnd"/>
    </w:p>
    <w:p w:rsidR="00927112" w:rsidRPr="009236AB" w:rsidRDefault="00927112" w:rsidP="00927112">
      <w:pPr>
        <w:pStyle w:val="rvps2"/>
        <w:spacing w:before="0" w:beforeAutospacing="0" w:after="0" w:afterAutospacing="0"/>
        <w:jc w:val="both"/>
        <w:rPr>
          <w:sz w:val="20"/>
          <w:szCs w:val="20"/>
        </w:rPr>
      </w:pPr>
      <w:r w:rsidRPr="009236AB">
        <w:rPr>
          <w:sz w:val="20"/>
          <w:szCs w:val="20"/>
        </w:rPr>
        <w:t xml:space="preserve">Норми п. п. 69.1 п. 69 </w:t>
      </w:r>
      <w:proofErr w:type="gramStart"/>
      <w:r w:rsidRPr="009236AB">
        <w:rPr>
          <w:sz w:val="20"/>
          <w:szCs w:val="20"/>
        </w:rPr>
        <w:t>п</w:t>
      </w:r>
      <w:proofErr w:type="gramEnd"/>
      <w:r w:rsidRPr="009236AB">
        <w:rPr>
          <w:sz w:val="20"/>
          <w:szCs w:val="20"/>
        </w:rPr>
        <w:t xml:space="preserve">ідрозділу 10 розділу ХХ ПКУ не поширюються на обсяги газу природного, визначені п. 252.24 ст. 252 ПКУ. </w:t>
      </w:r>
    </w:p>
    <w:p w:rsidR="00927112" w:rsidRPr="009236AB" w:rsidRDefault="00927112" w:rsidP="00927112">
      <w:pPr>
        <w:pStyle w:val="rvps2"/>
        <w:spacing w:before="0" w:beforeAutospacing="0" w:after="0" w:afterAutospacing="0"/>
        <w:jc w:val="both"/>
        <w:rPr>
          <w:sz w:val="20"/>
          <w:szCs w:val="20"/>
        </w:rPr>
      </w:pPr>
      <w:r w:rsidRPr="009236AB">
        <w:rPr>
          <w:sz w:val="20"/>
          <w:szCs w:val="20"/>
        </w:rPr>
        <w:t xml:space="preserve">Норми п. п. 69.1 п. 69 </w:t>
      </w:r>
      <w:proofErr w:type="gramStart"/>
      <w:r w:rsidRPr="009236AB">
        <w:rPr>
          <w:sz w:val="20"/>
          <w:szCs w:val="20"/>
        </w:rPr>
        <w:t>п</w:t>
      </w:r>
      <w:proofErr w:type="gramEnd"/>
      <w:r w:rsidRPr="009236AB">
        <w:rPr>
          <w:sz w:val="20"/>
          <w:szCs w:val="20"/>
        </w:rPr>
        <w:t xml:space="preserve">ідрозділу 10 розділу ХХ ПКУ до платників рентної плати за користування надрами для видобування газу природного застосовуються з урахуванням таких особливостей: </w:t>
      </w:r>
    </w:p>
    <w:p w:rsidR="00927112" w:rsidRPr="009236AB" w:rsidRDefault="00927112" w:rsidP="00927112">
      <w:pPr>
        <w:pStyle w:val="rvps2"/>
        <w:spacing w:before="0" w:beforeAutospacing="0" w:after="0" w:afterAutospacing="0"/>
        <w:jc w:val="both"/>
        <w:rPr>
          <w:sz w:val="20"/>
          <w:szCs w:val="20"/>
        </w:rPr>
      </w:pPr>
      <w:proofErr w:type="gramStart"/>
      <w:r w:rsidRPr="009236AB">
        <w:rPr>
          <w:sz w:val="20"/>
          <w:szCs w:val="20"/>
        </w:rPr>
        <w:t>► платники рентної плати за користування надрами для видобування газу природного звільняються від передбаченої цим Кодексом відповідальності за несвоєчасне виконання податкових обов’язків щодо сплати та подання звітності з рентної плати за користування надрами для видобування газу природного, граничний строк виконання яких припадає на період починаючи з 24 лютого 2022 року до дня</w:t>
      </w:r>
      <w:proofErr w:type="gramEnd"/>
      <w:r w:rsidRPr="009236AB">
        <w:rPr>
          <w:sz w:val="20"/>
          <w:szCs w:val="20"/>
        </w:rPr>
        <w:t xml:space="preserve"> </w:t>
      </w:r>
      <w:proofErr w:type="gramStart"/>
      <w:r w:rsidRPr="009236AB">
        <w:rPr>
          <w:sz w:val="20"/>
          <w:szCs w:val="20"/>
        </w:rPr>
        <w:t xml:space="preserve">набрання чинності Законом України «Про внесення змін до Податкового кодексу України щодо особливостей визначення рентної плати за користування надрами для видобування газу природного на період дії воєнного стану», за умови виконання таких обов’язків протягом одного місяця з дня набрання чинності зазначеним Законом; </w:t>
      </w:r>
      <w:proofErr w:type="gramEnd"/>
    </w:p>
    <w:p w:rsidR="00927112" w:rsidRPr="009236AB" w:rsidRDefault="00927112" w:rsidP="00927112">
      <w:pPr>
        <w:pStyle w:val="rvps2"/>
        <w:spacing w:before="0" w:beforeAutospacing="0" w:after="0" w:afterAutospacing="0"/>
        <w:jc w:val="both"/>
        <w:rPr>
          <w:sz w:val="20"/>
          <w:szCs w:val="20"/>
        </w:rPr>
      </w:pPr>
      <w:r w:rsidRPr="009236AB">
        <w:rPr>
          <w:sz w:val="20"/>
          <w:szCs w:val="20"/>
        </w:rPr>
        <w:t xml:space="preserve">► положення п. п. 69.1 п. 69 </w:t>
      </w:r>
      <w:proofErr w:type="gramStart"/>
      <w:r w:rsidRPr="009236AB">
        <w:rPr>
          <w:sz w:val="20"/>
          <w:szCs w:val="20"/>
        </w:rPr>
        <w:t>п</w:t>
      </w:r>
      <w:proofErr w:type="gramEnd"/>
      <w:r w:rsidRPr="009236AB">
        <w:rPr>
          <w:sz w:val="20"/>
          <w:szCs w:val="20"/>
        </w:rPr>
        <w:t xml:space="preserve">ідрозділу 10 розділу ХХ ПКУ не поширюються на податкові обов’язки щодо дотримання строків сплати та подання звітності з рентної плати за користування надрами для видобування газу природного, крім природного газу, визначеного п. 252.24 ст. 252 ПКУ. </w:t>
      </w:r>
    </w:p>
    <w:p w:rsidR="00927112" w:rsidRPr="00C33C3E" w:rsidRDefault="00927112"/>
    <w:p w:rsidR="00927112" w:rsidRPr="009236AB" w:rsidRDefault="00927112" w:rsidP="00927112">
      <w:pPr>
        <w:pStyle w:val="1"/>
        <w:spacing w:before="0" w:beforeAutospacing="0" w:after="0" w:afterAutospacing="0"/>
        <w:rPr>
          <w:sz w:val="20"/>
          <w:szCs w:val="20"/>
        </w:rPr>
      </w:pPr>
      <w:r w:rsidRPr="009236AB">
        <w:rPr>
          <w:sz w:val="20"/>
          <w:szCs w:val="20"/>
        </w:rPr>
        <w:t>Новації для платників ПДВ</w:t>
      </w:r>
    </w:p>
    <w:p w:rsidR="00927112" w:rsidRPr="009236AB" w:rsidRDefault="00927112" w:rsidP="00927112">
      <w:pPr>
        <w:pStyle w:val="a3"/>
        <w:spacing w:before="0" w:beforeAutospacing="0" w:after="0" w:afterAutospacing="0"/>
        <w:jc w:val="both"/>
        <w:rPr>
          <w:sz w:val="20"/>
          <w:szCs w:val="20"/>
        </w:rPr>
      </w:pPr>
      <w:r w:rsidRPr="009236AB">
        <w:rPr>
          <w:sz w:val="20"/>
          <w:szCs w:val="20"/>
        </w:rPr>
        <w:t>Головне управління ДПС у Дніпропетровській області доводить до відома, що  11.11.2022 набрала чинності постанова Кабінету Міні</w:t>
      </w:r>
      <w:proofErr w:type="gramStart"/>
      <w:r w:rsidRPr="009236AB">
        <w:rPr>
          <w:sz w:val="20"/>
          <w:szCs w:val="20"/>
        </w:rPr>
        <w:t>стр</w:t>
      </w:r>
      <w:proofErr w:type="gramEnd"/>
      <w:r w:rsidRPr="009236AB">
        <w:rPr>
          <w:sz w:val="20"/>
          <w:szCs w:val="20"/>
        </w:rPr>
        <w:t>ів України від 09 листопада 2022 року № 1260 (далі – Постанова № 1260), якою внесено зміни до переліку товарів (у тому числі лікарських засобів, медичних виробів та/або медичного обладнання), необхі</w:t>
      </w:r>
      <w:proofErr w:type="gramStart"/>
      <w:r w:rsidRPr="009236AB">
        <w:rPr>
          <w:sz w:val="20"/>
          <w:szCs w:val="20"/>
        </w:rPr>
        <w:t>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коронавірусом SARS-CoV-2, операції з ввезення яких на митну територію України та/або операції з постачання яких на митній території України звільняються</w:t>
      </w:r>
      <w:proofErr w:type="gramEnd"/>
      <w:r w:rsidRPr="009236AB">
        <w:rPr>
          <w:sz w:val="20"/>
          <w:szCs w:val="20"/>
        </w:rPr>
        <w:t xml:space="preserve"> від оподаткування податком на додану вартість та які звільняються від сплати </w:t>
      </w:r>
      <w:proofErr w:type="gramStart"/>
      <w:r w:rsidRPr="009236AB">
        <w:rPr>
          <w:sz w:val="20"/>
          <w:szCs w:val="20"/>
        </w:rPr>
        <w:t>вв</w:t>
      </w:r>
      <w:proofErr w:type="gramEnd"/>
      <w:r w:rsidRPr="009236AB">
        <w:rPr>
          <w:sz w:val="20"/>
          <w:szCs w:val="20"/>
        </w:rPr>
        <w:t xml:space="preserve">ізного мита, затвердженого постановою Кабінету Міністрів України від 20 березня 2020 року № 224 із змінами (далі – Перелік). </w:t>
      </w:r>
    </w:p>
    <w:p w:rsidR="00927112" w:rsidRPr="009236AB" w:rsidRDefault="00927112" w:rsidP="00927112">
      <w:pPr>
        <w:pStyle w:val="a3"/>
        <w:spacing w:before="0" w:beforeAutospacing="0" w:after="0" w:afterAutospacing="0"/>
        <w:jc w:val="both"/>
        <w:rPr>
          <w:sz w:val="20"/>
          <w:szCs w:val="20"/>
        </w:rPr>
      </w:pPr>
      <w:r w:rsidRPr="009236AB">
        <w:rPr>
          <w:sz w:val="20"/>
          <w:szCs w:val="20"/>
        </w:rPr>
        <w:t xml:space="preserve">Постановою № 1260 до Переліку </w:t>
      </w:r>
      <w:proofErr w:type="gramStart"/>
      <w:r w:rsidRPr="009236AB">
        <w:rPr>
          <w:sz w:val="20"/>
          <w:szCs w:val="20"/>
        </w:rPr>
        <w:t>включено</w:t>
      </w:r>
      <w:proofErr w:type="gramEnd"/>
      <w:r w:rsidRPr="009236AB">
        <w:rPr>
          <w:sz w:val="20"/>
          <w:szCs w:val="20"/>
        </w:rPr>
        <w:t xml:space="preserve"> нові позиції. </w:t>
      </w:r>
    </w:p>
    <w:p w:rsidR="00927112" w:rsidRPr="009236AB" w:rsidRDefault="00927112" w:rsidP="00927112">
      <w:pPr>
        <w:pStyle w:val="a8"/>
        <w:spacing w:before="0" w:beforeAutospacing="0" w:after="0" w:afterAutospacing="0"/>
        <w:jc w:val="both"/>
        <w:rPr>
          <w:sz w:val="20"/>
          <w:szCs w:val="20"/>
        </w:rPr>
      </w:pPr>
      <w:r w:rsidRPr="009236AB">
        <w:rPr>
          <w:sz w:val="20"/>
          <w:szCs w:val="20"/>
        </w:rPr>
        <w:t xml:space="preserve">Так, </w:t>
      </w:r>
      <w:proofErr w:type="gramStart"/>
      <w:r w:rsidRPr="009236AB">
        <w:rPr>
          <w:sz w:val="20"/>
          <w:szCs w:val="20"/>
        </w:rPr>
        <w:t>п</w:t>
      </w:r>
      <w:proofErr w:type="gramEnd"/>
      <w:r w:rsidRPr="009236AB">
        <w:rPr>
          <w:sz w:val="20"/>
          <w:szCs w:val="20"/>
        </w:rPr>
        <w:t xml:space="preserve">ідрозділ «Інше» розділу «Медичні вироби, медичне обладнання та інші товари, що необхідні для здійснення заходів, спрямованих на запобігання виникненню і поширенню, локалізацію та ліквідацію </w:t>
      </w:r>
      <w:r w:rsidRPr="009236AB">
        <w:rPr>
          <w:sz w:val="20"/>
          <w:szCs w:val="20"/>
        </w:rPr>
        <w:lastRenderedPageBreak/>
        <w:t xml:space="preserve">спалахів, епідемій та пандемій гострої респіраторної хвороби COVID-19, спричиненої коронавірусом SARS-CoV-2» Переліку доповнено такими позиціями: </w:t>
      </w:r>
    </w:p>
    <w:p w:rsidR="00927112" w:rsidRPr="009236AB" w:rsidRDefault="00927112" w:rsidP="00927112">
      <w:pPr>
        <w:pStyle w:val="a8"/>
        <w:spacing w:before="0" w:beforeAutospacing="0" w:after="0" w:afterAutospacing="0"/>
        <w:jc w:val="both"/>
        <w:rPr>
          <w:sz w:val="20"/>
          <w:szCs w:val="20"/>
        </w:rPr>
      </w:pPr>
      <w:r w:rsidRPr="009236AB">
        <w:rPr>
          <w:sz w:val="20"/>
          <w:szCs w:val="20"/>
        </w:rPr>
        <w:t xml:space="preserve">► обладнання та пристрої для фільтрування або очищення води; </w:t>
      </w:r>
    </w:p>
    <w:p w:rsidR="00927112" w:rsidRPr="009236AB" w:rsidRDefault="00927112" w:rsidP="00927112">
      <w:pPr>
        <w:pStyle w:val="a8"/>
        <w:spacing w:before="0" w:beforeAutospacing="0" w:after="0" w:afterAutospacing="0"/>
        <w:jc w:val="both"/>
        <w:rPr>
          <w:sz w:val="20"/>
          <w:szCs w:val="20"/>
        </w:rPr>
      </w:pPr>
      <w:r w:rsidRPr="009236AB">
        <w:rPr>
          <w:sz w:val="20"/>
          <w:szCs w:val="20"/>
        </w:rPr>
        <w:t xml:space="preserve">► електрогенераторні установки; </w:t>
      </w:r>
    </w:p>
    <w:p w:rsidR="00927112" w:rsidRPr="009236AB" w:rsidRDefault="00927112" w:rsidP="00927112">
      <w:pPr>
        <w:pStyle w:val="a8"/>
        <w:spacing w:before="0" w:beforeAutospacing="0" w:after="0" w:afterAutospacing="0"/>
        <w:jc w:val="both"/>
        <w:rPr>
          <w:sz w:val="20"/>
          <w:szCs w:val="20"/>
        </w:rPr>
      </w:pPr>
      <w:r w:rsidRPr="009236AB">
        <w:rPr>
          <w:sz w:val="20"/>
          <w:szCs w:val="20"/>
        </w:rPr>
        <w:t xml:space="preserve">► трансформатори (крім товарів цивільної авіації); </w:t>
      </w:r>
    </w:p>
    <w:p w:rsidR="00927112" w:rsidRPr="009236AB" w:rsidRDefault="00927112" w:rsidP="00927112">
      <w:pPr>
        <w:pStyle w:val="a8"/>
        <w:spacing w:before="0" w:beforeAutospacing="0" w:after="0" w:afterAutospacing="0"/>
        <w:jc w:val="both"/>
        <w:rPr>
          <w:sz w:val="20"/>
          <w:szCs w:val="20"/>
        </w:rPr>
      </w:pPr>
      <w:r w:rsidRPr="009236AB">
        <w:rPr>
          <w:sz w:val="20"/>
          <w:szCs w:val="20"/>
        </w:rPr>
        <w:t>► акумулятори електричні, включаючи сепаратори для них, прямокутної (</w:t>
      </w:r>
      <w:proofErr w:type="gramStart"/>
      <w:r w:rsidRPr="009236AB">
        <w:rPr>
          <w:sz w:val="20"/>
          <w:szCs w:val="20"/>
        </w:rPr>
        <w:t>в</w:t>
      </w:r>
      <w:proofErr w:type="gramEnd"/>
      <w:r w:rsidRPr="009236AB">
        <w:rPr>
          <w:sz w:val="20"/>
          <w:szCs w:val="20"/>
        </w:rPr>
        <w:t xml:space="preserve"> тому числі квадратної) або будь-якої іншої форми. Літі</w:t>
      </w:r>
      <w:proofErr w:type="gramStart"/>
      <w:r w:rsidRPr="009236AB">
        <w:rPr>
          <w:sz w:val="20"/>
          <w:szCs w:val="20"/>
        </w:rPr>
        <w:t>й-</w:t>
      </w:r>
      <w:proofErr w:type="gramEnd"/>
      <w:r w:rsidRPr="009236AB">
        <w:rPr>
          <w:sz w:val="20"/>
          <w:szCs w:val="20"/>
        </w:rPr>
        <w:t xml:space="preserve">іонні; </w:t>
      </w:r>
    </w:p>
    <w:p w:rsidR="00927112" w:rsidRPr="009236AB" w:rsidRDefault="00927112" w:rsidP="00927112">
      <w:pPr>
        <w:pStyle w:val="a8"/>
        <w:spacing w:before="0" w:beforeAutospacing="0" w:after="0" w:afterAutospacing="0"/>
        <w:jc w:val="both"/>
        <w:rPr>
          <w:sz w:val="20"/>
          <w:szCs w:val="20"/>
        </w:rPr>
      </w:pPr>
      <w:r w:rsidRPr="009236AB">
        <w:rPr>
          <w:sz w:val="20"/>
          <w:szCs w:val="20"/>
        </w:rPr>
        <w:t>► електрична апаратура для комутації або захисту електричних кіл чи для приєднання до електричних кіл або в електричних колах (наприклад, вимикачі, перемикачі, роз’єднувачі, запобіжники плавкі, блискавковідводи, обмежувачі напруги, пристрої для гасіння стрибків напруги, штепсельні вилки і розетки та інші з’єднувачі, коробки з’єднання), для напруги понад 1 000</w:t>
      </w:r>
      <w:proofErr w:type="gramStart"/>
      <w:r w:rsidRPr="009236AB">
        <w:rPr>
          <w:sz w:val="20"/>
          <w:szCs w:val="20"/>
        </w:rPr>
        <w:t xml:space="preserve"> В</w:t>
      </w:r>
      <w:proofErr w:type="gramEnd"/>
      <w:r w:rsidRPr="009236AB">
        <w:rPr>
          <w:sz w:val="20"/>
          <w:szCs w:val="20"/>
        </w:rPr>
        <w:t xml:space="preserve">; </w:t>
      </w:r>
    </w:p>
    <w:p w:rsidR="00927112" w:rsidRPr="009236AB" w:rsidRDefault="00927112" w:rsidP="00927112">
      <w:pPr>
        <w:pStyle w:val="a8"/>
        <w:spacing w:before="0" w:beforeAutospacing="0" w:after="0" w:afterAutospacing="0"/>
        <w:jc w:val="both"/>
        <w:rPr>
          <w:sz w:val="20"/>
          <w:szCs w:val="20"/>
        </w:rPr>
      </w:pPr>
      <w:r w:rsidRPr="009236AB">
        <w:rPr>
          <w:sz w:val="20"/>
          <w:szCs w:val="20"/>
        </w:rPr>
        <w:t>► електрична апаратура для комутації або захисту електричних кіл чи для приєднання до електричних кіл або в електричних колах (наприклад, вимикачі, роз’єднувачі, перемикачі, реле, запобіжники плавкі, пристрої для гасіння стрибків напруги, штепсельні вилки і розетки, патрони для ламп та інші з’єднувачі, коробки з’єднання), для напруги не більш як 1 000</w:t>
      </w:r>
      <w:proofErr w:type="gramStart"/>
      <w:r w:rsidRPr="009236AB">
        <w:rPr>
          <w:sz w:val="20"/>
          <w:szCs w:val="20"/>
        </w:rPr>
        <w:t xml:space="preserve"> В</w:t>
      </w:r>
      <w:proofErr w:type="gramEnd"/>
      <w:r w:rsidRPr="009236AB">
        <w:rPr>
          <w:sz w:val="20"/>
          <w:szCs w:val="20"/>
        </w:rPr>
        <w:t>; з’єднувачі для оптичних волокон, волоконно-оптичних джгутів або кабелі</w:t>
      </w:r>
      <w:proofErr w:type="gramStart"/>
      <w:r w:rsidRPr="009236AB">
        <w:rPr>
          <w:sz w:val="20"/>
          <w:szCs w:val="20"/>
        </w:rPr>
        <w:t>в</w:t>
      </w:r>
      <w:proofErr w:type="gramEnd"/>
      <w:r w:rsidRPr="009236AB">
        <w:rPr>
          <w:sz w:val="20"/>
          <w:szCs w:val="20"/>
        </w:rPr>
        <w:t xml:space="preserve">; </w:t>
      </w:r>
    </w:p>
    <w:p w:rsidR="00927112" w:rsidRPr="009236AB" w:rsidRDefault="00927112" w:rsidP="00927112">
      <w:pPr>
        <w:pStyle w:val="a8"/>
        <w:spacing w:before="0" w:beforeAutospacing="0" w:after="0" w:afterAutospacing="0"/>
        <w:jc w:val="both"/>
        <w:rPr>
          <w:sz w:val="20"/>
          <w:szCs w:val="20"/>
        </w:rPr>
      </w:pPr>
      <w:r w:rsidRPr="009236AB">
        <w:rPr>
          <w:sz w:val="20"/>
          <w:szCs w:val="20"/>
        </w:rPr>
        <w:t xml:space="preserve">► пульти, панелі, розподільні щити; </w:t>
      </w:r>
    </w:p>
    <w:p w:rsidR="00927112" w:rsidRPr="009236AB" w:rsidRDefault="00927112" w:rsidP="00927112">
      <w:pPr>
        <w:pStyle w:val="a8"/>
        <w:spacing w:before="0" w:beforeAutospacing="0" w:after="0" w:afterAutospacing="0"/>
        <w:jc w:val="both"/>
        <w:rPr>
          <w:sz w:val="20"/>
          <w:szCs w:val="20"/>
        </w:rPr>
      </w:pPr>
      <w:r w:rsidRPr="009236AB">
        <w:rPr>
          <w:sz w:val="20"/>
          <w:szCs w:val="20"/>
        </w:rPr>
        <w:t xml:space="preserve">► ізолятори. </w:t>
      </w:r>
    </w:p>
    <w:p w:rsidR="00927112" w:rsidRPr="009236AB" w:rsidRDefault="00927112" w:rsidP="00927112">
      <w:pPr>
        <w:pStyle w:val="a3"/>
        <w:spacing w:before="0" w:beforeAutospacing="0" w:after="0" w:afterAutospacing="0"/>
        <w:jc w:val="both"/>
        <w:rPr>
          <w:sz w:val="20"/>
          <w:szCs w:val="20"/>
        </w:rPr>
      </w:pPr>
      <w:r w:rsidRPr="009236AB">
        <w:rPr>
          <w:sz w:val="20"/>
          <w:szCs w:val="20"/>
        </w:rPr>
        <w:t>Постанову № 1260 опубліковано в офіційному виданні «Урядовий кур'є</w:t>
      </w:r>
      <w:proofErr w:type="gramStart"/>
      <w:r w:rsidRPr="009236AB">
        <w:rPr>
          <w:sz w:val="20"/>
          <w:szCs w:val="20"/>
        </w:rPr>
        <w:t>р</w:t>
      </w:r>
      <w:proofErr w:type="gramEnd"/>
      <w:r w:rsidRPr="009236AB">
        <w:rPr>
          <w:sz w:val="20"/>
          <w:szCs w:val="20"/>
        </w:rPr>
        <w:t xml:space="preserve">» від 11.11.2022 № 241 та розміщено на єдиному вебпорталі органів виконавчої влади України «Урядовий портал» за посиланням </w:t>
      </w:r>
    </w:p>
    <w:p w:rsidR="00927112" w:rsidRPr="009236AB" w:rsidRDefault="00C724F8" w:rsidP="00927112">
      <w:pPr>
        <w:pStyle w:val="a3"/>
        <w:spacing w:before="0" w:beforeAutospacing="0" w:after="0" w:afterAutospacing="0"/>
        <w:jc w:val="both"/>
        <w:rPr>
          <w:sz w:val="20"/>
          <w:szCs w:val="20"/>
        </w:rPr>
      </w:pPr>
      <w:hyperlink r:id="rId4" w:history="1">
        <w:r w:rsidR="00927112" w:rsidRPr="009236AB">
          <w:rPr>
            <w:rStyle w:val="a7"/>
            <w:b/>
            <w:bCs/>
            <w:sz w:val="20"/>
            <w:szCs w:val="20"/>
          </w:rPr>
          <w:t>https://www.kmu.gov.ua/npas/pro-vnesennya-zmin-do-pereliku-tovariv-u-tomu-chisli-likarskih-zasobiv-medichnih-virobiv-taabo-t091122</w:t>
        </w:r>
      </w:hyperlink>
      <w:r w:rsidR="00927112" w:rsidRPr="009236AB">
        <w:rPr>
          <w:sz w:val="20"/>
          <w:szCs w:val="20"/>
        </w:rPr>
        <w:t xml:space="preserve"> </w:t>
      </w:r>
    </w:p>
    <w:p w:rsidR="00927112" w:rsidRPr="00927112" w:rsidRDefault="00927112" w:rsidP="00927112">
      <w:pPr>
        <w:spacing w:after="0" w:line="240" w:lineRule="auto"/>
        <w:rPr>
          <w:rFonts w:ascii="Times New Roman" w:hAnsi="Times New Roman" w:cs="Times New Roman"/>
          <w:sz w:val="20"/>
          <w:szCs w:val="20"/>
        </w:rPr>
      </w:pPr>
    </w:p>
    <w:p w:rsidR="00C11BB4" w:rsidRPr="009236AB" w:rsidRDefault="00C11BB4" w:rsidP="00C11BB4">
      <w:pPr>
        <w:pStyle w:val="1"/>
        <w:spacing w:before="0" w:beforeAutospacing="0" w:after="0" w:afterAutospacing="0"/>
        <w:rPr>
          <w:sz w:val="20"/>
          <w:szCs w:val="20"/>
        </w:rPr>
      </w:pPr>
      <w:r w:rsidRPr="009236AB">
        <w:rPr>
          <w:sz w:val="20"/>
          <w:szCs w:val="20"/>
        </w:rPr>
        <w:t xml:space="preserve">Платники акцизного податку Дніпропетровщини за вироблені товари спрямували до держбюджету понад 92,4 </w:t>
      </w:r>
      <w:proofErr w:type="gramStart"/>
      <w:r w:rsidRPr="009236AB">
        <w:rPr>
          <w:sz w:val="20"/>
          <w:szCs w:val="20"/>
        </w:rPr>
        <w:t>млн</w:t>
      </w:r>
      <w:proofErr w:type="gramEnd"/>
      <w:r w:rsidRPr="009236AB">
        <w:rPr>
          <w:sz w:val="20"/>
          <w:szCs w:val="20"/>
        </w:rPr>
        <w:t xml:space="preserve"> </w:t>
      </w:r>
    </w:p>
    <w:p w:rsidR="00C11BB4" w:rsidRPr="009236AB" w:rsidRDefault="00C11BB4" w:rsidP="00C11BB4">
      <w:pPr>
        <w:pStyle w:val="a3"/>
        <w:spacing w:before="0" w:beforeAutospacing="0" w:after="0" w:afterAutospacing="0"/>
        <w:jc w:val="both"/>
        <w:rPr>
          <w:sz w:val="20"/>
          <w:szCs w:val="20"/>
        </w:rPr>
      </w:pPr>
      <w:r w:rsidRPr="009236AB">
        <w:rPr>
          <w:sz w:val="20"/>
          <w:szCs w:val="20"/>
        </w:rPr>
        <w:t xml:space="preserve">Протягом січня – жовтня 2022 року від платників акцизного податку Дніпропетровської області до державного бюджету за вироблені товари надійшло понад 92,4 </w:t>
      </w:r>
      <w:proofErr w:type="gramStart"/>
      <w:r w:rsidRPr="009236AB">
        <w:rPr>
          <w:sz w:val="20"/>
          <w:szCs w:val="20"/>
        </w:rPr>
        <w:t>млн</w:t>
      </w:r>
      <w:proofErr w:type="gramEnd"/>
      <w:r w:rsidRPr="009236AB">
        <w:rPr>
          <w:sz w:val="20"/>
          <w:szCs w:val="20"/>
        </w:rPr>
        <w:t xml:space="preserve"> гривень. Сума надходжень збільшилась на понад 41,7 </w:t>
      </w:r>
      <w:proofErr w:type="gramStart"/>
      <w:r w:rsidRPr="009236AB">
        <w:rPr>
          <w:sz w:val="20"/>
          <w:szCs w:val="20"/>
        </w:rPr>
        <w:t>млн</w:t>
      </w:r>
      <w:proofErr w:type="gramEnd"/>
      <w:r w:rsidRPr="009236AB">
        <w:rPr>
          <w:sz w:val="20"/>
          <w:szCs w:val="20"/>
        </w:rPr>
        <w:t xml:space="preserve"> грн, або 82,4 відсотків у порівнянні з аналогічним періодом 2021 року. </w:t>
      </w:r>
    </w:p>
    <w:p w:rsidR="00C11BB4" w:rsidRPr="009236AB" w:rsidRDefault="00C11BB4" w:rsidP="00C11BB4">
      <w:pPr>
        <w:pStyle w:val="rvps2"/>
        <w:spacing w:before="0" w:beforeAutospacing="0" w:after="0" w:afterAutospacing="0"/>
        <w:jc w:val="both"/>
        <w:rPr>
          <w:sz w:val="20"/>
          <w:szCs w:val="20"/>
        </w:rPr>
      </w:pPr>
      <w:r w:rsidRPr="009236AB">
        <w:rPr>
          <w:sz w:val="20"/>
          <w:szCs w:val="20"/>
        </w:rPr>
        <w:t xml:space="preserve">Звертаємо увагу, що для платників акцизного податку, визначених у п.п. 212.1.13 п. 212.1 ст. 212 Податкового кодексу України, що є виробниками електричної енергії, на яких покладені спеціальні обов’язки для забезпечення загальносуспільних інтересів </w:t>
      </w:r>
      <w:proofErr w:type="gramStart"/>
      <w:r w:rsidRPr="009236AB">
        <w:rPr>
          <w:sz w:val="20"/>
          <w:szCs w:val="20"/>
        </w:rPr>
        <w:t>в</w:t>
      </w:r>
      <w:proofErr w:type="gramEnd"/>
      <w:r w:rsidRPr="009236AB">
        <w:rPr>
          <w:sz w:val="20"/>
          <w:szCs w:val="20"/>
        </w:rPr>
        <w:t>ідповідно до Закону України «Про ринок електричної енергії» датою виникнення податкових зобов’язань з акцизного податку на операції з реалізації електричної енергії</w:t>
      </w:r>
      <w:proofErr w:type="gramStart"/>
      <w:r w:rsidRPr="009236AB">
        <w:rPr>
          <w:sz w:val="20"/>
          <w:szCs w:val="20"/>
        </w:rPr>
        <w:t xml:space="preserve"> є:</w:t>
      </w:r>
      <w:proofErr w:type="gramEnd"/>
      <w:r w:rsidRPr="009236AB">
        <w:rPr>
          <w:sz w:val="20"/>
          <w:szCs w:val="20"/>
        </w:rPr>
        <w:t xml:space="preserve"> </w:t>
      </w:r>
    </w:p>
    <w:p w:rsidR="00C11BB4" w:rsidRPr="009236AB" w:rsidRDefault="00C11BB4" w:rsidP="00C11BB4">
      <w:pPr>
        <w:pStyle w:val="rvps2"/>
        <w:spacing w:before="0" w:beforeAutospacing="0" w:after="0" w:afterAutospacing="0"/>
        <w:jc w:val="both"/>
        <w:rPr>
          <w:sz w:val="20"/>
          <w:szCs w:val="20"/>
        </w:rPr>
      </w:pPr>
      <w:r w:rsidRPr="009236AB">
        <w:rPr>
          <w:sz w:val="20"/>
          <w:szCs w:val="20"/>
        </w:rPr>
        <w:t>► тимчасово, з 1 січня 2022 року до 31 грудня 2022 року включно, - дата зарахування (отримання) кошті</w:t>
      </w:r>
      <w:proofErr w:type="gramStart"/>
      <w:r w:rsidRPr="009236AB">
        <w:rPr>
          <w:sz w:val="20"/>
          <w:szCs w:val="20"/>
        </w:rPr>
        <w:t>в</w:t>
      </w:r>
      <w:proofErr w:type="gramEnd"/>
      <w:r w:rsidRPr="009236AB">
        <w:rPr>
          <w:sz w:val="20"/>
          <w:szCs w:val="20"/>
        </w:rPr>
        <w:t xml:space="preserve"> </w:t>
      </w:r>
      <w:proofErr w:type="gramStart"/>
      <w:r w:rsidRPr="009236AB">
        <w:rPr>
          <w:sz w:val="20"/>
          <w:szCs w:val="20"/>
        </w:rPr>
        <w:t>на</w:t>
      </w:r>
      <w:proofErr w:type="gramEnd"/>
      <w:r w:rsidRPr="009236AB">
        <w:rPr>
          <w:sz w:val="20"/>
          <w:szCs w:val="20"/>
        </w:rPr>
        <w:t xml:space="preserve"> банківський рахунок або дата отримання інших видів компенсацій за реалізовану електричну енергію; </w:t>
      </w:r>
    </w:p>
    <w:p w:rsidR="00C11BB4" w:rsidRPr="009236AB" w:rsidRDefault="00C11BB4" w:rsidP="00C11BB4">
      <w:pPr>
        <w:pStyle w:val="rvps2"/>
        <w:spacing w:before="0" w:beforeAutospacing="0" w:after="0" w:afterAutospacing="0"/>
        <w:jc w:val="both"/>
        <w:rPr>
          <w:sz w:val="20"/>
          <w:szCs w:val="20"/>
        </w:rPr>
      </w:pPr>
      <w:proofErr w:type="gramStart"/>
      <w:r w:rsidRPr="009236AB">
        <w:rPr>
          <w:sz w:val="20"/>
          <w:szCs w:val="20"/>
        </w:rPr>
        <w:t>► з 1 січня 2023 року – дата складення документа, що засвідчує факт постачання електричної енергії, згідно з п. 216.10 ст. 216 ПКУ (для електричної енергії, реалізованої починаючи з 1 січня 2023 року) та дата зарахування (отримання) коштів на банківський рахунок або дата отримання інших видів компенсації (для електричної енергії, реалізованої у пер</w:t>
      </w:r>
      <w:proofErr w:type="gramEnd"/>
      <w:r w:rsidRPr="009236AB">
        <w:rPr>
          <w:sz w:val="20"/>
          <w:szCs w:val="20"/>
        </w:rPr>
        <w:t xml:space="preserve">іод з 1 січня 2022 року до 31 грудня 2022 року включно). </w:t>
      </w:r>
    </w:p>
    <w:p w:rsidR="00927112" w:rsidRPr="00C33C3E" w:rsidRDefault="00927112"/>
    <w:p w:rsidR="00C11BB4" w:rsidRPr="009236AB" w:rsidRDefault="00C11BB4" w:rsidP="00C11BB4">
      <w:pPr>
        <w:pStyle w:val="1"/>
        <w:spacing w:before="0" w:beforeAutospacing="0" w:after="0" w:afterAutospacing="0"/>
        <w:rPr>
          <w:sz w:val="20"/>
          <w:szCs w:val="20"/>
        </w:rPr>
      </w:pPr>
      <w:r w:rsidRPr="009236AB">
        <w:rPr>
          <w:sz w:val="20"/>
          <w:szCs w:val="20"/>
        </w:rPr>
        <w:t>Кампанію податкової амні</w:t>
      </w:r>
      <w:proofErr w:type="gramStart"/>
      <w:r w:rsidRPr="009236AB">
        <w:rPr>
          <w:sz w:val="20"/>
          <w:szCs w:val="20"/>
        </w:rPr>
        <w:t>ст</w:t>
      </w:r>
      <w:proofErr w:type="gramEnd"/>
      <w:r w:rsidRPr="009236AB">
        <w:rPr>
          <w:sz w:val="20"/>
          <w:szCs w:val="20"/>
        </w:rPr>
        <w:t>ії продовжено</w:t>
      </w:r>
    </w:p>
    <w:p w:rsidR="00C11BB4" w:rsidRPr="009236AB" w:rsidRDefault="00C11BB4" w:rsidP="00C11BB4">
      <w:pPr>
        <w:pStyle w:val="a3"/>
        <w:spacing w:before="0" w:beforeAutospacing="0" w:after="0" w:afterAutospacing="0"/>
        <w:rPr>
          <w:sz w:val="20"/>
          <w:szCs w:val="20"/>
        </w:rPr>
      </w:pPr>
      <w:r w:rsidRPr="009236AB">
        <w:rPr>
          <w:sz w:val="20"/>
          <w:szCs w:val="20"/>
        </w:rPr>
        <w:t xml:space="preserve">Кампанія </w:t>
      </w:r>
      <w:proofErr w:type="gramStart"/>
      <w:r w:rsidRPr="009236AB">
        <w:rPr>
          <w:sz w:val="20"/>
          <w:szCs w:val="20"/>
        </w:rPr>
        <w:t>одноразового</w:t>
      </w:r>
      <w:proofErr w:type="gramEnd"/>
      <w:r w:rsidRPr="009236AB">
        <w:rPr>
          <w:sz w:val="20"/>
          <w:szCs w:val="20"/>
        </w:rPr>
        <w:t xml:space="preserve"> (спеціального) добровільного декларування продовжена до 1 березня 2023 року. Для зручності платників Державна податкова служба України розробила відеоролик «Кампанію податкової амні</w:t>
      </w:r>
      <w:proofErr w:type="gramStart"/>
      <w:r w:rsidRPr="009236AB">
        <w:rPr>
          <w:sz w:val="20"/>
          <w:szCs w:val="20"/>
        </w:rPr>
        <w:t>ст</w:t>
      </w:r>
      <w:proofErr w:type="gramEnd"/>
      <w:r w:rsidRPr="009236AB">
        <w:rPr>
          <w:sz w:val="20"/>
          <w:szCs w:val="20"/>
        </w:rPr>
        <w:t xml:space="preserve">ії продовжено». </w:t>
      </w:r>
    </w:p>
    <w:p w:rsidR="00C11BB4" w:rsidRPr="009236AB" w:rsidRDefault="00C11BB4" w:rsidP="00C11BB4">
      <w:pPr>
        <w:pStyle w:val="a3"/>
        <w:spacing w:before="0" w:beforeAutospacing="0" w:after="0" w:afterAutospacing="0"/>
        <w:rPr>
          <w:sz w:val="20"/>
          <w:szCs w:val="20"/>
        </w:rPr>
      </w:pPr>
      <w:r w:rsidRPr="009236AB">
        <w:rPr>
          <w:sz w:val="20"/>
          <w:szCs w:val="20"/>
        </w:rPr>
        <w:t xml:space="preserve">У відео детально розʼяснюється: </w:t>
      </w:r>
    </w:p>
    <w:p w:rsidR="00C11BB4" w:rsidRPr="009236AB" w:rsidRDefault="00C11BB4" w:rsidP="00C11BB4">
      <w:pPr>
        <w:pStyle w:val="a3"/>
        <w:spacing w:before="0" w:beforeAutospacing="0" w:after="0" w:afterAutospacing="0"/>
        <w:rPr>
          <w:sz w:val="20"/>
          <w:szCs w:val="20"/>
        </w:rPr>
      </w:pPr>
      <w:r w:rsidRPr="009236AB">
        <w:rPr>
          <w:sz w:val="20"/>
          <w:szCs w:val="20"/>
        </w:rPr>
        <w:t xml:space="preserve">- які активи </w:t>
      </w:r>
      <w:proofErr w:type="gramStart"/>
      <w:r w:rsidRPr="009236AB">
        <w:rPr>
          <w:sz w:val="20"/>
          <w:szCs w:val="20"/>
        </w:rPr>
        <w:t>п</w:t>
      </w:r>
      <w:proofErr w:type="gramEnd"/>
      <w:r w:rsidRPr="009236AB">
        <w:rPr>
          <w:sz w:val="20"/>
          <w:szCs w:val="20"/>
        </w:rPr>
        <w:t xml:space="preserve">ідлягають спеціальному декларуванню; </w:t>
      </w:r>
    </w:p>
    <w:p w:rsidR="00C11BB4" w:rsidRPr="009236AB" w:rsidRDefault="00C11BB4" w:rsidP="00C11BB4">
      <w:pPr>
        <w:pStyle w:val="a3"/>
        <w:spacing w:before="0" w:beforeAutospacing="0" w:after="0" w:afterAutospacing="0"/>
        <w:rPr>
          <w:sz w:val="20"/>
          <w:szCs w:val="20"/>
        </w:rPr>
      </w:pPr>
      <w:r w:rsidRPr="009236AB">
        <w:rPr>
          <w:sz w:val="20"/>
          <w:szCs w:val="20"/>
        </w:rPr>
        <w:t>- ключові відмінності податкової амні</w:t>
      </w:r>
      <w:proofErr w:type="gramStart"/>
      <w:r w:rsidRPr="009236AB">
        <w:rPr>
          <w:sz w:val="20"/>
          <w:szCs w:val="20"/>
        </w:rPr>
        <w:t>ст</w:t>
      </w:r>
      <w:proofErr w:type="gramEnd"/>
      <w:r w:rsidRPr="009236AB">
        <w:rPr>
          <w:sz w:val="20"/>
          <w:szCs w:val="20"/>
        </w:rPr>
        <w:t xml:space="preserve">ії; </w:t>
      </w:r>
    </w:p>
    <w:p w:rsidR="00C11BB4" w:rsidRPr="009236AB" w:rsidRDefault="00C11BB4" w:rsidP="00C11BB4">
      <w:pPr>
        <w:pStyle w:val="a3"/>
        <w:spacing w:before="0" w:beforeAutospacing="0" w:after="0" w:afterAutospacing="0"/>
        <w:rPr>
          <w:sz w:val="20"/>
          <w:szCs w:val="20"/>
        </w:rPr>
      </w:pPr>
      <w:r w:rsidRPr="009236AB">
        <w:rPr>
          <w:sz w:val="20"/>
          <w:szCs w:val="20"/>
        </w:rPr>
        <w:t>- хто може скористатися одноразовим (</w:t>
      </w:r>
      <w:proofErr w:type="gramStart"/>
      <w:r w:rsidRPr="009236AB">
        <w:rPr>
          <w:sz w:val="20"/>
          <w:szCs w:val="20"/>
        </w:rPr>
        <w:t>спец</w:t>
      </w:r>
      <w:proofErr w:type="gramEnd"/>
      <w:r w:rsidRPr="009236AB">
        <w:rPr>
          <w:sz w:val="20"/>
          <w:szCs w:val="20"/>
        </w:rPr>
        <w:t xml:space="preserve">іальним) добровільним декларуванням; </w:t>
      </w:r>
    </w:p>
    <w:p w:rsidR="00C11BB4" w:rsidRPr="009236AB" w:rsidRDefault="00C11BB4" w:rsidP="00C11BB4">
      <w:pPr>
        <w:pStyle w:val="a3"/>
        <w:spacing w:before="0" w:beforeAutospacing="0" w:after="0" w:afterAutospacing="0"/>
        <w:rPr>
          <w:sz w:val="20"/>
          <w:szCs w:val="20"/>
        </w:rPr>
      </w:pPr>
      <w:r w:rsidRPr="009236AB">
        <w:rPr>
          <w:sz w:val="20"/>
          <w:szCs w:val="20"/>
        </w:rPr>
        <w:t xml:space="preserve">- які ставки збору з </w:t>
      </w:r>
      <w:proofErr w:type="gramStart"/>
      <w:r w:rsidRPr="009236AB">
        <w:rPr>
          <w:sz w:val="20"/>
          <w:szCs w:val="20"/>
        </w:rPr>
        <w:t>одноразового</w:t>
      </w:r>
      <w:proofErr w:type="gramEnd"/>
      <w:r w:rsidRPr="009236AB">
        <w:rPr>
          <w:sz w:val="20"/>
          <w:szCs w:val="20"/>
        </w:rPr>
        <w:t xml:space="preserve"> (спеціального) добровільного декларування тощо. </w:t>
      </w:r>
    </w:p>
    <w:p w:rsidR="00C11BB4" w:rsidRPr="009236AB" w:rsidRDefault="00C11BB4" w:rsidP="00C11BB4">
      <w:pPr>
        <w:pStyle w:val="a3"/>
        <w:spacing w:before="0" w:beforeAutospacing="0" w:after="0" w:afterAutospacing="0"/>
        <w:rPr>
          <w:sz w:val="20"/>
          <w:szCs w:val="20"/>
        </w:rPr>
      </w:pPr>
      <w:r w:rsidRPr="009236AB">
        <w:rPr>
          <w:sz w:val="20"/>
          <w:szCs w:val="20"/>
        </w:rPr>
        <w:t xml:space="preserve">Про це та інше дивіться </w:t>
      </w:r>
      <w:proofErr w:type="gramStart"/>
      <w:r w:rsidRPr="009236AB">
        <w:rPr>
          <w:sz w:val="20"/>
          <w:szCs w:val="20"/>
        </w:rPr>
        <w:t>у</w:t>
      </w:r>
      <w:proofErr w:type="gramEnd"/>
      <w:r w:rsidRPr="009236AB">
        <w:rPr>
          <w:sz w:val="20"/>
          <w:szCs w:val="20"/>
        </w:rPr>
        <w:t> </w:t>
      </w:r>
      <w:hyperlink r:id="rId5" w:history="1">
        <w:r w:rsidRPr="009236AB">
          <w:rPr>
            <w:rStyle w:val="a5"/>
            <w:color w:val="0000FF"/>
            <w:sz w:val="20"/>
            <w:szCs w:val="20"/>
            <w:u w:val="single"/>
          </w:rPr>
          <w:t>відео.</w:t>
        </w:r>
      </w:hyperlink>
      <w:r w:rsidRPr="009236AB">
        <w:rPr>
          <w:sz w:val="20"/>
          <w:szCs w:val="20"/>
        </w:rPr>
        <w:t xml:space="preserve"> </w:t>
      </w:r>
    </w:p>
    <w:p w:rsidR="00C11BB4" w:rsidRPr="00C11BB4" w:rsidRDefault="00C724F8" w:rsidP="00C11BB4">
      <w:pPr>
        <w:rPr>
          <w:sz w:val="20"/>
          <w:szCs w:val="20"/>
        </w:rPr>
      </w:pPr>
      <w:hyperlink r:id="rId6" w:history="1">
        <w:r w:rsidR="00C11BB4" w:rsidRPr="00736C29">
          <w:rPr>
            <w:rStyle w:val="a7"/>
            <w:sz w:val="20"/>
            <w:szCs w:val="20"/>
          </w:rPr>
          <w:t>https://dp.tax.gov.ua</w:t>
        </w:r>
      </w:hyperlink>
    </w:p>
    <w:p w:rsidR="008050EB" w:rsidRPr="009236AB" w:rsidRDefault="008050EB" w:rsidP="008050EB">
      <w:pPr>
        <w:pStyle w:val="1"/>
        <w:spacing w:before="0" w:beforeAutospacing="0" w:after="0" w:afterAutospacing="0"/>
        <w:rPr>
          <w:sz w:val="20"/>
          <w:szCs w:val="20"/>
        </w:rPr>
      </w:pPr>
      <w:r w:rsidRPr="009236AB">
        <w:rPr>
          <w:sz w:val="20"/>
          <w:szCs w:val="20"/>
        </w:rPr>
        <w:t>Результати декларування доході</w:t>
      </w:r>
      <w:proofErr w:type="gramStart"/>
      <w:r w:rsidRPr="009236AB">
        <w:rPr>
          <w:sz w:val="20"/>
          <w:szCs w:val="20"/>
        </w:rPr>
        <w:t>в</w:t>
      </w:r>
      <w:proofErr w:type="gramEnd"/>
      <w:r w:rsidRPr="009236AB">
        <w:rPr>
          <w:sz w:val="20"/>
          <w:szCs w:val="20"/>
        </w:rPr>
        <w:t xml:space="preserve"> у 2022 році громадянами Дніпропетровщини </w:t>
      </w:r>
    </w:p>
    <w:p w:rsidR="008050EB" w:rsidRPr="009236AB" w:rsidRDefault="008050EB" w:rsidP="008050EB">
      <w:pPr>
        <w:pStyle w:val="a3"/>
        <w:spacing w:before="0" w:beforeAutospacing="0" w:after="0" w:afterAutospacing="0"/>
        <w:jc w:val="both"/>
        <w:rPr>
          <w:sz w:val="20"/>
          <w:szCs w:val="20"/>
        </w:rPr>
      </w:pPr>
      <w:r w:rsidRPr="009236AB">
        <w:rPr>
          <w:sz w:val="20"/>
          <w:szCs w:val="20"/>
        </w:rPr>
        <w:t xml:space="preserve">Cтаном на 01.11.2022 за результатами деклараційної кампанії 2022 року громадянами Дніпропетровської області та особами, які провадять незалежну професійну діяльність, подано 31 793 податкові декларації про майновий стан і доходи за 2021 </w:t>
      </w:r>
      <w:proofErr w:type="gramStart"/>
      <w:r w:rsidRPr="009236AB">
        <w:rPr>
          <w:sz w:val="20"/>
          <w:szCs w:val="20"/>
        </w:rPr>
        <w:t>р</w:t>
      </w:r>
      <w:proofErr w:type="gramEnd"/>
      <w:r w:rsidRPr="009236AB">
        <w:rPr>
          <w:sz w:val="20"/>
          <w:szCs w:val="20"/>
        </w:rPr>
        <w:t xml:space="preserve">ік. </w:t>
      </w:r>
    </w:p>
    <w:p w:rsidR="008050EB" w:rsidRPr="009236AB" w:rsidRDefault="008050EB" w:rsidP="008050EB">
      <w:pPr>
        <w:pStyle w:val="a3"/>
        <w:spacing w:before="0" w:beforeAutospacing="0" w:after="0" w:afterAutospacing="0"/>
        <w:jc w:val="both"/>
        <w:rPr>
          <w:sz w:val="20"/>
          <w:szCs w:val="20"/>
        </w:rPr>
      </w:pPr>
      <w:r w:rsidRPr="009236AB">
        <w:rPr>
          <w:sz w:val="20"/>
          <w:szCs w:val="20"/>
        </w:rPr>
        <w:t>Загальна сума задекларованих оподатковуваних доходів становить 6 821,2 </w:t>
      </w:r>
      <w:proofErr w:type="gramStart"/>
      <w:r w:rsidRPr="009236AB">
        <w:rPr>
          <w:sz w:val="20"/>
          <w:szCs w:val="20"/>
        </w:rPr>
        <w:t>млн</w:t>
      </w:r>
      <w:proofErr w:type="gramEnd"/>
      <w:r w:rsidRPr="009236AB">
        <w:rPr>
          <w:sz w:val="20"/>
          <w:szCs w:val="20"/>
        </w:rPr>
        <w:t xml:space="preserve"> гривень. </w:t>
      </w:r>
    </w:p>
    <w:p w:rsidR="008050EB" w:rsidRPr="009236AB" w:rsidRDefault="008050EB" w:rsidP="008050EB">
      <w:pPr>
        <w:pStyle w:val="a3"/>
        <w:spacing w:before="0" w:beforeAutospacing="0" w:after="0" w:afterAutospacing="0"/>
        <w:jc w:val="both"/>
        <w:rPr>
          <w:sz w:val="20"/>
          <w:szCs w:val="20"/>
        </w:rPr>
      </w:pPr>
      <w:r w:rsidRPr="009236AB">
        <w:rPr>
          <w:sz w:val="20"/>
          <w:szCs w:val="20"/>
        </w:rPr>
        <w:t>Загальна сума податку на доходи фізичних осіб, визначена громадянами до сплати в бюджет, становить 152,9 </w:t>
      </w:r>
      <w:proofErr w:type="gramStart"/>
      <w:r w:rsidRPr="009236AB">
        <w:rPr>
          <w:sz w:val="20"/>
          <w:szCs w:val="20"/>
        </w:rPr>
        <w:t>млн</w:t>
      </w:r>
      <w:proofErr w:type="gramEnd"/>
      <w:r w:rsidRPr="009236AB">
        <w:rPr>
          <w:sz w:val="20"/>
          <w:szCs w:val="20"/>
        </w:rPr>
        <w:t xml:space="preserve"> грн, з яких платниками вже сплачено 141,7 млн гривень. </w:t>
      </w:r>
    </w:p>
    <w:p w:rsidR="008050EB" w:rsidRPr="009236AB" w:rsidRDefault="008050EB" w:rsidP="008050EB">
      <w:pPr>
        <w:pStyle w:val="a3"/>
        <w:spacing w:before="0" w:beforeAutospacing="0" w:after="0" w:afterAutospacing="0"/>
        <w:jc w:val="both"/>
        <w:rPr>
          <w:sz w:val="20"/>
          <w:szCs w:val="20"/>
        </w:rPr>
      </w:pPr>
      <w:r w:rsidRPr="009236AB">
        <w:rPr>
          <w:sz w:val="20"/>
          <w:szCs w:val="20"/>
        </w:rPr>
        <w:t>Сума військового збору, визначена до сплати в бюджет, становить 30,8 </w:t>
      </w:r>
      <w:proofErr w:type="gramStart"/>
      <w:r w:rsidRPr="009236AB">
        <w:rPr>
          <w:sz w:val="20"/>
          <w:szCs w:val="20"/>
        </w:rPr>
        <w:t>млн</w:t>
      </w:r>
      <w:proofErr w:type="gramEnd"/>
      <w:r w:rsidRPr="009236AB">
        <w:rPr>
          <w:sz w:val="20"/>
          <w:szCs w:val="20"/>
        </w:rPr>
        <w:t xml:space="preserve"> гривень, з яких до бюджету надійшло 28,7 млн гривень. </w:t>
      </w:r>
    </w:p>
    <w:p w:rsidR="008050EB" w:rsidRPr="009236AB" w:rsidRDefault="008050EB" w:rsidP="008050EB">
      <w:pPr>
        <w:pStyle w:val="a3"/>
        <w:spacing w:before="0" w:beforeAutospacing="0" w:after="0" w:afterAutospacing="0"/>
        <w:jc w:val="both"/>
        <w:rPr>
          <w:sz w:val="20"/>
          <w:szCs w:val="20"/>
        </w:rPr>
      </w:pPr>
      <w:proofErr w:type="gramStart"/>
      <w:r w:rsidRPr="009236AB">
        <w:rPr>
          <w:sz w:val="20"/>
          <w:szCs w:val="20"/>
        </w:rPr>
        <w:t>З</w:t>
      </w:r>
      <w:proofErr w:type="gramEnd"/>
      <w:r w:rsidRPr="009236AB">
        <w:rPr>
          <w:sz w:val="20"/>
          <w:szCs w:val="20"/>
        </w:rPr>
        <w:t xml:space="preserve"> поданих декларацій: </w:t>
      </w:r>
    </w:p>
    <w:p w:rsidR="008050EB" w:rsidRPr="009236AB" w:rsidRDefault="008050EB" w:rsidP="008050EB">
      <w:pPr>
        <w:pStyle w:val="a3"/>
        <w:spacing w:before="0" w:beforeAutospacing="0" w:after="0" w:afterAutospacing="0"/>
        <w:jc w:val="both"/>
        <w:rPr>
          <w:sz w:val="20"/>
          <w:szCs w:val="20"/>
        </w:rPr>
      </w:pPr>
      <w:r w:rsidRPr="009236AB">
        <w:rPr>
          <w:sz w:val="20"/>
          <w:szCs w:val="20"/>
        </w:rPr>
        <w:lastRenderedPageBreak/>
        <w:t xml:space="preserve">● 5 650 громадян задекларували податкову знижку, загальна сума податку на доходи фізичних осіб, що </w:t>
      </w:r>
      <w:proofErr w:type="gramStart"/>
      <w:r w:rsidRPr="009236AB">
        <w:rPr>
          <w:sz w:val="20"/>
          <w:szCs w:val="20"/>
        </w:rPr>
        <w:t>п</w:t>
      </w:r>
      <w:proofErr w:type="gramEnd"/>
      <w:r w:rsidRPr="009236AB">
        <w:rPr>
          <w:sz w:val="20"/>
          <w:szCs w:val="20"/>
        </w:rPr>
        <w:t xml:space="preserve">ідлягає поверненню з бюджету складає 19,9 млн грн; </w:t>
      </w:r>
    </w:p>
    <w:p w:rsidR="008050EB" w:rsidRPr="009236AB" w:rsidRDefault="008050EB" w:rsidP="008050EB">
      <w:pPr>
        <w:pStyle w:val="a3"/>
        <w:spacing w:before="0" w:beforeAutospacing="0" w:after="0" w:afterAutospacing="0"/>
        <w:jc w:val="both"/>
        <w:rPr>
          <w:sz w:val="20"/>
          <w:szCs w:val="20"/>
        </w:rPr>
      </w:pPr>
      <w:r w:rsidRPr="009236AB">
        <w:rPr>
          <w:sz w:val="20"/>
          <w:szCs w:val="20"/>
        </w:rPr>
        <w:t xml:space="preserve">● 2 434 громадян задекларували дохід, отриманий у вигляді спадщини/дарування, загальна сума отриманого доходу складає 770,0 </w:t>
      </w:r>
      <w:proofErr w:type="gramStart"/>
      <w:r w:rsidRPr="009236AB">
        <w:rPr>
          <w:sz w:val="20"/>
          <w:szCs w:val="20"/>
        </w:rPr>
        <w:t>млн</w:t>
      </w:r>
      <w:proofErr w:type="gramEnd"/>
      <w:r w:rsidRPr="009236AB">
        <w:rPr>
          <w:sz w:val="20"/>
          <w:szCs w:val="20"/>
        </w:rPr>
        <w:t xml:space="preserve"> грн; </w:t>
      </w:r>
    </w:p>
    <w:p w:rsidR="008050EB" w:rsidRPr="009236AB" w:rsidRDefault="008050EB" w:rsidP="008050EB">
      <w:pPr>
        <w:pStyle w:val="a3"/>
        <w:spacing w:before="0" w:beforeAutospacing="0" w:after="0" w:afterAutospacing="0"/>
        <w:jc w:val="both"/>
        <w:rPr>
          <w:sz w:val="20"/>
          <w:szCs w:val="20"/>
        </w:rPr>
      </w:pPr>
      <w:r w:rsidRPr="009236AB">
        <w:rPr>
          <w:sz w:val="20"/>
          <w:szCs w:val="20"/>
        </w:rPr>
        <w:t xml:space="preserve">● 2 045 громадян задекларували дохід від продажу (обміну) рухомого та/або нерухомого майна, загальна сума такого доходу складає 516,2 </w:t>
      </w:r>
      <w:proofErr w:type="gramStart"/>
      <w:r w:rsidRPr="009236AB">
        <w:rPr>
          <w:sz w:val="20"/>
          <w:szCs w:val="20"/>
        </w:rPr>
        <w:t>млн</w:t>
      </w:r>
      <w:proofErr w:type="gramEnd"/>
      <w:r w:rsidRPr="009236AB">
        <w:rPr>
          <w:sz w:val="20"/>
          <w:szCs w:val="20"/>
        </w:rPr>
        <w:t xml:space="preserve"> грн; </w:t>
      </w:r>
    </w:p>
    <w:p w:rsidR="008050EB" w:rsidRPr="009236AB" w:rsidRDefault="008050EB" w:rsidP="008050EB">
      <w:pPr>
        <w:pStyle w:val="a3"/>
        <w:spacing w:before="0" w:beforeAutospacing="0" w:after="0" w:afterAutospacing="0"/>
        <w:jc w:val="both"/>
        <w:rPr>
          <w:sz w:val="20"/>
          <w:szCs w:val="20"/>
        </w:rPr>
      </w:pPr>
      <w:r w:rsidRPr="009236AB">
        <w:rPr>
          <w:sz w:val="20"/>
          <w:szCs w:val="20"/>
        </w:rPr>
        <w:t xml:space="preserve">● 283 громадянина задекларували іноземні доходи, загальна сума отриманого доходу складає 117,5 </w:t>
      </w:r>
      <w:proofErr w:type="gramStart"/>
      <w:r w:rsidRPr="009236AB">
        <w:rPr>
          <w:sz w:val="20"/>
          <w:szCs w:val="20"/>
        </w:rPr>
        <w:t>млн</w:t>
      </w:r>
      <w:proofErr w:type="gramEnd"/>
      <w:r w:rsidRPr="009236AB">
        <w:rPr>
          <w:sz w:val="20"/>
          <w:szCs w:val="20"/>
        </w:rPr>
        <w:t xml:space="preserve"> грн; </w:t>
      </w:r>
    </w:p>
    <w:p w:rsidR="008050EB" w:rsidRPr="009236AB" w:rsidRDefault="008050EB" w:rsidP="008050EB">
      <w:pPr>
        <w:pStyle w:val="a3"/>
        <w:spacing w:before="0" w:beforeAutospacing="0" w:after="0" w:afterAutospacing="0"/>
        <w:jc w:val="both"/>
        <w:rPr>
          <w:sz w:val="20"/>
          <w:szCs w:val="20"/>
        </w:rPr>
      </w:pPr>
      <w:r w:rsidRPr="009236AB">
        <w:rPr>
          <w:sz w:val="20"/>
          <w:szCs w:val="20"/>
        </w:rPr>
        <w:t xml:space="preserve">● 18 217 громадян задекларували інші доходи, загальна сума отриманого доходу складає 2 245,7 </w:t>
      </w:r>
      <w:proofErr w:type="gramStart"/>
      <w:r w:rsidRPr="009236AB">
        <w:rPr>
          <w:sz w:val="20"/>
          <w:szCs w:val="20"/>
        </w:rPr>
        <w:t>млн</w:t>
      </w:r>
      <w:proofErr w:type="gramEnd"/>
      <w:r w:rsidRPr="009236AB">
        <w:rPr>
          <w:sz w:val="20"/>
          <w:szCs w:val="20"/>
        </w:rPr>
        <w:t xml:space="preserve"> гривень. </w:t>
      </w:r>
    </w:p>
    <w:p w:rsidR="008050EB" w:rsidRPr="009236AB" w:rsidRDefault="008050EB" w:rsidP="008050EB">
      <w:pPr>
        <w:pStyle w:val="a3"/>
        <w:spacing w:before="0" w:beforeAutospacing="0" w:after="0" w:afterAutospacing="0"/>
        <w:jc w:val="both"/>
        <w:rPr>
          <w:sz w:val="20"/>
          <w:szCs w:val="20"/>
        </w:rPr>
      </w:pPr>
      <w:r w:rsidRPr="009236AB">
        <w:rPr>
          <w:sz w:val="20"/>
          <w:szCs w:val="20"/>
        </w:rPr>
        <w:t xml:space="preserve">Оподатковуваний дохід понад 1,0 </w:t>
      </w:r>
      <w:proofErr w:type="gramStart"/>
      <w:r w:rsidRPr="009236AB">
        <w:rPr>
          <w:sz w:val="20"/>
          <w:szCs w:val="20"/>
        </w:rPr>
        <w:t>млн</w:t>
      </w:r>
      <w:proofErr w:type="gramEnd"/>
      <w:r w:rsidRPr="009236AB">
        <w:rPr>
          <w:sz w:val="20"/>
          <w:szCs w:val="20"/>
        </w:rPr>
        <w:t xml:space="preserve"> грн задекларували 399 громадян. Загальна сума задекларованого ними оподатковуваного доходу складає 4745,6 </w:t>
      </w:r>
      <w:proofErr w:type="gramStart"/>
      <w:r w:rsidRPr="009236AB">
        <w:rPr>
          <w:sz w:val="20"/>
          <w:szCs w:val="20"/>
        </w:rPr>
        <w:t>млн</w:t>
      </w:r>
      <w:proofErr w:type="gramEnd"/>
      <w:r w:rsidRPr="009236AB">
        <w:rPr>
          <w:sz w:val="20"/>
          <w:szCs w:val="20"/>
        </w:rPr>
        <w:t xml:space="preserve"> гривень. Задекларована до сплати сума податку на доходи фізичних осіб складає 72,3 </w:t>
      </w:r>
      <w:proofErr w:type="gramStart"/>
      <w:r w:rsidRPr="009236AB">
        <w:rPr>
          <w:sz w:val="20"/>
          <w:szCs w:val="20"/>
        </w:rPr>
        <w:t>млн</w:t>
      </w:r>
      <w:proofErr w:type="gramEnd"/>
      <w:r w:rsidRPr="009236AB">
        <w:rPr>
          <w:sz w:val="20"/>
          <w:szCs w:val="20"/>
        </w:rPr>
        <w:t xml:space="preserve"> грн. Сума військового збору до сплати становить 15,3 </w:t>
      </w:r>
      <w:proofErr w:type="gramStart"/>
      <w:r w:rsidRPr="009236AB">
        <w:rPr>
          <w:sz w:val="20"/>
          <w:szCs w:val="20"/>
        </w:rPr>
        <w:t>млн</w:t>
      </w:r>
      <w:proofErr w:type="gramEnd"/>
      <w:r w:rsidRPr="009236AB">
        <w:rPr>
          <w:sz w:val="20"/>
          <w:szCs w:val="20"/>
        </w:rPr>
        <w:t xml:space="preserve"> гривень. </w:t>
      </w:r>
    </w:p>
    <w:p w:rsidR="008050EB" w:rsidRPr="00C33C3E" w:rsidRDefault="008050EB" w:rsidP="00C11BB4">
      <w:pPr>
        <w:pStyle w:val="1"/>
        <w:spacing w:before="0" w:beforeAutospacing="0" w:after="0" w:afterAutospacing="0"/>
        <w:rPr>
          <w:sz w:val="20"/>
          <w:szCs w:val="20"/>
        </w:rPr>
      </w:pPr>
    </w:p>
    <w:p w:rsidR="008050EB" w:rsidRPr="00C33C3E" w:rsidRDefault="008050EB" w:rsidP="00C11BB4">
      <w:pPr>
        <w:pStyle w:val="1"/>
        <w:spacing w:before="0" w:beforeAutospacing="0" w:after="0" w:afterAutospacing="0"/>
        <w:rPr>
          <w:sz w:val="20"/>
          <w:szCs w:val="20"/>
        </w:rPr>
      </w:pPr>
    </w:p>
    <w:p w:rsidR="00C11BB4" w:rsidRPr="009236AB" w:rsidRDefault="00C11BB4" w:rsidP="00C11BB4">
      <w:pPr>
        <w:pStyle w:val="1"/>
        <w:spacing w:before="0" w:beforeAutospacing="0" w:after="0" w:afterAutospacing="0"/>
        <w:rPr>
          <w:sz w:val="20"/>
          <w:szCs w:val="20"/>
        </w:rPr>
      </w:pPr>
      <w:r w:rsidRPr="009236AB">
        <w:rPr>
          <w:sz w:val="20"/>
          <w:szCs w:val="20"/>
        </w:rPr>
        <w:t>Контролюючий орган зобов’язаний внести запис до реєстру платників ПДВ про реєстрацію платника ПДВ</w:t>
      </w:r>
    </w:p>
    <w:p w:rsidR="00C11BB4" w:rsidRPr="009236AB" w:rsidRDefault="00C11BB4" w:rsidP="00C11BB4">
      <w:pPr>
        <w:pStyle w:val="rvps2"/>
        <w:spacing w:before="0" w:beforeAutospacing="0" w:after="0" w:afterAutospacing="0"/>
        <w:jc w:val="both"/>
        <w:rPr>
          <w:sz w:val="20"/>
          <w:szCs w:val="20"/>
        </w:rPr>
      </w:pPr>
      <w:r w:rsidRPr="009236AB">
        <w:rPr>
          <w:sz w:val="20"/>
          <w:szCs w:val="20"/>
        </w:rPr>
        <w:t>Головне управління ДПС у Дніпропетровській області нагаду</w:t>
      </w:r>
      <w:proofErr w:type="gramStart"/>
      <w:r w:rsidRPr="009236AB">
        <w:rPr>
          <w:sz w:val="20"/>
          <w:szCs w:val="20"/>
        </w:rPr>
        <w:t>є,</w:t>
      </w:r>
      <w:proofErr w:type="gramEnd"/>
      <w:r w:rsidRPr="009236AB">
        <w:rPr>
          <w:sz w:val="20"/>
          <w:szCs w:val="20"/>
        </w:rPr>
        <w:t xml:space="preserve"> що у разі відсутності підстав для відмови у реєстрації особи як платника ПДВ, контролюючий орган зобов’язаний протягом трьох робочих днів після надходження реєстраційної заяви до контролюючого органу внести до реєстру платників ПДВ запис про реєстрацію такої особи як платника ПДВ: </w:t>
      </w:r>
    </w:p>
    <w:p w:rsidR="00C11BB4" w:rsidRPr="009236AB" w:rsidRDefault="00C11BB4" w:rsidP="00C11BB4">
      <w:pPr>
        <w:pStyle w:val="rvps2"/>
        <w:spacing w:before="0" w:beforeAutospacing="0" w:after="0" w:afterAutospacing="0"/>
        <w:jc w:val="both"/>
        <w:rPr>
          <w:sz w:val="20"/>
          <w:szCs w:val="20"/>
        </w:rPr>
      </w:pPr>
      <w:r w:rsidRPr="009236AB">
        <w:rPr>
          <w:sz w:val="20"/>
          <w:szCs w:val="20"/>
        </w:rPr>
        <w:t xml:space="preserve">► з бажаного (запланованого) дня реєстрації, зазначеного у реєстраційній заяві, що відповідає даті початку податкового періоду (календарного місяця), з якого такі особи вважатимуться платниками податку та матимуть право на складання податкових накладних, </w:t>
      </w:r>
      <w:proofErr w:type="gramStart"/>
      <w:r w:rsidRPr="009236AB">
        <w:rPr>
          <w:sz w:val="20"/>
          <w:szCs w:val="20"/>
        </w:rPr>
        <w:t>у</w:t>
      </w:r>
      <w:proofErr w:type="gramEnd"/>
      <w:r w:rsidRPr="009236AB">
        <w:rPr>
          <w:sz w:val="20"/>
          <w:szCs w:val="20"/>
        </w:rPr>
        <w:t xml:space="preserve"> </w:t>
      </w:r>
      <w:proofErr w:type="gramStart"/>
      <w:r w:rsidRPr="009236AB">
        <w:rPr>
          <w:sz w:val="20"/>
          <w:szCs w:val="20"/>
        </w:rPr>
        <w:t>раз</w:t>
      </w:r>
      <w:proofErr w:type="gramEnd"/>
      <w:r w:rsidRPr="009236AB">
        <w:rPr>
          <w:sz w:val="20"/>
          <w:szCs w:val="20"/>
        </w:rPr>
        <w:t xml:space="preserve">і добровільної реєстрації особи як платника податку; </w:t>
      </w:r>
    </w:p>
    <w:p w:rsidR="00C11BB4" w:rsidRPr="009236AB" w:rsidRDefault="00C11BB4" w:rsidP="00C11BB4">
      <w:pPr>
        <w:pStyle w:val="rvps2"/>
        <w:spacing w:before="0" w:beforeAutospacing="0" w:after="0" w:afterAutospacing="0"/>
        <w:jc w:val="both"/>
        <w:rPr>
          <w:sz w:val="20"/>
          <w:szCs w:val="20"/>
        </w:rPr>
      </w:pPr>
      <w:r w:rsidRPr="009236AB">
        <w:rPr>
          <w:sz w:val="20"/>
          <w:szCs w:val="20"/>
        </w:rPr>
        <w:t xml:space="preserve">► з першого числа місяця, наступного за днем спливу 10 календарних днів </w:t>
      </w:r>
      <w:proofErr w:type="gramStart"/>
      <w:r w:rsidRPr="009236AB">
        <w:rPr>
          <w:sz w:val="20"/>
          <w:szCs w:val="20"/>
        </w:rPr>
        <w:t>п</w:t>
      </w:r>
      <w:proofErr w:type="gramEnd"/>
      <w:r w:rsidRPr="009236AB">
        <w:rPr>
          <w:sz w:val="20"/>
          <w:szCs w:val="20"/>
        </w:rPr>
        <w:t xml:space="preserve">ісля подання реєстраційної заяви до контролюючого органу або державному реєстратору, у разі добровільної реєстрації особи як платника податку на додану вартість, якщо бажаний (запланований) день реєстрації у заяві не зазначено; </w:t>
      </w:r>
    </w:p>
    <w:p w:rsidR="00C11BB4" w:rsidRPr="009236AB" w:rsidRDefault="00C11BB4" w:rsidP="00C11BB4">
      <w:pPr>
        <w:pStyle w:val="rvps2"/>
        <w:spacing w:before="0" w:beforeAutospacing="0" w:after="0" w:afterAutospacing="0"/>
        <w:jc w:val="both"/>
        <w:rPr>
          <w:sz w:val="20"/>
          <w:szCs w:val="20"/>
        </w:rPr>
      </w:pPr>
      <w:r w:rsidRPr="009236AB">
        <w:rPr>
          <w:sz w:val="20"/>
          <w:szCs w:val="20"/>
        </w:rPr>
        <w:t xml:space="preserve">► з бажаного (запланованого) дня, що відповідає першому числу календарного кварталу, в якому буде застосовуватися ставка єдиного податку, що передбачає сплату податку на додану вартість, </w:t>
      </w:r>
      <w:proofErr w:type="gramStart"/>
      <w:r w:rsidRPr="009236AB">
        <w:rPr>
          <w:sz w:val="20"/>
          <w:szCs w:val="20"/>
        </w:rPr>
        <w:t>у</w:t>
      </w:r>
      <w:proofErr w:type="gramEnd"/>
      <w:r w:rsidRPr="009236AB">
        <w:rPr>
          <w:sz w:val="20"/>
          <w:szCs w:val="20"/>
        </w:rPr>
        <w:t xml:space="preserve"> </w:t>
      </w:r>
      <w:proofErr w:type="gramStart"/>
      <w:r w:rsidRPr="009236AB">
        <w:rPr>
          <w:sz w:val="20"/>
          <w:szCs w:val="20"/>
        </w:rPr>
        <w:t>раз</w:t>
      </w:r>
      <w:proofErr w:type="gramEnd"/>
      <w:r w:rsidRPr="009236AB">
        <w:rPr>
          <w:sz w:val="20"/>
          <w:szCs w:val="20"/>
        </w:rPr>
        <w:t xml:space="preserve">і переходу осіб на спрощену систему оподаткування; </w:t>
      </w:r>
    </w:p>
    <w:p w:rsidR="00C11BB4" w:rsidRPr="009236AB" w:rsidRDefault="00C11BB4" w:rsidP="00C11BB4">
      <w:pPr>
        <w:pStyle w:val="rvps2"/>
        <w:spacing w:before="0" w:beforeAutospacing="0" w:after="0" w:afterAutospacing="0"/>
        <w:jc w:val="both"/>
        <w:rPr>
          <w:sz w:val="20"/>
          <w:szCs w:val="20"/>
        </w:rPr>
      </w:pPr>
      <w:r w:rsidRPr="009236AB">
        <w:rPr>
          <w:sz w:val="20"/>
          <w:szCs w:val="20"/>
        </w:rPr>
        <w:t xml:space="preserve">► з бажаного (запланованого) дня, що відповідає першому числу календарного місяця, в якому буде застосовуватися ставка єдиного податку, що передбачає сплату податку на додану вартість, </w:t>
      </w:r>
      <w:proofErr w:type="gramStart"/>
      <w:r w:rsidRPr="009236AB">
        <w:rPr>
          <w:sz w:val="20"/>
          <w:szCs w:val="20"/>
        </w:rPr>
        <w:t>у</w:t>
      </w:r>
      <w:proofErr w:type="gramEnd"/>
      <w:r w:rsidRPr="009236AB">
        <w:rPr>
          <w:sz w:val="20"/>
          <w:szCs w:val="20"/>
        </w:rPr>
        <w:t xml:space="preserve"> </w:t>
      </w:r>
      <w:proofErr w:type="gramStart"/>
      <w:r w:rsidRPr="009236AB">
        <w:rPr>
          <w:sz w:val="20"/>
          <w:szCs w:val="20"/>
        </w:rPr>
        <w:t>раз</w:t>
      </w:r>
      <w:proofErr w:type="gramEnd"/>
      <w:r w:rsidRPr="009236AB">
        <w:rPr>
          <w:sz w:val="20"/>
          <w:szCs w:val="20"/>
        </w:rPr>
        <w:t xml:space="preserve">і зміни ставки єдиного податку третьої групи; </w:t>
      </w:r>
    </w:p>
    <w:p w:rsidR="00C11BB4" w:rsidRPr="009236AB" w:rsidRDefault="00C11BB4" w:rsidP="00C11BB4">
      <w:pPr>
        <w:pStyle w:val="rvps2"/>
        <w:spacing w:before="0" w:beforeAutospacing="0" w:after="0" w:afterAutospacing="0"/>
        <w:jc w:val="both"/>
        <w:rPr>
          <w:sz w:val="20"/>
          <w:szCs w:val="20"/>
        </w:rPr>
      </w:pPr>
      <w:proofErr w:type="gramStart"/>
      <w:r w:rsidRPr="009236AB">
        <w:rPr>
          <w:sz w:val="20"/>
          <w:szCs w:val="20"/>
        </w:rPr>
        <w:t>► з першого числа календарного місяця, в якому здійснено перехід на сплату інших податків і зборів, у разі реєстрації осіб, визначених в абзаці першому пункту 183.4 статті 183 ПКУ, що відповідають вимогам, визначеним пунктом 181.1 статті 181 Податкового кодексу України (ПКУ), якщо перше число календарного місяця, з якого здійснюється</w:t>
      </w:r>
      <w:proofErr w:type="gramEnd"/>
      <w:r w:rsidRPr="009236AB">
        <w:rPr>
          <w:sz w:val="20"/>
          <w:szCs w:val="20"/>
        </w:rPr>
        <w:t xml:space="preserve"> перехід на сплату інших податків і зборі</w:t>
      </w:r>
      <w:proofErr w:type="gramStart"/>
      <w:r w:rsidRPr="009236AB">
        <w:rPr>
          <w:sz w:val="20"/>
          <w:szCs w:val="20"/>
        </w:rPr>
        <w:t>в</w:t>
      </w:r>
      <w:proofErr w:type="gramEnd"/>
      <w:r w:rsidRPr="009236AB">
        <w:rPr>
          <w:sz w:val="20"/>
          <w:szCs w:val="20"/>
        </w:rPr>
        <w:t xml:space="preserve">, </w:t>
      </w:r>
      <w:proofErr w:type="gramStart"/>
      <w:r w:rsidRPr="009236AB">
        <w:rPr>
          <w:sz w:val="20"/>
          <w:szCs w:val="20"/>
        </w:rPr>
        <w:t>на</w:t>
      </w:r>
      <w:proofErr w:type="gramEnd"/>
      <w:r w:rsidRPr="009236AB">
        <w:rPr>
          <w:sz w:val="20"/>
          <w:szCs w:val="20"/>
        </w:rPr>
        <w:t xml:space="preserve"> день подання реєстраційної заяви не настало; </w:t>
      </w:r>
    </w:p>
    <w:p w:rsidR="00C11BB4" w:rsidRPr="009236AB" w:rsidRDefault="00C11BB4" w:rsidP="00C11BB4">
      <w:pPr>
        <w:pStyle w:val="rvps2"/>
        <w:spacing w:before="0" w:beforeAutospacing="0" w:after="0" w:afterAutospacing="0"/>
        <w:jc w:val="both"/>
        <w:rPr>
          <w:sz w:val="20"/>
          <w:szCs w:val="20"/>
        </w:rPr>
      </w:pPr>
      <w:proofErr w:type="gramStart"/>
      <w:r w:rsidRPr="009236AB">
        <w:rPr>
          <w:sz w:val="20"/>
          <w:szCs w:val="20"/>
        </w:rPr>
        <w:t>► з дня внесення запису до реєстру платників податку у разі обов’язкової реєстрації особи як платника податку або у разі реєстрації осіб, визначених в абзаці першому пункту 183.4 статті 183 ПКУ, що відповідають вимогам, визначеним пунктом 181.1 статті 181 ПКУ, якщо перше число календарного місяця, в якому здійснено перехід на</w:t>
      </w:r>
      <w:proofErr w:type="gramEnd"/>
      <w:r w:rsidRPr="009236AB">
        <w:rPr>
          <w:sz w:val="20"/>
          <w:szCs w:val="20"/>
        </w:rPr>
        <w:t xml:space="preserve"> сплату інших податків і зборів, на день подання реєстраційної </w:t>
      </w:r>
      <w:proofErr w:type="gramStart"/>
      <w:r w:rsidRPr="009236AB">
        <w:rPr>
          <w:sz w:val="20"/>
          <w:szCs w:val="20"/>
        </w:rPr>
        <w:t>заяви</w:t>
      </w:r>
      <w:proofErr w:type="gramEnd"/>
      <w:r w:rsidRPr="009236AB">
        <w:rPr>
          <w:sz w:val="20"/>
          <w:szCs w:val="20"/>
        </w:rPr>
        <w:t xml:space="preserve"> настало. </w:t>
      </w:r>
    </w:p>
    <w:p w:rsidR="00C11BB4" w:rsidRPr="009236AB" w:rsidRDefault="00C11BB4" w:rsidP="00C11BB4">
      <w:pPr>
        <w:pStyle w:val="rvps2"/>
        <w:spacing w:before="0" w:beforeAutospacing="0" w:after="0" w:afterAutospacing="0"/>
        <w:jc w:val="both"/>
        <w:rPr>
          <w:sz w:val="20"/>
          <w:szCs w:val="20"/>
        </w:rPr>
      </w:pPr>
      <w:r w:rsidRPr="009236AB">
        <w:rPr>
          <w:sz w:val="20"/>
          <w:szCs w:val="20"/>
        </w:rPr>
        <w:t xml:space="preserve">Норми визначені пунктом 183.9 статті 183 ПКУ. </w:t>
      </w:r>
    </w:p>
    <w:p w:rsidR="00C11BB4" w:rsidRPr="00C33C3E" w:rsidRDefault="00C11BB4"/>
    <w:p w:rsidR="0099151C" w:rsidRPr="009236AB" w:rsidRDefault="0099151C" w:rsidP="0099151C">
      <w:pPr>
        <w:pStyle w:val="1"/>
        <w:spacing w:before="0" w:beforeAutospacing="0" w:after="0" w:afterAutospacing="0"/>
        <w:rPr>
          <w:sz w:val="20"/>
          <w:szCs w:val="20"/>
        </w:rPr>
      </w:pPr>
      <w:r w:rsidRPr="009236AB">
        <w:rPr>
          <w:sz w:val="20"/>
          <w:szCs w:val="20"/>
        </w:rPr>
        <w:t>Податкова декларація має містити обов’язкові реквізити</w:t>
      </w:r>
    </w:p>
    <w:p w:rsidR="0099151C" w:rsidRPr="009236AB" w:rsidRDefault="0099151C" w:rsidP="0099151C">
      <w:pPr>
        <w:pStyle w:val="rvps2"/>
        <w:spacing w:before="0" w:beforeAutospacing="0" w:after="0" w:afterAutospacing="0"/>
        <w:jc w:val="both"/>
        <w:rPr>
          <w:sz w:val="20"/>
          <w:szCs w:val="20"/>
        </w:rPr>
      </w:pPr>
      <w:r w:rsidRPr="009236AB">
        <w:rPr>
          <w:sz w:val="20"/>
          <w:szCs w:val="20"/>
        </w:rPr>
        <w:t>Головне управління ДПС у Дніпропетровській області нагаду</w:t>
      </w:r>
      <w:proofErr w:type="gramStart"/>
      <w:r w:rsidRPr="009236AB">
        <w:rPr>
          <w:sz w:val="20"/>
          <w:szCs w:val="20"/>
        </w:rPr>
        <w:t>є,</w:t>
      </w:r>
      <w:proofErr w:type="gramEnd"/>
      <w:r w:rsidRPr="009236AB">
        <w:rPr>
          <w:sz w:val="20"/>
          <w:szCs w:val="20"/>
        </w:rPr>
        <w:t xml:space="preserve"> що податкова декларація повинна містити такі обов'язкові реквізити: </w:t>
      </w:r>
    </w:p>
    <w:p w:rsidR="0099151C" w:rsidRPr="009236AB" w:rsidRDefault="0099151C" w:rsidP="0099151C">
      <w:pPr>
        <w:pStyle w:val="rvps2"/>
        <w:spacing w:before="0" w:beforeAutospacing="0" w:after="0" w:afterAutospacing="0"/>
        <w:jc w:val="both"/>
        <w:rPr>
          <w:sz w:val="20"/>
          <w:szCs w:val="20"/>
        </w:rPr>
      </w:pPr>
      <w:r w:rsidRPr="009236AB">
        <w:rPr>
          <w:sz w:val="20"/>
          <w:szCs w:val="20"/>
        </w:rPr>
        <w:t xml:space="preserve">► тип документа (звітний, уточнюючий, звітний новий); </w:t>
      </w:r>
    </w:p>
    <w:p w:rsidR="0099151C" w:rsidRPr="009236AB" w:rsidRDefault="0099151C" w:rsidP="0099151C">
      <w:pPr>
        <w:pStyle w:val="rvps2"/>
        <w:spacing w:before="0" w:beforeAutospacing="0" w:after="0" w:afterAutospacing="0"/>
        <w:jc w:val="both"/>
        <w:rPr>
          <w:sz w:val="20"/>
          <w:szCs w:val="20"/>
        </w:rPr>
      </w:pPr>
      <w:r w:rsidRPr="009236AB">
        <w:rPr>
          <w:sz w:val="20"/>
          <w:szCs w:val="20"/>
        </w:rPr>
        <w:t xml:space="preserve">► звітний (податковий) період, за який </w:t>
      </w:r>
      <w:proofErr w:type="gramStart"/>
      <w:r w:rsidRPr="009236AB">
        <w:rPr>
          <w:sz w:val="20"/>
          <w:szCs w:val="20"/>
        </w:rPr>
        <w:t>подається</w:t>
      </w:r>
      <w:proofErr w:type="gramEnd"/>
      <w:r w:rsidRPr="009236AB">
        <w:rPr>
          <w:sz w:val="20"/>
          <w:szCs w:val="20"/>
        </w:rPr>
        <w:t xml:space="preserve"> податкова декларація; </w:t>
      </w:r>
    </w:p>
    <w:p w:rsidR="0099151C" w:rsidRPr="009236AB" w:rsidRDefault="0099151C" w:rsidP="0099151C">
      <w:pPr>
        <w:pStyle w:val="rvps2"/>
        <w:spacing w:before="0" w:beforeAutospacing="0" w:after="0" w:afterAutospacing="0"/>
        <w:jc w:val="both"/>
        <w:rPr>
          <w:sz w:val="20"/>
          <w:szCs w:val="20"/>
        </w:rPr>
      </w:pPr>
      <w:r w:rsidRPr="009236AB">
        <w:rPr>
          <w:sz w:val="20"/>
          <w:szCs w:val="20"/>
        </w:rPr>
        <w:t xml:space="preserve">► звітний (податковий) період, що уточнюється (для уточнюючого розрахунку); </w:t>
      </w:r>
    </w:p>
    <w:p w:rsidR="0099151C" w:rsidRPr="009236AB" w:rsidRDefault="0099151C" w:rsidP="0099151C">
      <w:pPr>
        <w:pStyle w:val="rvps2"/>
        <w:spacing w:before="0" w:beforeAutospacing="0" w:after="0" w:afterAutospacing="0"/>
        <w:jc w:val="both"/>
        <w:rPr>
          <w:sz w:val="20"/>
          <w:szCs w:val="20"/>
        </w:rPr>
      </w:pPr>
      <w:r w:rsidRPr="009236AB">
        <w:rPr>
          <w:sz w:val="20"/>
          <w:szCs w:val="20"/>
        </w:rPr>
        <w:t>► повне найменування (</w:t>
      </w:r>
      <w:proofErr w:type="gramStart"/>
      <w:r w:rsidRPr="009236AB">
        <w:rPr>
          <w:sz w:val="20"/>
          <w:szCs w:val="20"/>
        </w:rPr>
        <w:t>пр</w:t>
      </w:r>
      <w:proofErr w:type="gramEnd"/>
      <w:r w:rsidRPr="009236AB">
        <w:rPr>
          <w:sz w:val="20"/>
          <w:szCs w:val="20"/>
        </w:rPr>
        <w:t xml:space="preserve">ізвище, ім'я, по батькові) платника податків згідно з реєстраційними документами; </w:t>
      </w:r>
    </w:p>
    <w:p w:rsidR="0099151C" w:rsidRPr="009236AB" w:rsidRDefault="0099151C" w:rsidP="0099151C">
      <w:pPr>
        <w:pStyle w:val="rvps2"/>
        <w:spacing w:before="0" w:beforeAutospacing="0" w:after="0" w:afterAutospacing="0"/>
        <w:jc w:val="both"/>
        <w:rPr>
          <w:sz w:val="20"/>
          <w:szCs w:val="20"/>
        </w:rPr>
      </w:pPr>
      <w:r w:rsidRPr="009236AB">
        <w:rPr>
          <w:sz w:val="20"/>
          <w:szCs w:val="20"/>
        </w:rPr>
        <w:t xml:space="preserve">► код платника податків згідно з Єдиним державним реєстром </w:t>
      </w:r>
      <w:proofErr w:type="gramStart"/>
      <w:r w:rsidRPr="009236AB">
        <w:rPr>
          <w:sz w:val="20"/>
          <w:szCs w:val="20"/>
        </w:rPr>
        <w:t>п</w:t>
      </w:r>
      <w:proofErr w:type="gramEnd"/>
      <w:r w:rsidRPr="009236AB">
        <w:rPr>
          <w:sz w:val="20"/>
          <w:szCs w:val="20"/>
        </w:rPr>
        <w:t xml:space="preserve">ідприємств та організацій України або податковий номер; </w:t>
      </w:r>
    </w:p>
    <w:p w:rsidR="0099151C" w:rsidRPr="009236AB" w:rsidRDefault="0099151C" w:rsidP="0099151C">
      <w:pPr>
        <w:pStyle w:val="rvps2"/>
        <w:spacing w:before="0" w:beforeAutospacing="0" w:after="0" w:afterAutospacing="0"/>
        <w:jc w:val="both"/>
        <w:rPr>
          <w:sz w:val="20"/>
          <w:szCs w:val="20"/>
        </w:rPr>
      </w:pPr>
      <w:r w:rsidRPr="009236AB">
        <w:rPr>
          <w:sz w:val="20"/>
          <w:szCs w:val="20"/>
        </w:rPr>
        <w:t xml:space="preserve">► реєстраційний номер </w:t>
      </w:r>
      <w:proofErr w:type="gramStart"/>
      <w:r w:rsidRPr="009236AB">
        <w:rPr>
          <w:sz w:val="20"/>
          <w:szCs w:val="20"/>
        </w:rPr>
        <w:t>обл</w:t>
      </w:r>
      <w:proofErr w:type="gramEnd"/>
      <w:r w:rsidRPr="009236AB">
        <w:rPr>
          <w:sz w:val="20"/>
          <w:szCs w:val="20"/>
        </w:rPr>
        <w:t xml:space="preserve">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w:t>
      </w:r>
    </w:p>
    <w:p w:rsidR="0099151C" w:rsidRPr="009236AB" w:rsidRDefault="0099151C" w:rsidP="0099151C">
      <w:pPr>
        <w:pStyle w:val="rvps2"/>
        <w:spacing w:before="0" w:beforeAutospacing="0" w:after="0" w:afterAutospacing="0"/>
        <w:jc w:val="both"/>
        <w:rPr>
          <w:sz w:val="20"/>
          <w:szCs w:val="20"/>
        </w:rPr>
      </w:pPr>
      <w:r w:rsidRPr="009236AB">
        <w:rPr>
          <w:sz w:val="20"/>
          <w:szCs w:val="20"/>
        </w:rPr>
        <w:t xml:space="preserve">► </w:t>
      </w:r>
      <w:proofErr w:type="gramStart"/>
      <w:r w:rsidRPr="009236AB">
        <w:rPr>
          <w:sz w:val="20"/>
          <w:szCs w:val="20"/>
        </w:rPr>
        <w:t>м</w:t>
      </w:r>
      <w:proofErr w:type="gramEnd"/>
      <w:r w:rsidRPr="009236AB">
        <w:rPr>
          <w:sz w:val="20"/>
          <w:szCs w:val="20"/>
        </w:rPr>
        <w:t xml:space="preserve">ісцезнаходження (місце проживання) платника податків; </w:t>
      </w:r>
    </w:p>
    <w:p w:rsidR="0099151C" w:rsidRPr="009236AB" w:rsidRDefault="0099151C" w:rsidP="0099151C">
      <w:pPr>
        <w:pStyle w:val="rvps2"/>
        <w:spacing w:before="0" w:beforeAutospacing="0" w:after="0" w:afterAutospacing="0"/>
        <w:jc w:val="both"/>
        <w:rPr>
          <w:sz w:val="20"/>
          <w:szCs w:val="20"/>
        </w:rPr>
      </w:pPr>
      <w:r w:rsidRPr="009236AB">
        <w:rPr>
          <w:sz w:val="20"/>
          <w:szCs w:val="20"/>
        </w:rPr>
        <w:t xml:space="preserve">► найменування контролюючого органу, до якого </w:t>
      </w:r>
      <w:proofErr w:type="gramStart"/>
      <w:r w:rsidRPr="009236AB">
        <w:rPr>
          <w:sz w:val="20"/>
          <w:szCs w:val="20"/>
        </w:rPr>
        <w:t>подається</w:t>
      </w:r>
      <w:proofErr w:type="gramEnd"/>
      <w:r w:rsidRPr="009236AB">
        <w:rPr>
          <w:sz w:val="20"/>
          <w:szCs w:val="20"/>
        </w:rPr>
        <w:t xml:space="preserve"> звітність; </w:t>
      </w:r>
    </w:p>
    <w:p w:rsidR="0099151C" w:rsidRPr="009236AB" w:rsidRDefault="0099151C" w:rsidP="0099151C">
      <w:pPr>
        <w:pStyle w:val="rvps2"/>
        <w:spacing w:before="0" w:beforeAutospacing="0" w:after="0" w:afterAutospacing="0"/>
        <w:jc w:val="both"/>
        <w:rPr>
          <w:sz w:val="20"/>
          <w:szCs w:val="20"/>
        </w:rPr>
      </w:pPr>
      <w:r w:rsidRPr="009236AB">
        <w:rPr>
          <w:sz w:val="20"/>
          <w:szCs w:val="20"/>
        </w:rPr>
        <w:t xml:space="preserve">► дата подання звіту (або дата заповнення – залежно від форми); </w:t>
      </w:r>
    </w:p>
    <w:p w:rsidR="0099151C" w:rsidRPr="009236AB" w:rsidRDefault="0099151C" w:rsidP="0099151C">
      <w:pPr>
        <w:pStyle w:val="rvps2"/>
        <w:spacing w:before="0" w:beforeAutospacing="0" w:after="0" w:afterAutospacing="0"/>
        <w:jc w:val="both"/>
        <w:rPr>
          <w:sz w:val="20"/>
          <w:szCs w:val="20"/>
        </w:rPr>
      </w:pPr>
      <w:r w:rsidRPr="009236AB">
        <w:rPr>
          <w:sz w:val="20"/>
          <w:szCs w:val="20"/>
        </w:rPr>
        <w:t xml:space="preserve">► інформація про додатки, що додаються до податкової декларації та є її невід’ємною частиною; </w:t>
      </w:r>
    </w:p>
    <w:p w:rsidR="0099151C" w:rsidRPr="009236AB" w:rsidRDefault="0099151C" w:rsidP="0099151C">
      <w:pPr>
        <w:pStyle w:val="rvps2"/>
        <w:spacing w:before="0" w:beforeAutospacing="0" w:after="0" w:afterAutospacing="0"/>
        <w:jc w:val="both"/>
        <w:rPr>
          <w:sz w:val="20"/>
          <w:szCs w:val="20"/>
        </w:rPr>
      </w:pPr>
      <w:r w:rsidRPr="009236AB">
        <w:rPr>
          <w:sz w:val="20"/>
          <w:szCs w:val="20"/>
        </w:rPr>
        <w:lastRenderedPageBreak/>
        <w:t xml:space="preserve">► </w:t>
      </w:r>
      <w:proofErr w:type="gramStart"/>
      <w:r w:rsidRPr="009236AB">
        <w:rPr>
          <w:sz w:val="20"/>
          <w:szCs w:val="20"/>
        </w:rPr>
        <w:t>п</w:t>
      </w:r>
      <w:proofErr w:type="gramEnd"/>
      <w:r w:rsidRPr="009236AB">
        <w:rPr>
          <w:sz w:val="20"/>
          <w:szCs w:val="20"/>
        </w:rPr>
        <w:t xml:space="preserve">ідписи платника податку – фізичної особи та/або посадових осіб платника податку, визначених Податковим кодексом України (ПКУ), засвідчені печаткою платника податку (за наявності). </w:t>
      </w:r>
    </w:p>
    <w:p w:rsidR="0099151C" w:rsidRPr="009236AB" w:rsidRDefault="0099151C" w:rsidP="0099151C">
      <w:pPr>
        <w:pStyle w:val="rvps2"/>
        <w:spacing w:before="0" w:beforeAutospacing="0" w:after="0" w:afterAutospacing="0"/>
        <w:jc w:val="both"/>
        <w:rPr>
          <w:sz w:val="20"/>
          <w:szCs w:val="20"/>
        </w:rPr>
      </w:pPr>
      <w:r w:rsidRPr="009236AB">
        <w:rPr>
          <w:sz w:val="20"/>
          <w:szCs w:val="20"/>
        </w:rPr>
        <w:t xml:space="preserve">Норми встановлені п. 48.3 ст. 48 ПКУ. </w:t>
      </w:r>
    </w:p>
    <w:p w:rsidR="0099151C" w:rsidRPr="009236AB" w:rsidRDefault="0099151C" w:rsidP="0099151C">
      <w:pPr>
        <w:pStyle w:val="rvps2"/>
        <w:spacing w:before="0" w:beforeAutospacing="0" w:after="0" w:afterAutospacing="0"/>
        <w:jc w:val="both"/>
        <w:rPr>
          <w:sz w:val="20"/>
          <w:szCs w:val="20"/>
        </w:rPr>
      </w:pPr>
      <w:r w:rsidRPr="009236AB">
        <w:rPr>
          <w:sz w:val="20"/>
          <w:szCs w:val="20"/>
        </w:rPr>
        <w:t xml:space="preserve">Пунктом 48.4 ст. 48 ПКУ визначено, що у окремих випадках, коли це відповідає сутності податку або збору та є необхідним для його адміністрування, форма податкової декларації додатково </w:t>
      </w:r>
      <w:proofErr w:type="gramStart"/>
      <w:r w:rsidRPr="009236AB">
        <w:rPr>
          <w:sz w:val="20"/>
          <w:szCs w:val="20"/>
        </w:rPr>
        <w:t>може м</w:t>
      </w:r>
      <w:proofErr w:type="gramEnd"/>
      <w:r w:rsidRPr="009236AB">
        <w:rPr>
          <w:sz w:val="20"/>
          <w:szCs w:val="20"/>
        </w:rPr>
        <w:t xml:space="preserve">істити такі обов'язкові реквізити: </w:t>
      </w:r>
    </w:p>
    <w:p w:rsidR="0099151C" w:rsidRPr="009236AB" w:rsidRDefault="0099151C" w:rsidP="0099151C">
      <w:pPr>
        <w:pStyle w:val="rvps2"/>
        <w:spacing w:before="0" w:beforeAutospacing="0" w:after="0" w:afterAutospacing="0"/>
        <w:jc w:val="both"/>
        <w:rPr>
          <w:sz w:val="20"/>
          <w:szCs w:val="20"/>
        </w:rPr>
      </w:pPr>
      <w:r w:rsidRPr="009236AB">
        <w:rPr>
          <w:sz w:val="20"/>
          <w:szCs w:val="20"/>
        </w:rPr>
        <w:t xml:space="preserve">► відмітка про звітування </w:t>
      </w:r>
      <w:proofErr w:type="gramStart"/>
      <w:r w:rsidRPr="009236AB">
        <w:rPr>
          <w:sz w:val="20"/>
          <w:szCs w:val="20"/>
        </w:rPr>
        <w:t>за</w:t>
      </w:r>
      <w:proofErr w:type="gramEnd"/>
      <w:r w:rsidRPr="009236AB">
        <w:rPr>
          <w:sz w:val="20"/>
          <w:szCs w:val="20"/>
        </w:rPr>
        <w:t xml:space="preserve"> </w:t>
      </w:r>
      <w:proofErr w:type="gramStart"/>
      <w:r w:rsidRPr="009236AB">
        <w:rPr>
          <w:sz w:val="20"/>
          <w:szCs w:val="20"/>
        </w:rPr>
        <w:t>спец</w:t>
      </w:r>
      <w:proofErr w:type="gramEnd"/>
      <w:r w:rsidRPr="009236AB">
        <w:rPr>
          <w:sz w:val="20"/>
          <w:szCs w:val="20"/>
        </w:rPr>
        <w:t xml:space="preserve">іальним режимом; </w:t>
      </w:r>
    </w:p>
    <w:p w:rsidR="0099151C" w:rsidRPr="009236AB" w:rsidRDefault="0099151C" w:rsidP="0099151C">
      <w:pPr>
        <w:pStyle w:val="rvps2"/>
        <w:spacing w:before="0" w:beforeAutospacing="0" w:after="0" w:afterAutospacing="0"/>
        <w:jc w:val="both"/>
        <w:rPr>
          <w:sz w:val="20"/>
          <w:szCs w:val="20"/>
        </w:rPr>
      </w:pPr>
      <w:r w:rsidRPr="009236AB">
        <w:rPr>
          <w:sz w:val="20"/>
          <w:szCs w:val="20"/>
        </w:rPr>
        <w:t xml:space="preserve">► код виду економічної діяльності (КВЕД); </w:t>
      </w:r>
    </w:p>
    <w:p w:rsidR="0099151C" w:rsidRPr="009236AB" w:rsidRDefault="0099151C" w:rsidP="0099151C">
      <w:pPr>
        <w:pStyle w:val="rvps2"/>
        <w:spacing w:before="0" w:beforeAutospacing="0" w:after="0" w:afterAutospacing="0"/>
        <w:jc w:val="both"/>
        <w:rPr>
          <w:sz w:val="20"/>
          <w:szCs w:val="20"/>
        </w:rPr>
      </w:pPr>
      <w:r w:rsidRPr="009236AB">
        <w:rPr>
          <w:sz w:val="20"/>
          <w:szCs w:val="20"/>
        </w:rPr>
        <w:t xml:space="preserve">► код органу </w:t>
      </w:r>
      <w:proofErr w:type="gramStart"/>
      <w:r w:rsidRPr="009236AB">
        <w:rPr>
          <w:sz w:val="20"/>
          <w:szCs w:val="20"/>
        </w:rPr>
        <w:t>м</w:t>
      </w:r>
      <w:proofErr w:type="gramEnd"/>
      <w:r w:rsidRPr="009236AB">
        <w:rPr>
          <w:sz w:val="20"/>
          <w:szCs w:val="20"/>
        </w:rPr>
        <w:t xml:space="preserve">ісцевого самоврядування за КОАТУУ; </w:t>
      </w:r>
    </w:p>
    <w:p w:rsidR="0099151C" w:rsidRPr="009236AB" w:rsidRDefault="0099151C" w:rsidP="0099151C">
      <w:pPr>
        <w:pStyle w:val="rvps2"/>
        <w:spacing w:before="0" w:beforeAutospacing="0" w:after="0" w:afterAutospacing="0"/>
        <w:jc w:val="both"/>
        <w:rPr>
          <w:sz w:val="20"/>
          <w:szCs w:val="20"/>
        </w:rPr>
      </w:pPr>
      <w:r w:rsidRPr="009236AB">
        <w:rPr>
          <w:sz w:val="20"/>
          <w:szCs w:val="20"/>
        </w:rPr>
        <w:t xml:space="preserve">► індивідуальний податковий номер згідно з даними реєстру платників податку на додану вартість за звітний (податковий) період; </w:t>
      </w:r>
    </w:p>
    <w:p w:rsidR="0099151C" w:rsidRPr="009236AB" w:rsidRDefault="0099151C" w:rsidP="0099151C">
      <w:pPr>
        <w:pStyle w:val="rvps2"/>
        <w:spacing w:before="0" w:beforeAutospacing="0" w:after="0" w:afterAutospacing="0"/>
        <w:jc w:val="both"/>
        <w:rPr>
          <w:sz w:val="20"/>
          <w:szCs w:val="20"/>
        </w:rPr>
      </w:pPr>
      <w:r w:rsidRPr="009236AB">
        <w:rPr>
          <w:sz w:val="20"/>
          <w:szCs w:val="20"/>
        </w:rPr>
        <w:t xml:space="preserve">► дата та номер </w:t>
      </w:r>
      <w:proofErr w:type="gramStart"/>
      <w:r w:rsidRPr="009236AB">
        <w:rPr>
          <w:sz w:val="20"/>
          <w:szCs w:val="20"/>
        </w:rPr>
        <w:t>р</w:t>
      </w:r>
      <w:proofErr w:type="gramEnd"/>
      <w:r w:rsidRPr="009236AB">
        <w:rPr>
          <w:sz w:val="20"/>
          <w:szCs w:val="20"/>
        </w:rPr>
        <w:t xml:space="preserve">ішення про включення неприбуткової організації до Реєстру неприбуткових установ та організацій; </w:t>
      </w:r>
    </w:p>
    <w:p w:rsidR="0099151C" w:rsidRPr="009236AB" w:rsidRDefault="0099151C" w:rsidP="0099151C">
      <w:pPr>
        <w:pStyle w:val="rvps2"/>
        <w:spacing w:before="0" w:beforeAutospacing="0" w:after="0" w:afterAutospacing="0"/>
        <w:jc w:val="both"/>
        <w:rPr>
          <w:sz w:val="20"/>
          <w:szCs w:val="20"/>
        </w:rPr>
      </w:pPr>
      <w:r w:rsidRPr="009236AB">
        <w:rPr>
          <w:sz w:val="20"/>
          <w:szCs w:val="20"/>
        </w:rPr>
        <w:t xml:space="preserve">► ознака неприбутковості організації; </w:t>
      </w:r>
    </w:p>
    <w:p w:rsidR="0099151C" w:rsidRPr="009236AB" w:rsidRDefault="0099151C" w:rsidP="0099151C">
      <w:pPr>
        <w:pStyle w:val="rvps2"/>
        <w:spacing w:before="0" w:beforeAutospacing="0" w:after="0" w:afterAutospacing="0"/>
        <w:jc w:val="both"/>
        <w:rPr>
          <w:sz w:val="20"/>
          <w:szCs w:val="20"/>
        </w:rPr>
      </w:pPr>
      <w:r w:rsidRPr="009236AB">
        <w:rPr>
          <w:sz w:val="20"/>
          <w:szCs w:val="20"/>
        </w:rPr>
        <w:t xml:space="preserve">► повне найменування нерезидента; </w:t>
      </w:r>
    </w:p>
    <w:p w:rsidR="0099151C" w:rsidRPr="009236AB" w:rsidRDefault="0099151C" w:rsidP="0099151C">
      <w:pPr>
        <w:pStyle w:val="rvps2"/>
        <w:spacing w:before="0" w:beforeAutospacing="0" w:after="0" w:afterAutospacing="0"/>
        <w:jc w:val="both"/>
        <w:rPr>
          <w:sz w:val="20"/>
          <w:szCs w:val="20"/>
        </w:rPr>
      </w:pPr>
      <w:r w:rsidRPr="009236AB">
        <w:rPr>
          <w:sz w:val="20"/>
          <w:szCs w:val="20"/>
        </w:rPr>
        <w:t xml:space="preserve">► </w:t>
      </w:r>
      <w:proofErr w:type="gramStart"/>
      <w:r w:rsidRPr="009236AB">
        <w:rPr>
          <w:sz w:val="20"/>
          <w:szCs w:val="20"/>
        </w:rPr>
        <w:t>м</w:t>
      </w:r>
      <w:proofErr w:type="gramEnd"/>
      <w:r w:rsidRPr="009236AB">
        <w:rPr>
          <w:sz w:val="20"/>
          <w:szCs w:val="20"/>
        </w:rPr>
        <w:t xml:space="preserve">ісцезнаходження нерезидента; </w:t>
      </w:r>
    </w:p>
    <w:p w:rsidR="0099151C" w:rsidRPr="009236AB" w:rsidRDefault="0099151C" w:rsidP="0099151C">
      <w:pPr>
        <w:pStyle w:val="rvps2"/>
        <w:spacing w:before="0" w:beforeAutospacing="0" w:after="0" w:afterAutospacing="0"/>
        <w:jc w:val="both"/>
        <w:rPr>
          <w:sz w:val="20"/>
          <w:szCs w:val="20"/>
        </w:rPr>
      </w:pPr>
      <w:r w:rsidRPr="009236AB">
        <w:rPr>
          <w:sz w:val="20"/>
          <w:szCs w:val="20"/>
        </w:rPr>
        <w:t xml:space="preserve">► назва та код держави резиденції нерезидента; </w:t>
      </w:r>
    </w:p>
    <w:p w:rsidR="0099151C" w:rsidRPr="009236AB" w:rsidRDefault="0099151C" w:rsidP="0099151C">
      <w:pPr>
        <w:pStyle w:val="rvps2"/>
        <w:spacing w:before="0" w:beforeAutospacing="0" w:after="0" w:afterAutospacing="0"/>
        <w:jc w:val="both"/>
        <w:rPr>
          <w:sz w:val="20"/>
          <w:szCs w:val="20"/>
        </w:rPr>
      </w:pPr>
      <w:r w:rsidRPr="009236AB">
        <w:rPr>
          <w:sz w:val="20"/>
          <w:szCs w:val="20"/>
        </w:rPr>
        <w:t>► код нерезидента, що присвоєно державою, резидентом якої він</w:t>
      </w:r>
      <w:proofErr w:type="gramStart"/>
      <w:r w:rsidRPr="009236AB">
        <w:rPr>
          <w:sz w:val="20"/>
          <w:szCs w:val="20"/>
        </w:rPr>
        <w:t xml:space="preserve"> є.</w:t>
      </w:r>
      <w:proofErr w:type="gramEnd"/>
      <w:r w:rsidRPr="009236AB">
        <w:rPr>
          <w:sz w:val="20"/>
          <w:szCs w:val="20"/>
        </w:rPr>
        <w:t xml:space="preserve"> </w:t>
      </w:r>
    </w:p>
    <w:p w:rsidR="0099151C" w:rsidRPr="00C33C3E" w:rsidRDefault="0099151C" w:rsidP="0099151C">
      <w:pPr>
        <w:spacing w:after="0" w:line="240" w:lineRule="auto"/>
        <w:rPr>
          <w:rFonts w:ascii="Times New Roman" w:hAnsi="Times New Roman" w:cs="Times New Roman"/>
          <w:sz w:val="20"/>
          <w:szCs w:val="20"/>
        </w:rPr>
      </w:pPr>
    </w:p>
    <w:p w:rsidR="0099151C" w:rsidRPr="00C33C3E" w:rsidRDefault="0099151C" w:rsidP="0099151C">
      <w:pPr>
        <w:spacing w:after="0" w:line="240" w:lineRule="auto"/>
        <w:rPr>
          <w:rFonts w:ascii="Times New Roman" w:hAnsi="Times New Roman" w:cs="Times New Roman"/>
          <w:sz w:val="20"/>
          <w:szCs w:val="20"/>
        </w:rPr>
      </w:pPr>
    </w:p>
    <w:p w:rsidR="0099151C" w:rsidRPr="009236AB" w:rsidRDefault="0099151C" w:rsidP="0099151C">
      <w:pPr>
        <w:pStyle w:val="1"/>
        <w:spacing w:before="0" w:beforeAutospacing="0" w:after="0" w:afterAutospacing="0"/>
        <w:rPr>
          <w:sz w:val="20"/>
          <w:szCs w:val="20"/>
        </w:rPr>
      </w:pPr>
      <w:r w:rsidRPr="009236AB">
        <w:rPr>
          <w:sz w:val="20"/>
          <w:szCs w:val="20"/>
        </w:rPr>
        <w:t>Податок на нерухомість: особливості нарахування за 2021 та 2022 податкові (звітні) роки</w:t>
      </w:r>
    </w:p>
    <w:p w:rsidR="0099151C" w:rsidRPr="009236AB" w:rsidRDefault="0099151C" w:rsidP="0099151C">
      <w:pPr>
        <w:pStyle w:val="rvps2"/>
        <w:spacing w:before="0" w:beforeAutospacing="0" w:after="0" w:afterAutospacing="0"/>
        <w:jc w:val="both"/>
        <w:rPr>
          <w:sz w:val="20"/>
          <w:szCs w:val="20"/>
        </w:rPr>
      </w:pPr>
      <w:r w:rsidRPr="009236AB">
        <w:rPr>
          <w:sz w:val="20"/>
          <w:szCs w:val="20"/>
        </w:rPr>
        <w:t xml:space="preserve">Головне управління ДПС у Дніпропетровській області доводить до відома, що тимчасово положення ст. 266 Податкового кодексу України (ПКУ) застосовуються з урахуванням </w:t>
      </w:r>
      <w:proofErr w:type="gramStart"/>
      <w:r w:rsidRPr="009236AB">
        <w:rPr>
          <w:sz w:val="20"/>
          <w:szCs w:val="20"/>
        </w:rPr>
        <w:t>таких</w:t>
      </w:r>
      <w:proofErr w:type="gramEnd"/>
      <w:r w:rsidRPr="009236AB">
        <w:rPr>
          <w:sz w:val="20"/>
          <w:szCs w:val="20"/>
        </w:rPr>
        <w:t xml:space="preserve"> особливостей: </w:t>
      </w:r>
    </w:p>
    <w:p w:rsidR="0099151C" w:rsidRPr="009236AB" w:rsidRDefault="0099151C" w:rsidP="0099151C">
      <w:pPr>
        <w:pStyle w:val="rvps2"/>
        <w:spacing w:before="0" w:beforeAutospacing="0" w:after="0" w:afterAutospacing="0"/>
        <w:jc w:val="both"/>
        <w:rPr>
          <w:sz w:val="20"/>
          <w:szCs w:val="20"/>
        </w:rPr>
      </w:pPr>
      <w:proofErr w:type="gramStart"/>
      <w:r w:rsidRPr="009236AB">
        <w:rPr>
          <w:sz w:val="20"/>
          <w:szCs w:val="20"/>
        </w:rPr>
        <w:t>► за 2021 та 2022 податкові (звітні) роки не нараховується та не сплачується податок на нерухоме майно, відмінне від земельної ділянки (податок), за об’єкти житлової нерухомості, у тому числі їх частки, які перебувають у власності фізичних осіб, що розташовані на територіях, на яких ведуться (велися) бойові дії, або на територ</w:t>
      </w:r>
      <w:proofErr w:type="gramEnd"/>
      <w:r w:rsidRPr="009236AB">
        <w:rPr>
          <w:sz w:val="20"/>
          <w:szCs w:val="20"/>
        </w:rPr>
        <w:t>іях, тимчасово окупованих збройними формуваннями</w:t>
      </w:r>
      <w:proofErr w:type="gramStart"/>
      <w:r w:rsidRPr="009236AB">
        <w:rPr>
          <w:sz w:val="20"/>
          <w:szCs w:val="20"/>
        </w:rPr>
        <w:t xml:space="preserve"> Р</w:t>
      </w:r>
      <w:proofErr w:type="gramEnd"/>
      <w:r w:rsidRPr="009236AB">
        <w:rPr>
          <w:sz w:val="20"/>
          <w:szCs w:val="20"/>
        </w:rPr>
        <w:t xml:space="preserve">осійської Федерації, та за об’єкти житлової нерухомості, що стала непридатною для проживання у зв’язку з військовою агресією Російської Федерації проти України; </w:t>
      </w:r>
    </w:p>
    <w:p w:rsidR="0099151C" w:rsidRPr="009236AB" w:rsidRDefault="0099151C" w:rsidP="0099151C">
      <w:pPr>
        <w:pStyle w:val="rvps2"/>
        <w:spacing w:before="0" w:beforeAutospacing="0" w:after="0" w:afterAutospacing="0"/>
        <w:jc w:val="both"/>
        <w:rPr>
          <w:sz w:val="20"/>
          <w:szCs w:val="20"/>
        </w:rPr>
      </w:pPr>
      <w:proofErr w:type="gramStart"/>
      <w:r w:rsidRPr="009236AB">
        <w:rPr>
          <w:sz w:val="20"/>
          <w:szCs w:val="20"/>
        </w:rPr>
        <w:t>► за період з 01 березня 2022 року по 31 грудня 2022 року не нараховується та не сплачується податок на нерухоме майно, відмінне від земельної ділянки, за об’єкти житлової нерухомості, у тому числі їх частки, які перебувають у власності юридичних осіб, що розташовані на територіях, на яких ведуться (велися) бойові д</w:t>
      </w:r>
      <w:proofErr w:type="gramEnd"/>
      <w:r w:rsidRPr="009236AB">
        <w:rPr>
          <w:sz w:val="20"/>
          <w:szCs w:val="20"/>
        </w:rPr>
        <w:t>ії, або на територіях, тимчасово окупованих збройними формуваннями</w:t>
      </w:r>
      <w:proofErr w:type="gramStart"/>
      <w:r w:rsidRPr="009236AB">
        <w:rPr>
          <w:sz w:val="20"/>
          <w:szCs w:val="20"/>
        </w:rPr>
        <w:t xml:space="preserve"> Р</w:t>
      </w:r>
      <w:proofErr w:type="gramEnd"/>
      <w:r w:rsidRPr="009236AB">
        <w:rPr>
          <w:sz w:val="20"/>
          <w:szCs w:val="20"/>
        </w:rPr>
        <w:t xml:space="preserve">осійської Федерації, та за об’єкти житлової нерухомості, що стала непридатною для проживання у зв’язку з військовою агресією Російської Федерації проти України; </w:t>
      </w:r>
    </w:p>
    <w:p w:rsidR="0099151C" w:rsidRPr="009236AB" w:rsidRDefault="0099151C" w:rsidP="0099151C">
      <w:pPr>
        <w:pStyle w:val="rvps2"/>
        <w:spacing w:before="0" w:beforeAutospacing="0" w:after="0" w:afterAutospacing="0"/>
        <w:jc w:val="both"/>
        <w:rPr>
          <w:sz w:val="20"/>
          <w:szCs w:val="20"/>
        </w:rPr>
      </w:pPr>
      <w:proofErr w:type="gramStart"/>
      <w:r w:rsidRPr="009236AB">
        <w:rPr>
          <w:sz w:val="20"/>
          <w:szCs w:val="20"/>
        </w:rPr>
        <w:t>► тимчасово, на період з 01 березня 2022 року по 31 грудня року, в якому припинено або скасовано воєнний стан, не нараховується та не сплачується податок на нерухоме майно, відмінне від земельної ділянки, за об’єкти нежитлової нерухомості, у тому числі їх частки, що розташовані на територіях, на яких ведуться (велися) бойов</w:t>
      </w:r>
      <w:proofErr w:type="gramEnd"/>
      <w:r w:rsidRPr="009236AB">
        <w:rPr>
          <w:sz w:val="20"/>
          <w:szCs w:val="20"/>
        </w:rPr>
        <w:t xml:space="preserve">і дії, або на територіях, тимчасово окупованих збройними формуваннями Російської Федерації. При цьому платники податку – юридичні особи протягом шести календарних місяців </w:t>
      </w:r>
      <w:proofErr w:type="gramStart"/>
      <w:r w:rsidRPr="009236AB">
        <w:rPr>
          <w:sz w:val="20"/>
          <w:szCs w:val="20"/>
        </w:rPr>
        <w:t>п</w:t>
      </w:r>
      <w:proofErr w:type="gramEnd"/>
      <w:r w:rsidRPr="009236AB">
        <w:rPr>
          <w:sz w:val="20"/>
          <w:szCs w:val="20"/>
        </w:rPr>
        <w:t xml:space="preserve">ісля місяця, в якому припинено чи скасовано воєнний стан мають право подати уточнюючу податкову декларацію, в якій відображаються зміни розміру податкового зобов’язання з податку на нерухоме майно, відмінне від земельної ділянки, </w:t>
      </w:r>
      <w:proofErr w:type="gramStart"/>
      <w:r w:rsidRPr="009236AB">
        <w:rPr>
          <w:sz w:val="20"/>
          <w:szCs w:val="20"/>
        </w:rPr>
        <w:t>за</w:t>
      </w:r>
      <w:proofErr w:type="gramEnd"/>
      <w:r w:rsidRPr="009236AB">
        <w:rPr>
          <w:sz w:val="20"/>
          <w:szCs w:val="20"/>
        </w:rPr>
        <w:t xml:space="preserve"> відповідний податковий період. Для платників податку – фізичних осіб контролюючий орган самостійно обчислює податкове зобов’язання </w:t>
      </w:r>
      <w:proofErr w:type="gramStart"/>
      <w:r w:rsidRPr="009236AB">
        <w:rPr>
          <w:sz w:val="20"/>
          <w:szCs w:val="20"/>
        </w:rPr>
        <w:t>за</w:t>
      </w:r>
      <w:proofErr w:type="gramEnd"/>
      <w:r w:rsidRPr="009236AB">
        <w:rPr>
          <w:sz w:val="20"/>
          <w:szCs w:val="20"/>
        </w:rPr>
        <w:t xml:space="preserve"> період з 01 січня по 01 березня 2022 року. </w:t>
      </w:r>
    </w:p>
    <w:p w:rsidR="0099151C" w:rsidRPr="009236AB" w:rsidRDefault="0099151C" w:rsidP="0099151C">
      <w:pPr>
        <w:pStyle w:val="rvps2"/>
        <w:spacing w:before="0" w:beforeAutospacing="0" w:after="0" w:afterAutospacing="0"/>
        <w:jc w:val="both"/>
        <w:rPr>
          <w:sz w:val="20"/>
          <w:szCs w:val="20"/>
        </w:rPr>
      </w:pPr>
      <w:r w:rsidRPr="009236AB">
        <w:rPr>
          <w:sz w:val="20"/>
          <w:szCs w:val="20"/>
        </w:rPr>
        <w:t>Перелік територій, на яких ведуться (велися) бойові дії та територій тимчасово окупованих збройними формуваннями Російської Федерації, визначається Кабінетом Міні</w:t>
      </w:r>
      <w:proofErr w:type="gramStart"/>
      <w:r w:rsidRPr="009236AB">
        <w:rPr>
          <w:sz w:val="20"/>
          <w:szCs w:val="20"/>
        </w:rPr>
        <w:t>стр</w:t>
      </w:r>
      <w:proofErr w:type="gramEnd"/>
      <w:r w:rsidRPr="009236AB">
        <w:rPr>
          <w:sz w:val="20"/>
          <w:szCs w:val="20"/>
        </w:rPr>
        <w:t xml:space="preserve">ів України. </w:t>
      </w:r>
    </w:p>
    <w:p w:rsidR="0099151C" w:rsidRPr="009236AB" w:rsidRDefault="0099151C" w:rsidP="0099151C">
      <w:pPr>
        <w:pStyle w:val="rvps2"/>
        <w:spacing w:before="0" w:beforeAutospacing="0" w:after="0" w:afterAutospacing="0"/>
        <w:jc w:val="both"/>
        <w:rPr>
          <w:sz w:val="20"/>
          <w:szCs w:val="20"/>
        </w:rPr>
      </w:pPr>
      <w:r w:rsidRPr="009236AB">
        <w:rPr>
          <w:sz w:val="20"/>
          <w:szCs w:val="20"/>
        </w:rPr>
        <w:t>Порядок визнання об’єктів житлової нерухомості такими, що непридатні для проживання у зв’язку з військовою агресією Російської Федерації проти України, визначається Кабінетом Міні</w:t>
      </w:r>
      <w:proofErr w:type="gramStart"/>
      <w:r w:rsidRPr="009236AB">
        <w:rPr>
          <w:sz w:val="20"/>
          <w:szCs w:val="20"/>
        </w:rPr>
        <w:t>стр</w:t>
      </w:r>
      <w:proofErr w:type="gramEnd"/>
      <w:r w:rsidRPr="009236AB">
        <w:rPr>
          <w:sz w:val="20"/>
          <w:szCs w:val="20"/>
        </w:rPr>
        <w:t xml:space="preserve">ів України. </w:t>
      </w:r>
    </w:p>
    <w:p w:rsidR="0099151C" w:rsidRPr="009236AB" w:rsidRDefault="0099151C" w:rsidP="0099151C">
      <w:pPr>
        <w:pStyle w:val="rvps2"/>
        <w:spacing w:before="0" w:beforeAutospacing="0" w:after="0" w:afterAutospacing="0"/>
        <w:jc w:val="both"/>
        <w:rPr>
          <w:sz w:val="20"/>
          <w:szCs w:val="20"/>
        </w:rPr>
      </w:pPr>
      <w:r w:rsidRPr="009236AB">
        <w:rPr>
          <w:sz w:val="20"/>
          <w:szCs w:val="20"/>
        </w:rPr>
        <w:t xml:space="preserve">Норми визначені п. 69.22 п. 69 </w:t>
      </w:r>
      <w:proofErr w:type="gramStart"/>
      <w:r w:rsidRPr="009236AB">
        <w:rPr>
          <w:sz w:val="20"/>
          <w:szCs w:val="20"/>
        </w:rPr>
        <w:t>п</w:t>
      </w:r>
      <w:proofErr w:type="gramEnd"/>
      <w:r w:rsidRPr="009236AB">
        <w:rPr>
          <w:sz w:val="20"/>
          <w:szCs w:val="20"/>
        </w:rPr>
        <w:t>ідрозділу 10 розділу ХХ ПКУ</w:t>
      </w:r>
      <w:r w:rsidRPr="009236AB">
        <w:rPr>
          <w:rStyle w:val="a6"/>
          <w:sz w:val="20"/>
          <w:szCs w:val="20"/>
        </w:rPr>
        <w:t>.</w:t>
      </w:r>
      <w:r w:rsidRPr="009236AB">
        <w:rPr>
          <w:sz w:val="20"/>
          <w:szCs w:val="20"/>
        </w:rPr>
        <w:t xml:space="preserve"> </w:t>
      </w:r>
    </w:p>
    <w:p w:rsidR="00C11BB4" w:rsidRPr="00C33C3E" w:rsidRDefault="00C11BB4"/>
    <w:p w:rsidR="008050EB" w:rsidRPr="009236AB" w:rsidRDefault="008050EB" w:rsidP="008050EB">
      <w:pPr>
        <w:pStyle w:val="1"/>
        <w:spacing w:before="0" w:beforeAutospacing="0" w:after="0" w:afterAutospacing="0"/>
        <w:rPr>
          <w:sz w:val="20"/>
          <w:szCs w:val="20"/>
        </w:rPr>
      </w:pPr>
      <w:r w:rsidRPr="009236AB">
        <w:rPr>
          <w:sz w:val="20"/>
          <w:szCs w:val="20"/>
        </w:rPr>
        <w:t>До уваги громадян – декларанті</w:t>
      </w:r>
      <w:proofErr w:type="gramStart"/>
      <w:r w:rsidRPr="009236AB">
        <w:rPr>
          <w:sz w:val="20"/>
          <w:szCs w:val="20"/>
        </w:rPr>
        <w:t>в</w:t>
      </w:r>
      <w:proofErr w:type="gramEnd"/>
      <w:r w:rsidRPr="009236AB">
        <w:rPr>
          <w:sz w:val="20"/>
          <w:szCs w:val="20"/>
        </w:rPr>
        <w:t>!</w:t>
      </w:r>
    </w:p>
    <w:p w:rsidR="008050EB" w:rsidRPr="009236AB" w:rsidRDefault="008050EB" w:rsidP="008050EB">
      <w:pPr>
        <w:pStyle w:val="a3"/>
        <w:spacing w:before="0" w:beforeAutospacing="0" w:after="0" w:afterAutospacing="0"/>
        <w:jc w:val="both"/>
        <w:rPr>
          <w:sz w:val="20"/>
          <w:szCs w:val="20"/>
        </w:rPr>
      </w:pPr>
      <w:r w:rsidRPr="009236AB">
        <w:rPr>
          <w:sz w:val="20"/>
          <w:szCs w:val="20"/>
        </w:rPr>
        <w:t>Відповідно до ст. 39</w:t>
      </w:r>
      <w:r w:rsidRPr="009236AB">
        <w:rPr>
          <w:sz w:val="20"/>
          <w:szCs w:val="20"/>
          <w:vertAlign w:val="superscript"/>
        </w:rPr>
        <w:t>2</w:t>
      </w:r>
      <w:r w:rsidRPr="009236AB">
        <w:rPr>
          <w:sz w:val="20"/>
          <w:szCs w:val="20"/>
        </w:rPr>
        <w:t xml:space="preserve"> Податкового кодексу України (далі – Кодекс) встановлені правила оподаткування прибутку контрольованих іноземних компаній, якими володіють українські резиденти (як фізичні, так і юридичні особи) в інших </w:t>
      </w:r>
      <w:proofErr w:type="gramStart"/>
      <w:r w:rsidRPr="009236AB">
        <w:rPr>
          <w:sz w:val="20"/>
          <w:szCs w:val="20"/>
        </w:rPr>
        <w:t>країнах</w:t>
      </w:r>
      <w:proofErr w:type="gramEnd"/>
      <w:r w:rsidRPr="009236AB">
        <w:rPr>
          <w:sz w:val="20"/>
          <w:szCs w:val="20"/>
        </w:rPr>
        <w:t xml:space="preserve"> (або фактично їх контролюють) та з яких українські резиденти зобов’язані сплатити в Україні податок з нерозподілених прибутків таких компаній. </w:t>
      </w:r>
    </w:p>
    <w:p w:rsidR="008050EB" w:rsidRPr="009236AB" w:rsidRDefault="008050EB" w:rsidP="008050EB">
      <w:pPr>
        <w:pStyle w:val="a3"/>
        <w:spacing w:before="0" w:beforeAutospacing="0" w:after="0" w:afterAutospacing="0"/>
        <w:jc w:val="both"/>
        <w:rPr>
          <w:sz w:val="20"/>
          <w:szCs w:val="20"/>
        </w:rPr>
      </w:pPr>
      <w:r w:rsidRPr="009236AB">
        <w:rPr>
          <w:sz w:val="20"/>
          <w:szCs w:val="20"/>
        </w:rPr>
        <w:t>Також зазначеною статтею дано визначення контрольованої іноземної компанії; встановлено умови, за якими платник податків визначається контролером іноземної компанії або іноземного утворення без статусу юридичної особи; порядок розрахунку скоригованого прибутку контрольованих іноземних компаній та умови звільнення ї</w:t>
      </w:r>
      <w:proofErr w:type="gramStart"/>
      <w:r w:rsidRPr="009236AB">
        <w:rPr>
          <w:sz w:val="20"/>
          <w:szCs w:val="20"/>
        </w:rPr>
        <w:t>х</w:t>
      </w:r>
      <w:proofErr w:type="gramEnd"/>
      <w:r w:rsidRPr="009236AB">
        <w:rPr>
          <w:sz w:val="20"/>
          <w:szCs w:val="20"/>
        </w:rPr>
        <w:t xml:space="preserve"> від оподаткування. </w:t>
      </w:r>
    </w:p>
    <w:p w:rsidR="008050EB" w:rsidRPr="009236AB" w:rsidRDefault="008050EB" w:rsidP="008050EB">
      <w:pPr>
        <w:pStyle w:val="a3"/>
        <w:spacing w:before="0" w:beforeAutospacing="0" w:after="0" w:afterAutospacing="0"/>
        <w:jc w:val="both"/>
        <w:rPr>
          <w:sz w:val="20"/>
          <w:szCs w:val="20"/>
        </w:rPr>
      </w:pPr>
      <w:r w:rsidRPr="009236AB">
        <w:rPr>
          <w:sz w:val="20"/>
          <w:szCs w:val="20"/>
        </w:rPr>
        <w:t xml:space="preserve">Пунктом 54 </w:t>
      </w:r>
      <w:proofErr w:type="gramStart"/>
      <w:r w:rsidRPr="009236AB">
        <w:rPr>
          <w:sz w:val="20"/>
          <w:szCs w:val="20"/>
        </w:rPr>
        <w:t>п</w:t>
      </w:r>
      <w:proofErr w:type="gramEnd"/>
      <w:r w:rsidRPr="009236AB">
        <w:rPr>
          <w:sz w:val="20"/>
          <w:szCs w:val="20"/>
        </w:rPr>
        <w:t xml:space="preserve">ідрозділу 10 розділу XX «Перехідні положення» Кодексу встановлено особливості застосування положень про оподаткування прибутку контрольованих іноземних компаній протягом </w:t>
      </w:r>
      <w:r w:rsidRPr="009236AB">
        <w:rPr>
          <w:sz w:val="20"/>
          <w:szCs w:val="20"/>
        </w:rPr>
        <w:lastRenderedPageBreak/>
        <w:t xml:space="preserve">перехідного періоду, зокрема, першим звітним (податковим) роком для звіту про контрольовані іноземні компанії є 2022 рік (якщо звітний рік не відповідає календарному року – звітний період, </w:t>
      </w:r>
      <w:proofErr w:type="gramStart"/>
      <w:r w:rsidRPr="009236AB">
        <w:rPr>
          <w:sz w:val="20"/>
          <w:szCs w:val="20"/>
        </w:rPr>
        <w:t>що розпочинається у 2022 році).</w:t>
      </w:r>
      <w:proofErr w:type="gramEnd"/>
      <w:r w:rsidRPr="009236AB">
        <w:rPr>
          <w:sz w:val="20"/>
          <w:szCs w:val="20"/>
        </w:rPr>
        <w:t xml:space="preserve"> Контролюючі особи мають право подати звіт про контрольовані іноземні компанії за 2022 рік до контролюючого органу одночасно з поданням річної декларації про майновий стан і доходи за 2023 рік із включенням зазначеного у такому звіті скоригованого прибутку контрольованої іноземної компанії, що підлягає оподаткуванню в Україні, до показників </w:t>
      </w:r>
      <w:proofErr w:type="gramStart"/>
      <w:r w:rsidRPr="009236AB">
        <w:rPr>
          <w:sz w:val="20"/>
          <w:szCs w:val="20"/>
        </w:rPr>
        <w:t>в</w:t>
      </w:r>
      <w:proofErr w:type="gramEnd"/>
      <w:r w:rsidRPr="009236AB">
        <w:rPr>
          <w:sz w:val="20"/>
          <w:szCs w:val="20"/>
        </w:rPr>
        <w:t xml:space="preserve">ідповідних декларацій за 2023 </w:t>
      </w:r>
      <w:proofErr w:type="gramStart"/>
      <w:r w:rsidRPr="009236AB">
        <w:rPr>
          <w:sz w:val="20"/>
          <w:szCs w:val="20"/>
        </w:rPr>
        <w:t>р</w:t>
      </w:r>
      <w:proofErr w:type="gramEnd"/>
      <w:r w:rsidRPr="009236AB">
        <w:rPr>
          <w:sz w:val="20"/>
          <w:szCs w:val="20"/>
        </w:rPr>
        <w:t xml:space="preserve">ік. При цьому штрафні санкції та/або пеня не застосовуються. </w:t>
      </w:r>
    </w:p>
    <w:p w:rsidR="008050EB" w:rsidRPr="009236AB" w:rsidRDefault="008050EB" w:rsidP="008050EB">
      <w:pPr>
        <w:pStyle w:val="a3"/>
        <w:spacing w:before="0" w:beforeAutospacing="0" w:after="0" w:afterAutospacing="0"/>
        <w:jc w:val="both"/>
        <w:rPr>
          <w:sz w:val="20"/>
          <w:szCs w:val="20"/>
        </w:rPr>
      </w:pPr>
      <w:r w:rsidRPr="009236AB">
        <w:rPr>
          <w:sz w:val="20"/>
          <w:szCs w:val="20"/>
        </w:rPr>
        <w:t>Відповідно до пп. 39</w:t>
      </w:r>
      <w:r w:rsidRPr="009236AB">
        <w:rPr>
          <w:sz w:val="20"/>
          <w:szCs w:val="20"/>
          <w:vertAlign w:val="superscript"/>
        </w:rPr>
        <w:t>2</w:t>
      </w:r>
      <w:r w:rsidRPr="009236AB">
        <w:rPr>
          <w:sz w:val="20"/>
          <w:szCs w:val="20"/>
        </w:rPr>
        <w:t>.5.2 п. 39</w:t>
      </w:r>
      <w:r w:rsidRPr="009236AB">
        <w:rPr>
          <w:sz w:val="20"/>
          <w:szCs w:val="20"/>
          <w:vertAlign w:val="superscript"/>
        </w:rPr>
        <w:t>2</w:t>
      </w:r>
      <w:r w:rsidRPr="009236AB">
        <w:rPr>
          <w:sz w:val="20"/>
          <w:szCs w:val="20"/>
        </w:rPr>
        <w:t>.5 ст. 39</w:t>
      </w:r>
      <w:r w:rsidRPr="009236AB">
        <w:rPr>
          <w:sz w:val="20"/>
          <w:szCs w:val="20"/>
          <w:vertAlign w:val="superscript"/>
        </w:rPr>
        <w:t>2</w:t>
      </w:r>
      <w:r w:rsidRPr="009236AB">
        <w:rPr>
          <w:sz w:val="20"/>
          <w:szCs w:val="20"/>
        </w:rPr>
        <w:t xml:space="preserve"> Кодексу контролюючі особи – фізичні особи зобов'язані подавати звіт про контрольовані іноземні компанії до контролюючого органу одночасно з поданням </w:t>
      </w:r>
      <w:proofErr w:type="gramStart"/>
      <w:r w:rsidRPr="009236AB">
        <w:rPr>
          <w:sz w:val="20"/>
          <w:szCs w:val="20"/>
        </w:rPr>
        <w:t>р</w:t>
      </w:r>
      <w:proofErr w:type="gramEnd"/>
      <w:r w:rsidRPr="009236AB">
        <w:rPr>
          <w:sz w:val="20"/>
          <w:szCs w:val="20"/>
        </w:rPr>
        <w:t xml:space="preserve">ічної декларації про майновий стан і доходи за відповідний календарний рік засобами електронного зв'язку в електронній формі з дотриманням вимог закону щодо електронного документообігу та кваліфікованого електронного </w:t>
      </w:r>
      <w:proofErr w:type="gramStart"/>
      <w:r w:rsidRPr="009236AB">
        <w:rPr>
          <w:sz w:val="20"/>
          <w:szCs w:val="20"/>
        </w:rPr>
        <w:t>п</w:t>
      </w:r>
      <w:proofErr w:type="gramEnd"/>
      <w:r w:rsidRPr="009236AB">
        <w:rPr>
          <w:sz w:val="20"/>
          <w:szCs w:val="20"/>
        </w:rPr>
        <w:t xml:space="preserve">ідпису. </w:t>
      </w:r>
    </w:p>
    <w:p w:rsidR="008050EB" w:rsidRPr="009236AB" w:rsidRDefault="008050EB" w:rsidP="008050EB">
      <w:pPr>
        <w:pStyle w:val="a3"/>
        <w:spacing w:before="0" w:beforeAutospacing="0" w:after="0" w:afterAutospacing="0"/>
        <w:jc w:val="both"/>
        <w:rPr>
          <w:sz w:val="20"/>
          <w:szCs w:val="20"/>
        </w:rPr>
      </w:pPr>
      <w:r w:rsidRPr="009236AB">
        <w:rPr>
          <w:sz w:val="20"/>
          <w:szCs w:val="20"/>
        </w:rPr>
        <w:t xml:space="preserve">До звіту про контрольовані іноземні компанії в обов'язковому порядку додаються завірені належним чином копії фінансової звітності контрольованої іноземної компанії, що </w:t>
      </w:r>
      <w:proofErr w:type="gramStart"/>
      <w:r w:rsidRPr="009236AB">
        <w:rPr>
          <w:sz w:val="20"/>
          <w:szCs w:val="20"/>
        </w:rPr>
        <w:t>п</w:t>
      </w:r>
      <w:proofErr w:type="gramEnd"/>
      <w:r w:rsidRPr="009236AB">
        <w:rPr>
          <w:sz w:val="20"/>
          <w:szCs w:val="20"/>
        </w:rPr>
        <w:t xml:space="preserve">ідтверджують розмір прибутку контрольованої іноземної компанії за звітний (податковий) рік. Якщо граничні строки підготовки фінансової звітності у відповідній іноземній юрисдикції спливають пізніше граничних строків подання </w:t>
      </w:r>
      <w:proofErr w:type="gramStart"/>
      <w:r w:rsidRPr="009236AB">
        <w:rPr>
          <w:sz w:val="20"/>
          <w:szCs w:val="20"/>
        </w:rPr>
        <w:t>р</w:t>
      </w:r>
      <w:proofErr w:type="gramEnd"/>
      <w:r w:rsidRPr="009236AB">
        <w:rPr>
          <w:sz w:val="20"/>
          <w:szCs w:val="20"/>
        </w:rPr>
        <w:t xml:space="preserve">ічної декларації про майновий стан і доходи, такі копії фінансової звітності контрольованої іноземної компанії подаються разом із річною декларацією про майновий стан і доходи за наступний звітний (податковий) період. </w:t>
      </w:r>
    </w:p>
    <w:p w:rsidR="008050EB" w:rsidRPr="009236AB" w:rsidRDefault="008050EB" w:rsidP="008050EB">
      <w:pPr>
        <w:pStyle w:val="a3"/>
        <w:spacing w:before="0" w:beforeAutospacing="0" w:after="0" w:afterAutospacing="0"/>
        <w:jc w:val="both"/>
        <w:rPr>
          <w:sz w:val="20"/>
          <w:szCs w:val="20"/>
        </w:rPr>
      </w:pPr>
      <w:proofErr w:type="gramStart"/>
      <w:r w:rsidRPr="009236AB">
        <w:rPr>
          <w:sz w:val="20"/>
          <w:szCs w:val="20"/>
        </w:rPr>
        <w:t>Звіт про контрольовані іноземні компанії затверджено наказом Міністерства фінансів України від 25 серпня 2022 року № 254 «Про затвердження форми Звіту про контрольовані іноземні компанії, скороченої форми Звіту про контрольовані іноземні компанії, Порядку заповнення Звіту про контрольовані іноземні компанії, скороченої форми Звіту про контрольовані іноземні компанії і подання до контролюючого органу</w:t>
      </w:r>
      <w:proofErr w:type="gramEnd"/>
      <w:r w:rsidRPr="009236AB">
        <w:rPr>
          <w:sz w:val="20"/>
          <w:szCs w:val="20"/>
        </w:rPr>
        <w:t xml:space="preserve"> та Змін до форми Податкової декларації з податку на прибуток </w:t>
      </w:r>
      <w:proofErr w:type="gramStart"/>
      <w:r w:rsidRPr="009236AB">
        <w:rPr>
          <w:sz w:val="20"/>
          <w:szCs w:val="20"/>
        </w:rPr>
        <w:t>п</w:t>
      </w:r>
      <w:proofErr w:type="gramEnd"/>
      <w:r w:rsidRPr="009236AB">
        <w:rPr>
          <w:sz w:val="20"/>
          <w:szCs w:val="20"/>
        </w:rPr>
        <w:t xml:space="preserve">ідприємств», який зареєстровано в Міністерстві юстиції України 11 жовтня 2022 року за № 1219/38555. </w:t>
      </w:r>
    </w:p>
    <w:p w:rsidR="008050EB" w:rsidRPr="009236AB" w:rsidRDefault="008050EB" w:rsidP="008050EB">
      <w:pPr>
        <w:pStyle w:val="a3"/>
        <w:spacing w:before="0" w:beforeAutospacing="0" w:after="0" w:afterAutospacing="0"/>
        <w:jc w:val="both"/>
        <w:rPr>
          <w:sz w:val="20"/>
          <w:szCs w:val="20"/>
        </w:rPr>
      </w:pPr>
      <w:proofErr w:type="gramStart"/>
      <w:r w:rsidRPr="009236AB">
        <w:rPr>
          <w:sz w:val="20"/>
          <w:szCs w:val="20"/>
        </w:rPr>
        <w:t>Наказом Міністерства фінансів України від 17 травня 2022 року № 143 «Про внесення змін до форми податкової декларації про майновий стан і доходи та Інструкції щодо заповнення податкової декларації про майновий стан і доходи», який зареєстровано в Міністерстві юстиції України 03 червня 2022 року за № 593/37929, з 01 січня 2023</w:t>
      </w:r>
      <w:proofErr w:type="gramEnd"/>
      <w:r w:rsidRPr="009236AB">
        <w:rPr>
          <w:sz w:val="20"/>
          <w:szCs w:val="20"/>
        </w:rPr>
        <w:t xml:space="preserve"> року запроваджується нова форма податкової декларації про майновий стан і доходи (далі – декларація), яка передбачає заповнення окремого додатку</w:t>
      </w:r>
      <w:proofErr w:type="gramStart"/>
      <w:r w:rsidRPr="009236AB">
        <w:rPr>
          <w:sz w:val="20"/>
          <w:szCs w:val="20"/>
        </w:rPr>
        <w:t xml:space="preserve"> К</w:t>
      </w:r>
      <w:proofErr w:type="gramEnd"/>
      <w:r w:rsidRPr="009236AB">
        <w:rPr>
          <w:sz w:val="20"/>
          <w:szCs w:val="20"/>
        </w:rPr>
        <w:t xml:space="preserve">ІК для фізичних осіб – контролерів контрольованих іноземних компаній. </w:t>
      </w:r>
    </w:p>
    <w:p w:rsidR="008050EB" w:rsidRPr="009236AB" w:rsidRDefault="008050EB" w:rsidP="008050EB">
      <w:pPr>
        <w:pStyle w:val="a3"/>
        <w:spacing w:before="0" w:beforeAutospacing="0" w:after="0" w:afterAutospacing="0"/>
        <w:jc w:val="both"/>
        <w:rPr>
          <w:sz w:val="20"/>
          <w:szCs w:val="20"/>
        </w:rPr>
      </w:pPr>
      <w:r w:rsidRPr="009236AB">
        <w:rPr>
          <w:sz w:val="20"/>
          <w:szCs w:val="20"/>
        </w:rPr>
        <w:t xml:space="preserve">При цьому зазначений додаток заповнюється окремо по кожній контрольованій іноземній компанії, а загальна сума прибутку контрольованих іноземних компаній відображається у р. 10.14 декларації.  </w:t>
      </w:r>
    </w:p>
    <w:p w:rsidR="00F65789" w:rsidRDefault="00F65789">
      <w:pPr>
        <w:rPr>
          <w:lang w:val="uk-UA"/>
        </w:rPr>
      </w:pPr>
    </w:p>
    <w:p w:rsidR="00241496" w:rsidRPr="004F2C23" w:rsidRDefault="00241496" w:rsidP="004F2C23">
      <w:pPr>
        <w:spacing w:after="0" w:line="240" w:lineRule="auto"/>
        <w:rPr>
          <w:rFonts w:ascii="Times New Roman" w:hAnsi="Times New Roman" w:cs="Times New Roman"/>
          <w:b/>
          <w:sz w:val="20"/>
          <w:szCs w:val="20"/>
          <w:lang w:val="uk-UA"/>
        </w:rPr>
      </w:pPr>
      <w:r w:rsidRPr="004F2C23">
        <w:rPr>
          <w:rFonts w:ascii="Times New Roman" w:hAnsi="Times New Roman" w:cs="Times New Roman"/>
          <w:b/>
          <w:sz w:val="20"/>
          <w:szCs w:val="20"/>
          <w:lang w:val="uk-UA"/>
        </w:rPr>
        <w:t xml:space="preserve">Покрокове використання програмних </w:t>
      </w:r>
      <w:r w:rsidR="004F2C23" w:rsidRPr="004F2C23">
        <w:rPr>
          <w:rFonts w:ascii="Times New Roman" w:hAnsi="Times New Roman" w:cs="Times New Roman"/>
          <w:b/>
          <w:sz w:val="20"/>
          <w:szCs w:val="20"/>
          <w:lang w:val="uk-UA"/>
        </w:rPr>
        <w:t>РРО</w:t>
      </w:r>
    </w:p>
    <w:p w:rsidR="00241496" w:rsidRPr="004F2C23" w:rsidRDefault="00241496" w:rsidP="004F2C23">
      <w:pPr>
        <w:pStyle w:val="a3"/>
        <w:spacing w:before="0" w:beforeAutospacing="0" w:after="0" w:afterAutospacing="0"/>
        <w:jc w:val="both"/>
        <w:rPr>
          <w:sz w:val="20"/>
          <w:szCs w:val="20"/>
        </w:rPr>
      </w:pPr>
      <w:r w:rsidRPr="004F2C23">
        <w:rPr>
          <w:sz w:val="20"/>
          <w:szCs w:val="20"/>
        </w:rPr>
        <w:t xml:space="preserve">Для використання ПРРО ДПС потрібно зробити всього три кроки. </w:t>
      </w:r>
    </w:p>
    <w:p w:rsidR="00241496" w:rsidRPr="004F2C23" w:rsidRDefault="00241496" w:rsidP="004F2C23">
      <w:pPr>
        <w:pStyle w:val="a3"/>
        <w:spacing w:before="0" w:beforeAutospacing="0" w:after="0" w:afterAutospacing="0"/>
        <w:jc w:val="both"/>
        <w:rPr>
          <w:sz w:val="20"/>
          <w:szCs w:val="20"/>
        </w:rPr>
      </w:pPr>
      <w:r w:rsidRPr="004F2C23">
        <w:rPr>
          <w:sz w:val="20"/>
          <w:szCs w:val="20"/>
        </w:rPr>
        <w:t>Крок 1. Завантажте та встановіть програмне забезпечення ПРРО відповідне операційній системі вашого пристрою — з </w:t>
      </w:r>
      <w:hyperlink r:id="rId7" w:history="1">
        <w:r w:rsidRPr="004F2C23">
          <w:rPr>
            <w:rStyle w:val="a7"/>
            <w:sz w:val="20"/>
            <w:szCs w:val="20"/>
          </w:rPr>
          <w:t>AppStore</w:t>
        </w:r>
      </w:hyperlink>
      <w:r w:rsidRPr="004F2C23">
        <w:rPr>
          <w:sz w:val="20"/>
          <w:szCs w:val="20"/>
        </w:rPr>
        <w:t xml:space="preserve"> для iOS (версії 15 або </w:t>
      </w:r>
      <w:proofErr w:type="gramStart"/>
      <w:r w:rsidRPr="004F2C23">
        <w:rPr>
          <w:sz w:val="20"/>
          <w:szCs w:val="20"/>
        </w:rPr>
        <w:t>нов</w:t>
      </w:r>
      <w:proofErr w:type="gramEnd"/>
      <w:r w:rsidRPr="004F2C23">
        <w:rPr>
          <w:sz w:val="20"/>
          <w:szCs w:val="20"/>
        </w:rPr>
        <w:t>іше), з </w:t>
      </w:r>
      <w:hyperlink r:id="rId8" w:history="1">
        <w:r w:rsidRPr="004F2C23">
          <w:rPr>
            <w:rStyle w:val="a7"/>
            <w:sz w:val="20"/>
            <w:szCs w:val="20"/>
          </w:rPr>
          <w:t>PlayMarket</w:t>
        </w:r>
      </w:hyperlink>
      <w:r w:rsidRPr="004F2C23">
        <w:rPr>
          <w:sz w:val="20"/>
          <w:szCs w:val="20"/>
        </w:rPr>
        <w:t> для Android (версії 8.1 або новіше), з </w:t>
      </w:r>
      <w:hyperlink r:id="rId9" w:history="1">
        <w:r w:rsidRPr="004F2C23">
          <w:rPr>
            <w:rStyle w:val="a7"/>
            <w:sz w:val="20"/>
            <w:szCs w:val="20"/>
          </w:rPr>
          <w:t>вебпорталу ДПС</w:t>
        </w:r>
      </w:hyperlink>
      <w:r w:rsidRPr="004F2C23">
        <w:rPr>
          <w:sz w:val="20"/>
          <w:szCs w:val="20"/>
        </w:rPr>
        <w:t> для Windows (версії 7 SP1 або новіше). Для використання вебверсії перейдіть за </w:t>
      </w:r>
      <w:hyperlink r:id="rId10" w:history="1">
        <w:r w:rsidRPr="004F2C23">
          <w:rPr>
            <w:rStyle w:val="a7"/>
            <w:sz w:val="20"/>
            <w:szCs w:val="20"/>
          </w:rPr>
          <w:t>цим посиланням</w:t>
        </w:r>
      </w:hyperlink>
      <w:r w:rsidRPr="004F2C23">
        <w:rPr>
          <w:sz w:val="20"/>
          <w:szCs w:val="20"/>
        </w:rPr>
        <w:t xml:space="preserve">. </w:t>
      </w:r>
    </w:p>
    <w:p w:rsidR="00241496" w:rsidRPr="004F2C23" w:rsidRDefault="00241496" w:rsidP="004F2C23">
      <w:pPr>
        <w:pStyle w:val="a3"/>
        <w:spacing w:before="0" w:beforeAutospacing="0" w:after="0" w:afterAutospacing="0"/>
        <w:jc w:val="both"/>
        <w:rPr>
          <w:sz w:val="20"/>
          <w:szCs w:val="20"/>
        </w:rPr>
      </w:pPr>
      <w:r w:rsidRPr="004F2C23">
        <w:rPr>
          <w:sz w:val="20"/>
          <w:szCs w:val="20"/>
        </w:rPr>
        <w:t xml:space="preserve">Крок 2. Переконайтесь, що ви </w:t>
      </w:r>
      <w:proofErr w:type="gramStart"/>
      <w:r w:rsidRPr="004F2C23">
        <w:rPr>
          <w:sz w:val="20"/>
          <w:szCs w:val="20"/>
        </w:rPr>
        <w:t>подали через Електронний кабінет</w:t>
      </w:r>
      <w:proofErr w:type="gramEnd"/>
      <w:r w:rsidRPr="004F2C23">
        <w:rPr>
          <w:sz w:val="20"/>
          <w:szCs w:val="20"/>
        </w:rPr>
        <w:t xml:space="preserve">, ЄВПЕЗ наступні форми: </w:t>
      </w:r>
    </w:p>
    <w:p w:rsidR="00241496" w:rsidRPr="004F2C23" w:rsidRDefault="00241496" w:rsidP="004F2C23">
      <w:pPr>
        <w:pStyle w:val="a3"/>
        <w:spacing w:before="0" w:beforeAutospacing="0" w:after="0" w:afterAutospacing="0"/>
        <w:jc w:val="both"/>
        <w:rPr>
          <w:sz w:val="20"/>
          <w:szCs w:val="20"/>
        </w:rPr>
      </w:pPr>
      <w:r w:rsidRPr="004F2C23">
        <w:rPr>
          <w:sz w:val="20"/>
          <w:szCs w:val="20"/>
        </w:rPr>
        <w:t xml:space="preserve">- 20-ОПП «Повідомлення про об'єкти оподаткування…» (F1312004 для ФОПів, J1312004 для юросіб); </w:t>
      </w:r>
    </w:p>
    <w:p w:rsidR="00241496" w:rsidRPr="004F2C23" w:rsidRDefault="00241496" w:rsidP="004F2C23">
      <w:pPr>
        <w:pStyle w:val="a3"/>
        <w:spacing w:before="0" w:beforeAutospacing="0" w:after="0" w:afterAutospacing="0"/>
        <w:jc w:val="both"/>
        <w:rPr>
          <w:sz w:val="20"/>
          <w:szCs w:val="20"/>
        </w:rPr>
      </w:pPr>
      <w:r w:rsidRPr="004F2C23">
        <w:rPr>
          <w:sz w:val="20"/>
          <w:szCs w:val="20"/>
        </w:rPr>
        <w:t xml:space="preserve">- 1-ПРРО «Заява про реєстрацію ПРРО» (F1316604 для ФОПів, J1316604 для юросіб); </w:t>
      </w:r>
    </w:p>
    <w:p w:rsidR="00241496" w:rsidRPr="004F2C23" w:rsidRDefault="00241496" w:rsidP="004F2C23">
      <w:pPr>
        <w:pStyle w:val="a3"/>
        <w:spacing w:before="0" w:beforeAutospacing="0" w:after="0" w:afterAutospacing="0"/>
        <w:jc w:val="both"/>
        <w:rPr>
          <w:sz w:val="20"/>
          <w:szCs w:val="20"/>
        </w:rPr>
      </w:pPr>
      <w:r w:rsidRPr="004F2C23">
        <w:rPr>
          <w:sz w:val="20"/>
          <w:szCs w:val="20"/>
        </w:rPr>
        <w:t xml:space="preserve">- 5-ПРРО «Повідомлення про надання інформації щодо кваліфікованого сертифіката відкритого ключа» (F1391802 для ФОПів, J1391802 для юросіб); </w:t>
      </w:r>
    </w:p>
    <w:p w:rsidR="00241496" w:rsidRPr="004F2C23" w:rsidRDefault="00241496" w:rsidP="004F2C23">
      <w:pPr>
        <w:pStyle w:val="a3"/>
        <w:spacing w:before="0" w:beforeAutospacing="0" w:after="0" w:afterAutospacing="0"/>
        <w:jc w:val="both"/>
        <w:rPr>
          <w:sz w:val="20"/>
          <w:szCs w:val="20"/>
        </w:rPr>
      </w:pPr>
      <w:r w:rsidRPr="004F2C23">
        <w:rPr>
          <w:sz w:val="20"/>
          <w:szCs w:val="20"/>
        </w:rPr>
        <w:t xml:space="preserve">Крок 3. Запустіть застосунок та авторизуйтесь за допомогою КЕП, який було вказано </w:t>
      </w:r>
      <w:proofErr w:type="gramStart"/>
      <w:r w:rsidRPr="004F2C23">
        <w:rPr>
          <w:sz w:val="20"/>
          <w:szCs w:val="20"/>
        </w:rPr>
        <w:t>в</w:t>
      </w:r>
      <w:proofErr w:type="gramEnd"/>
      <w:r w:rsidRPr="004F2C23">
        <w:rPr>
          <w:sz w:val="20"/>
          <w:szCs w:val="20"/>
        </w:rPr>
        <w:t xml:space="preserve"> формі 5-ПРРО. </w:t>
      </w:r>
    </w:p>
    <w:p w:rsidR="00241496" w:rsidRPr="004F2C23" w:rsidRDefault="00241496" w:rsidP="004F2C23">
      <w:pPr>
        <w:pStyle w:val="a3"/>
        <w:spacing w:before="0" w:beforeAutospacing="0" w:after="0" w:afterAutospacing="0"/>
        <w:jc w:val="both"/>
        <w:rPr>
          <w:sz w:val="20"/>
          <w:szCs w:val="20"/>
        </w:rPr>
      </w:pPr>
      <w:r w:rsidRPr="004F2C23">
        <w:rPr>
          <w:sz w:val="20"/>
          <w:szCs w:val="20"/>
        </w:rPr>
        <w:t xml:space="preserve">Розробка нових безкоштовних версій ПРРО стала можливою завдяки фінансуванню за програмою Європейського союзу – проєкту EU4PFM. </w:t>
      </w:r>
    </w:p>
    <w:p w:rsidR="00241496" w:rsidRPr="004F2C23" w:rsidRDefault="00241496" w:rsidP="004F2C23">
      <w:pPr>
        <w:pStyle w:val="a3"/>
        <w:spacing w:before="0" w:beforeAutospacing="0" w:after="0" w:afterAutospacing="0"/>
        <w:jc w:val="both"/>
        <w:rPr>
          <w:sz w:val="20"/>
          <w:szCs w:val="20"/>
        </w:rPr>
      </w:pPr>
      <w:r w:rsidRPr="004F2C23">
        <w:rPr>
          <w:sz w:val="20"/>
          <w:szCs w:val="20"/>
        </w:rPr>
        <w:t xml:space="preserve">Найкращі європейські стандарти – для платників податків! </w:t>
      </w:r>
    </w:p>
    <w:p w:rsidR="00241496" w:rsidRPr="004F2C23" w:rsidRDefault="00241496" w:rsidP="004F2C23">
      <w:pPr>
        <w:pStyle w:val="a3"/>
        <w:spacing w:before="0" w:beforeAutospacing="0" w:after="0" w:afterAutospacing="0"/>
        <w:jc w:val="both"/>
        <w:rPr>
          <w:sz w:val="20"/>
          <w:szCs w:val="20"/>
        </w:rPr>
      </w:pPr>
      <w:r w:rsidRPr="004F2C23">
        <w:rPr>
          <w:sz w:val="20"/>
          <w:szCs w:val="20"/>
        </w:rPr>
        <w:t xml:space="preserve">#ПрограмаEU4PFM </w:t>
      </w:r>
    </w:p>
    <w:p w:rsidR="00241496" w:rsidRPr="00241496" w:rsidRDefault="00241496">
      <w:pPr>
        <w:rPr>
          <w:lang w:val="uk-UA"/>
        </w:rPr>
      </w:pPr>
    </w:p>
    <w:p w:rsidR="008050EB" w:rsidRPr="009236AB" w:rsidRDefault="008050EB" w:rsidP="008050EB">
      <w:pPr>
        <w:pStyle w:val="1"/>
        <w:spacing w:before="0" w:beforeAutospacing="0" w:after="0" w:afterAutospacing="0"/>
        <w:rPr>
          <w:sz w:val="20"/>
          <w:szCs w:val="20"/>
        </w:rPr>
      </w:pPr>
      <w:r w:rsidRPr="009236AB">
        <w:rPr>
          <w:sz w:val="20"/>
          <w:szCs w:val="20"/>
        </w:rPr>
        <w:t>Одноразове (спеціальне) доброві</w:t>
      </w:r>
      <w:proofErr w:type="gramStart"/>
      <w:r w:rsidRPr="009236AB">
        <w:rPr>
          <w:sz w:val="20"/>
          <w:szCs w:val="20"/>
        </w:rPr>
        <w:t>льне</w:t>
      </w:r>
      <w:proofErr w:type="gramEnd"/>
      <w:r w:rsidRPr="009236AB">
        <w:rPr>
          <w:sz w:val="20"/>
          <w:szCs w:val="20"/>
        </w:rPr>
        <w:t xml:space="preserve"> декларування: сплата збору частинами</w:t>
      </w:r>
    </w:p>
    <w:p w:rsidR="008050EB" w:rsidRPr="009236AB" w:rsidRDefault="008050EB" w:rsidP="008050EB">
      <w:pPr>
        <w:pStyle w:val="rvps2"/>
        <w:spacing w:before="0" w:beforeAutospacing="0" w:after="0" w:afterAutospacing="0"/>
        <w:jc w:val="both"/>
        <w:rPr>
          <w:sz w:val="20"/>
          <w:szCs w:val="20"/>
        </w:rPr>
      </w:pPr>
      <w:r w:rsidRPr="009236AB">
        <w:rPr>
          <w:sz w:val="20"/>
          <w:szCs w:val="20"/>
        </w:rPr>
        <w:t>Головне управління ДПС у Дніпропетровській області нагаду</w:t>
      </w:r>
      <w:proofErr w:type="gramStart"/>
      <w:r w:rsidRPr="009236AB">
        <w:rPr>
          <w:sz w:val="20"/>
          <w:szCs w:val="20"/>
        </w:rPr>
        <w:t>є,</w:t>
      </w:r>
      <w:proofErr w:type="gramEnd"/>
      <w:r w:rsidRPr="009236AB">
        <w:rPr>
          <w:sz w:val="20"/>
          <w:szCs w:val="20"/>
        </w:rPr>
        <w:t xml:space="preserve"> що у разі вибору декларантом, який подав одноразову (спеціальну) добровільну декларацію після 31 серпня 2022 року, у межах одноразового (спеціального) добровільного декларування ставки збору з одноразового (спеціального) добровільного декларування, що передбачає сплату такого платежу трьома рівними частинами, сплата збору з одноразового (спеціального) добровільного декларування здійснюється декларантом </w:t>
      </w:r>
      <w:proofErr w:type="gramStart"/>
      <w:r w:rsidRPr="009236AB">
        <w:rPr>
          <w:sz w:val="20"/>
          <w:szCs w:val="20"/>
        </w:rPr>
        <w:t>у</w:t>
      </w:r>
      <w:proofErr w:type="gramEnd"/>
      <w:r w:rsidRPr="009236AB">
        <w:rPr>
          <w:sz w:val="20"/>
          <w:szCs w:val="20"/>
        </w:rPr>
        <w:t xml:space="preserve"> </w:t>
      </w:r>
      <w:proofErr w:type="gramStart"/>
      <w:r w:rsidRPr="009236AB">
        <w:rPr>
          <w:sz w:val="20"/>
          <w:szCs w:val="20"/>
        </w:rPr>
        <w:t>такому</w:t>
      </w:r>
      <w:proofErr w:type="gramEnd"/>
      <w:r w:rsidRPr="009236AB">
        <w:rPr>
          <w:sz w:val="20"/>
          <w:szCs w:val="20"/>
        </w:rPr>
        <w:t xml:space="preserve"> порядку: </w:t>
      </w:r>
    </w:p>
    <w:p w:rsidR="008050EB" w:rsidRPr="009236AB" w:rsidRDefault="008050EB" w:rsidP="008050EB">
      <w:pPr>
        <w:pStyle w:val="rvps2"/>
        <w:spacing w:before="0" w:beforeAutospacing="0" w:after="0" w:afterAutospacing="0"/>
        <w:jc w:val="both"/>
        <w:rPr>
          <w:sz w:val="20"/>
          <w:szCs w:val="20"/>
        </w:rPr>
      </w:pPr>
      <w:r w:rsidRPr="009236AB">
        <w:rPr>
          <w:sz w:val="20"/>
          <w:szCs w:val="20"/>
        </w:rPr>
        <w:t>► першого платежу – протягом 30 календарних днів з дати подання одноразової (</w:t>
      </w:r>
      <w:proofErr w:type="gramStart"/>
      <w:r w:rsidRPr="009236AB">
        <w:rPr>
          <w:sz w:val="20"/>
          <w:szCs w:val="20"/>
        </w:rPr>
        <w:t>спец</w:t>
      </w:r>
      <w:proofErr w:type="gramEnd"/>
      <w:r w:rsidRPr="009236AB">
        <w:rPr>
          <w:sz w:val="20"/>
          <w:szCs w:val="20"/>
        </w:rPr>
        <w:t xml:space="preserve">іальної) добровільної декларації; </w:t>
      </w:r>
    </w:p>
    <w:p w:rsidR="008050EB" w:rsidRPr="009236AB" w:rsidRDefault="008050EB" w:rsidP="008050EB">
      <w:pPr>
        <w:pStyle w:val="rvps2"/>
        <w:spacing w:before="0" w:beforeAutospacing="0" w:after="0" w:afterAutospacing="0"/>
        <w:jc w:val="both"/>
        <w:rPr>
          <w:sz w:val="20"/>
          <w:szCs w:val="20"/>
        </w:rPr>
      </w:pPr>
      <w:r w:rsidRPr="009236AB">
        <w:rPr>
          <w:sz w:val="20"/>
          <w:szCs w:val="20"/>
        </w:rPr>
        <w:t xml:space="preserve">► </w:t>
      </w:r>
      <w:proofErr w:type="gramStart"/>
      <w:r w:rsidRPr="009236AB">
        <w:rPr>
          <w:sz w:val="20"/>
          <w:szCs w:val="20"/>
        </w:rPr>
        <w:t>другого</w:t>
      </w:r>
      <w:proofErr w:type="gramEnd"/>
      <w:r w:rsidRPr="009236AB">
        <w:rPr>
          <w:sz w:val="20"/>
          <w:szCs w:val="20"/>
        </w:rPr>
        <w:t xml:space="preserve"> платежу – до 1 травня 2024 року; </w:t>
      </w:r>
    </w:p>
    <w:p w:rsidR="008050EB" w:rsidRPr="009236AB" w:rsidRDefault="008050EB" w:rsidP="008050EB">
      <w:pPr>
        <w:pStyle w:val="rvps2"/>
        <w:spacing w:before="0" w:beforeAutospacing="0" w:after="0" w:afterAutospacing="0"/>
        <w:jc w:val="both"/>
        <w:rPr>
          <w:sz w:val="20"/>
          <w:szCs w:val="20"/>
        </w:rPr>
      </w:pPr>
      <w:r w:rsidRPr="009236AB">
        <w:rPr>
          <w:sz w:val="20"/>
          <w:szCs w:val="20"/>
        </w:rPr>
        <w:lastRenderedPageBreak/>
        <w:t xml:space="preserve">► третього платежу – до 1 травня 2025 року. </w:t>
      </w:r>
    </w:p>
    <w:p w:rsidR="008050EB" w:rsidRPr="009236AB" w:rsidRDefault="008050EB" w:rsidP="008050EB">
      <w:pPr>
        <w:pStyle w:val="a3"/>
        <w:spacing w:before="0" w:beforeAutospacing="0" w:after="0" w:afterAutospacing="0"/>
        <w:jc w:val="both"/>
        <w:rPr>
          <w:sz w:val="20"/>
          <w:szCs w:val="20"/>
        </w:rPr>
      </w:pPr>
      <w:r w:rsidRPr="009236AB">
        <w:rPr>
          <w:sz w:val="20"/>
          <w:szCs w:val="20"/>
        </w:rPr>
        <w:t xml:space="preserve">Норми встановлені п. 12 </w:t>
      </w:r>
      <w:proofErr w:type="gramStart"/>
      <w:r w:rsidRPr="009236AB">
        <w:rPr>
          <w:sz w:val="20"/>
          <w:szCs w:val="20"/>
        </w:rPr>
        <w:t>п</w:t>
      </w:r>
      <w:proofErr w:type="gramEnd"/>
      <w:r w:rsidRPr="009236AB">
        <w:rPr>
          <w:sz w:val="20"/>
          <w:szCs w:val="20"/>
        </w:rPr>
        <w:t xml:space="preserve">ідрозділу 9 прим. 4 розділу XX «Перехідні положення» Податкового кодексу України. </w:t>
      </w:r>
    </w:p>
    <w:p w:rsidR="008050EB" w:rsidRPr="00C33C3E" w:rsidRDefault="008050EB"/>
    <w:p w:rsidR="008050EB" w:rsidRPr="009236AB" w:rsidRDefault="008050EB" w:rsidP="008050EB">
      <w:pPr>
        <w:pStyle w:val="1"/>
        <w:spacing w:before="0" w:beforeAutospacing="0" w:after="0" w:afterAutospacing="0"/>
        <w:rPr>
          <w:sz w:val="20"/>
          <w:szCs w:val="20"/>
        </w:rPr>
      </w:pPr>
      <w:r w:rsidRPr="009236AB">
        <w:rPr>
          <w:sz w:val="20"/>
          <w:szCs w:val="20"/>
        </w:rPr>
        <w:t>Звертайтеся на Комунікаційну податкову платформу – оперативно отримуйте зворотний зв’язок!</w:t>
      </w:r>
    </w:p>
    <w:p w:rsidR="008050EB" w:rsidRPr="009236AB" w:rsidRDefault="008050EB" w:rsidP="008050EB">
      <w:pPr>
        <w:pStyle w:val="a3"/>
        <w:spacing w:before="0" w:beforeAutospacing="0" w:after="0" w:afterAutospacing="0"/>
        <w:jc w:val="both"/>
        <w:rPr>
          <w:sz w:val="20"/>
          <w:szCs w:val="20"/>
        </w:rPr>
      </w:pPr>
      <w:r w:rsidRPr="009236AB">
        <w:rPr>
          <w:sz w:val="20"/>
          <w:szCs w:val="20"/>
        </w:rPr>
        <w:t xml:space="preserve">Комунікаційна податкова платформа Головного управління ДПС у Дніпропетровській області (далі – КПП ГУ ДПС) – оперативний канал взаємодії  податкової служби з представниками бізнесу та громадськості. </w:t>
      </w:r>
    </w:p>
    <w:p w:rsidR="008050EB" w:rsidRPr="009236AB" w:rsidRDefault="008050EB" w:rsidP="008050EB">
      <w:pPr>
        <w:pStyle w:val="a3"/>
        <w:spacing w:before="0" w:beforeAutospacing="0" w:after="0" w:afterAutospacing="0"/>
        <w:jc w:val="both"/>
        <w:rPr>
          <w:sz w:val="20"/>
          <w:szCs w:val="20"/>
        </w:rPr>
      </w:pPr>
      <w:r w:rsidRPr="009236AB">
        <w:rPr>
          <w:sz w:val="20"/>
          <w:szCs w:val="20"/>
        </w:rPr>
        <w:t xml:space="preserve">За допомогою КПП ГУ ДПС комунікації стали ефективним форматом налагодження діалогу податківців Дніпропетровщини з громадськістю та бізнес-спільнотою. </w:t>
      </w:r>
    </w:p>
    <w:p w:rsidR="008050EB" w:rsidRPr="009236AB" w:rsidRDefault="008050EB" w:rsidP="008050EB">
      <w:pPr>
        <w:pStyle w:val="a3"/>
        <w:spacing w:before="0" w:beforeAutospacing="0" w:after="0" w:afterAutospacing="0"/>
        <w:jc w:val="both"/>
        <w:rPr>
          <w:sz w:val="20"/>
          <w:szCs w:val="20"/>
        </w:rPr>
      </w:pPr>
      <w:r w:rsidRPr="009236AB">
        <w:rPr>
          <w:sz w:val="20"/>
          <w:szCs w:val="20"/>
        </w:rPr>
        <w:t xml:space="preserve">Для зворотного зв’язку необхідно надіслати </w:t>
      </w:r>
      <w:proofErr w:type="gramStart"/>
      <w:r w:rsidRPr="009236AB">
        <w:rPr>
          <w:sz w:val="20"/>
          <w:szCs w:val="20"/>
        </w:rPr>
        <w:t>на</w:t>
      </w:r>
      <w:proofErr w:type="gramEnd"/>
      <w:r w:rsidRPr="009236AB">
        <w:rPr>
          <w:sz w:val="20"/>
          <w:szCs w:val="20"/>
        </w:rPr>
        <w:t xml:space="preserve"> </w:t>
      </w:r>
      <w:proofErr w:type="gramStart"/>
      <w:r w:rsidRPr="009236AB">
        <w:rPr>
          <w:sz w:val="20"/>
          <w:szCs w:val="20"/>
        </w:rPr>
        <w:t>адресу</w:t>
      </w:r>
      <w:proofErr w:type="gramEnd"/>
      <w:r w:rsidRPr="009236AB">
        <w:rPr>
          <w:sz w:val="20"/>
          <w:szCs w:val="20"/>
        </w:rPr>
        <w:t xml:space="preserve"> електронної скриньки КПП ГУ ДПС </w:t>
      </w:r>
      <w:hyperlink r:id="rId11" w:history="1">
        <w:r w:rsidRPr="009236AB">
          <w:rPr>
            <w:rStyle w:val="a7"/>
            <w:sz w:val="20"/>
            <w:szCs w:val="20"/>
          </w:rPr>
          <w:t>dp.ikc@tax.gov.ua</w:t>
        </w:r>
      </w:hyperlink>
      <w:r w:rsidRPr="009236AB">
        <w:rPr>
          <w:sz w:val="20"/>
          <w:szCs w:val="20"/>
        </w:rPr>
        <w:t xml:space="preserve"> питання, яке потребує розгляду! </w:t>
      </w:r>
    </w:p>
    <w:p w:rsidR="008050EB" w:rsidRPr="009236AB" w:rsidRDefault="008050EB" w:rsidP="008050EB">
      <w:pPr>
        <w:pStyle w:val="a3"/>
        <w:spacing w:before="0" w:beforeAutospacing="0" w:after="0" w:afterAutospacing="0"/>
        <w:jc w:val="both"/>
        <w:rPr>
          <w:sz w:val="20"/>
          <w:szCs w:val="20"/>
        </w:rPr>
      </w:pPr>
      <w:r w:rsidRPr="009236AB">
        <w:rPr>
          <w:sz w:val="20"/>
          <w:szCs w:val="20"/>
        </w:rPr>
        <w:t xml:space="preserve">Такий спосіб спілкування фахівців ГУ ДПС з платниками є дійовим засобом оперативного розгляду проблемних питань платників податків. </w:t>
      </w:r>
    </w:p>
    <w:p w:rsidR="008050EB" w:rsidRDefault="008050EB">
      <w:pPr>
        <w:rPr>
          <w:lang w:val="uk-UA"/>
        </w:rPr>
      </w:pPr>
    </w:p>
    <w:p w:rsidR="004F2C23" w:rsidRPr="004F2C23" w:rsidRDefault="004F2C23">
      <w:pPr>
        <w:rPr>
          <w:lang w:val="uk-UA"/>
        </w:rPr>
      </w:pPr>
    </w:p>
    <w:p w:rsidR="008050EB" w:rsidRPr="009236AB" w:rsidRDefault="008050EB" w:rsidP="008050EB">
      <w:pPr>
        <w:pStyle w:val="1"/>
        <w:spacing w:before="0" w:beforeAutospacing="0" w:after="0" w:afterAutospacing="0"/>
        <w:rPr>
          <w:sz w:val="20"/>
          <w:szCs w:val="20"/>
        </w:rPr>
      </w:pPr>
      <w:r w:rsidRPr="009236AB">
        <w:rPr>
          <w:sz w:val="20"/>
          <w:szCs w:val="20"/>
        </w:rPr>
        <w:t>Податкові новації: особливості оподаткування податком на прибуток</w:t>
      </w:r>
    </w:p>
    <w:p w:rsidR="008050EB" w:rsidRPr="009236AB" w:rsidRDefault="008050EB" w:rsidP="008050EB">
      <w:pPr>
        <w:pStyle w:val="rvps2"/>
        <w:spacing w:before="0" w:beforeAutospacing="0" w:after="0" w:afterAutospacing="0"/>
        <w:jc w:val="both"/>
        <w:rPr>
          <w:sz w:val="20"/>
          <w:szCs w:val="20"/>
        </w:rPr>
      </w:pPr>
      <w:r w:rsidRPr="009236AB">
        <w:rPr>
          <w:sz w:val="20"/>
          <w:szCs w:val="20"/>
        </w:rPr>
        <w:t xml:space="preserve">Головне управління ДПС у Дніпропетровській області інформує про наступне. </w:t>
      </w:r>
    </w:p>
    <w:p w:rsidR="008050EB" w:rsidRPr="009236AB" w:rsidRDefault="008050EB" w:rsidP="008050EB">
      <w:pPr>
        <w:pStyle w:val="rvps2"/>
        <w:spacing w:before="0" w:beforeAutospacing="0" w:after="0" w:afterAutospacing="0"/>
        <w:jc w:val="both"/>
        <w:rPr>
          <w:sz w:val="20"/>
          <w:szCs w:val="20"/>
        </w:rPr>
      </w:pPr>
      <w:r w:rsidRPr="009236AB">
        <w:rPr>
          <w:sz w:val="20"/>
          <w:szCs w:val="20"/>
        </w:rPr>
        <w:t xml:space="preserve">Особливості оподаткування податком на прибуток </w:t>
      </w:r>
      <w:proofErr w:type="gramStart"/>
      <w:r w:rsidRPr="009236AB">
        <w:rPr>
          <w:sz w:val="20"/>
          <w:szCs w:val="20"/>
        </w:rPr>
        <w:t>п</w:t>
      </w:r>
      <w:proofErr w:type="gramEnd"/>
      <w:r w:rsidRPr="009236AB">
        <w:rPr>
          <w:sz w:val="20"/>
          <w:szCs w:val="20"/>
        </w:rPr>
        <w:t xml:space="preserve">ідприємств операцій з першого продажу за договорами купівлі-продажу неподільного житлового об’єкта незавершеного будівництва/майбутнього об’єкта житлової нерухомості встановлені п. 141.12 ст. 141 Податкового кодексу України (ПКУ). </w:t>
      </w:r>
    </w:p>
    <w:p w:rsidR="008050EB" w:rsidRPr="009236AB" w:rsidRDefault="008050EB" w:rsidP="008050EB">
      <w:pPr>
        <w:pStyle w:val="rvps2"/>
        <w:spacing w:before="0" w:beforeAutospacing="0" w:after="0" w:afterAutospacing="0"/>
        <w:jc w:val="both"/>
        <w:rPr>
          <w:sz w:val="20"/>
          <w:szCs w:val="20"/>
        </w:rPr>
      </w:pPr>
      <w:r w:rsidRPr="009236AB">
        <w:rPr>
          <w:sz w:val="20"/>
          <w:szCs w:val="20"/>
        </w:rPr>
        <w:t xml:space="preserve">Так, платники податку на прибуток </w:t>
      </w:r>
      <w:proofErr w:type="gramStart"/>
      <w:r w:rsidRPr="009236AB">
        <w:rPr>
          <w:sz w:val="20"/>
          <w:szCs w:val="20"/>
        </w:rPr>
        <w:t>п</w:t>
      </w:r>
      <w:proofErr w:type="gramEnd"/>
      <w:r w:rsidRPr="009236AB">
        <w:rPr>
          <w:sz w:val="20"/>
          <w:szCs w:val="20"/>
        </w:rPr>
        <w:t xml:space="preserve">ідприємств, що здійснюють операції з першого продажу неподільного житлового об’єкта незавершеного будівництва/майбутнього об’єкта житлової нерухомості, поряд з нормами, встановленими ПКУ, мають право визначати податкове зобов’язання з податку на прибуток підприємств з урахуванням особливостей, визначених п. 141.12 ст. 141 ПКУ. </w:t>
      </w:r>
    </w:p>
    <w:p w:rsidR="008050EB" w:rsidRPr="009236AB" w:rsidRDefault="008050EB" w:rsidP="008050EB">
      <w:pPr>
        <w:pStyle w:val="rvps2"/>
        <w:spacing w:before="0" w:beforeAutospacing="0" w:after="0" w:afterAutospacing="0"/>
        <w:jc w:val="both"/>
        <w:rPr>
          <w:sz w:val="20"/>
          <w:szCs w:val="20"/>
        </w:rPr>
      </w:pPr>
      <w:proofErr w:type="gramStart"/>
      <w:r w:rsidRPr="009236AB">
        <w:rPr>
          <w:sz w:val="20"/>
          <w:szCs w:val="20"/>
        </w:rPr>
        <w:t>Фінансовий результат до оподаткування зменшується на суму доходу (виручки), що була врахована замовником будівництва, девелопером будівництва, у фінансовому результаті до оподаткування в поточному податковому (звітному) періоді за операцією із першого продажу (передачі покупцю) неподільного житлового об’єкта незавершеного будівництва/майбутнього об’єкта житлової нерухомості (п.п. 141.12.1 п. 141.12 ст</w:t>
      </w:r>
      <w:proofErr w:type="gramEnd"/>
      <w:r w:rsidRPr="009236AB">
        <w:rPr>
          <w:sz w:val="20"/>
          <w:szCs w:val="20"/>
        </w:rPr>
        <w:t xml:space="preserve">. </w:t>
      </w:r>
      <w:proofErr w:type="gramStart"/>
      <w:r w:rsidRPr="009236AB">
        <w:rPr>
          <w:sz w:val="20"/>
          <w:szCs w:val="20"/>
        </w:rPr>
        <w:t xml:space="preserve">141 ПКУ). </w:t>
      </w:r>
      <w:proofErr w:type="gramEnd"/>
    </w:p>
    <w:p w:rsidR="008050EB" w:rsidRPr="009236AB" w:rsidRDefault="008050EB" w:rsidP="008050EB">
      <w:pPr>
        <w:pStyle w:val="rvps2"/>
        <w:spacing w:before="0" w:beforeAutospacing="0" w:after="0" w:afterAutospacing="0"/>
        <w:jc w:val="both"/>
        <w:rPr>
          <w:sz w:val="20"/>
          <w:szCs w:val="20"/>
        </w:rPr>
      </w:pPr>
      <w:r w:rsidRPr="009236AB">
        <w:rPr>
          <w:sz w:val="20"/>
          <w:szCs w:val="20"/>
        </w:rPr>
        <w:t xml:space="preserve">Фінансовий результат до оподаткування збільшується на суму нарахованих у бухгалтерському </w:t>
      </w:r>
      <w:proofErr w:type="gramStart"/>
      <w:r w:rsidRPr="009236AB">
        <w:rPr>
          <w:sz w:val="20"/>
          <w:szCs w:val="20"/>
        </w:rPr>
        <w:t>обл</w:t>
      </w:r>
      <w:proofErr w:type="gramEnd"/>
      <w:r w:rsidRPr="009236AB">
        <w:rPr>
          <w:sz w:val="20"/>
          <w:szCs w:val="20"/>
        </w:rPr>
        <w:t>іку витрат, що формують собівартість неподільного житлового об’єкта незавершеного будівництва/майбутнього об’єкта житлової нерухомості, яка була врахована замовником будівництва, девелопером будівництва, у фінансовому результаті до оподаткування за операцією із першого продажу (передачі покупцю) неподільного житлового об’єкта незавершеного будівництва/майбутнього об’єкта житлової нерухомості</w:t>
      </w:r>
      <w:proofErr w:type="gramStart"/>
      <w:r w:rsidRPr="009236AB">
        <w:rPr>
          <w:sz w:val="20"/>
          <w:szCs w:val="20"/>
        </w:rPr>
        <w:t xml:space="preserve">( </w:t>
      </w:r>
      <w:proofErr w:type="gramEnd"/>
      <w:r w:rsidRPr="009236AB">
        <w:rPr>
          <w:sz w:val="20"/>
          <w:szCs w:val="20"/>
        </w:rPr>
        <w:t xml:space="preserve">п.п. 141.12.2 п. 141.12 ст. 141 ПКУ). </w:t>
      </w:r>
    </w:p>
    <w:p w:rsidR="008050EB" w:rsidRPr="009236AB" w:rsidRDefault="008050EB" w:rsidP="008050EB">
      <w:pPr>
        <w:pStyle w:val="rvps2"/>
        <w:spacing w:before="0" w:beforeAutospacing="0" w:after="0" w:afterAutospacing="0"/>
        <w:jc w:val="both"/>
        <w:rPr>
          <w:sz w:val="20"/>
          <w:szCs w:val="20"/>
        </w:rPr>
      </w:pPr>
      <w:proofErr w:type="gramStart"/>
      <w:r w:rsidRPr="009236AB">
        <w:rPr>
          <w:sz w:val="20"/>
          <w:szCs w:val="20"/>
        </w:rPr>
        <w:t>Фінансовий результат до оподаткування збільшується на суму доходу (виручки) від операцій із першого продажу (передачі покупцю) неподільного житлового об’єкта незавершеного будівництва/майбутнього об’єкта житлової нерухомості, яка у попередніх податкових (звітних) періодах зменшила фінансовий результат до оподаткування замовника будівництва, девелопера будівництва, у тому податковому (звітному</w:t>
      </w:r>
      <w:proofErr w:type="gramEnd"/>
      <w:r w:rsidRPr="009236AB">
        <w:rPr>
          <w:sz w:val="20"/>
          <w:szCs w:val="20"/>
        </w:rPr>
        <w:t xml:space="preserve">) періоді, у якому відбувається прийняття в експлуатацію закінченого будівництвом відповідного об’єкта житлової нерухомості (п.п.141.12.3 п. 141.12 ст. 141 ПКУ). </w:t>
      </w:r>
    </w:p>
    <w:p w:rsidR="008050EB" w:rsidRPr="009236AB" w:rsidRDefault="008050EB" w:rsidP="008050EB">
      <w:pPr>
        <w:pStyle w:val="rvps2"/>
        <w:spacing w:before="0" w:beforeAutospacing="0" w:after="0" w:afterAutospacing="0"/>
        <w:jc w:val="both"/>
        <w:rPr>
          <w:sz w:val="20"/>
          <w:szCs w:val="20"/>
        </w:rPr>
      </w:pPr>
      <w:r w:rsidRPr="009236AB">
        <w:rPr>
          <w:sz w:val="20"/>
          <w:szCs w:val="20"/>
        </w:rPr>
        <w:t xml:space="preserve">Фінансовий результат до оподаткування зменшується на суму нарахованих у бухгалтерському </w:t>
      </w:r>
      <w:proofErr w:type="gramStart"/>
      <w:r w:rsidRPr="009236AB">
        <w:rPr>
          <w:sz w:val="20"/>
          <w:szCs w:val="20"/>
        </w:rPr>
        <w:t>обл</w:t>
      </w:r>
      <w:proofErr w:type="gramEnd"/>
      <w:r w:rsidRPr="009236AB">
        <w:rPr>
          <w:sz w:val="20"/>
          <w:szCs w:val="20"/>
        </w:rPr>
        <w:t xml:space="preserve">іку витрат, що формують собівартість неподільного житлового об’єкта незавершеного будівництва/майбутнього об’єкта житлової нерухомості, яка у попередніх податкових (звітних) періодах збільшила фінансовий результат до оподаткування замовника будівництва, девелопера будівництва, у тому податковому (звітному) періоді, у якому відбувається прийняття в експлуатацію закінченого будівництвом відповідного об’єкта житлової нерухомості (п.п.141.12.4 п. 141.12 ст. 141 ПКУ). </w:t>
      </w:r>
    </w:p>
    <w:p w:rsidR="008050EB" w:rsidRPr="00C33C3E" w:rsidRDefault="008050EB"/>
    <w:p w:rsidR="008050EB" w:rsidRPr="009236AB" w:rsidRDefault="008050EB" w:rsidP="008050EB">
      <w:pPr>
        <w:pStyle w:val="1"/>
        <w:spacing w:before="0" w:beforeAutospacing="0" w:after="0" w:afterAutospacing="0"/>
        <w:rPr>
          <w:sz w:val="20"/>
          <w:szCs w:val="20"/>
        </w:rPr>
      </w:pPr>
      <w:r w:rsidRPr="009236AB">
        <w:rPr>
          <w:sz w:val="20"/>
          <w:szCs w:val="20"/>
        </w:rPr>
        <w:t xml:space="preserve">Загальна сума податкової знижки у звітному році не може перевищувати суму </w:t>
      </w:r>
      <w:proofErr w:type="gramStart"/>
      <w:r w:rsidRPr="009236AB">
        <w:rPr>
          <w:sz w:val="20"/>
          <w:szCs w:val="20"/>
        </w:rPr>
        <w:t>р</w:t>
      </w:r>
      <w:proofErr w:type="gramEnd"/>
      <w:r w:rsidRPr="009236AB">
        <w:rPr>
          <w:sz w:val="20"/>
          <w:szCs w:val="20"/>
        </w:rPr>
        <w:t>ічного загального оподатковуваного доходу платника ПДФО</w:t>
      </w:r>
    </w:p>
    <w:p w:rsidR="008050EB" w:rsidRPr="009236AB" w:rsidRDefault="008050EB" w:rsidP="008050EB">
      <w:pPr>
        <w:pStyle w:val="rvps2"/>
        <w:spacing w:before="0" w:beforeAutospacing="0" w:after="0" w:afterAutospacing="0"/>
        <w:jc w:val="both"/>
        <w:rPr>
          <w:sz w:val="20"/>
          <w:szCs w:val="20"/>
        </w:rPr>
      </w:pPr>
      <w:r w:rsidRPr="009236AB">
        <w:rPr>
          <w:sz w:val="20"/>
          <w:szCs w:val="20"/>
        </w:rPr>
        <w:t xml:space="preserve">Головне управління ДПС у Дніпропетровській області доводить до відома, що загальна сума податкової знижки, нарахована платнику податку на доходи фізичних осіб (ПДФО) у звітному податковому році, не може перевищувати суму </w:t>
      </w:r>
      <w:proofErr w:type="gramStart"/>
      <w:r w:rsidRPr="009236AB">
        <w:rPr>
          <w:sz w:val="20"/>
          <w:szCs w:val="20"/>
        </w:rPr>
        <w:t>р</w:t>
      </w:r>
      <w:proofErr w:type="gramEnd"/>
      <w:r w:rsidRPr="009236AB">
        <w:rPr>
          <w:sz w:val="20"/>
          <w:szCs w:val="20"/>
        </w:rPr>
        <w:t xml:space="preserve">ічного загального оподатковуваного доходу платника ПДФО, нарахованого як заробітна плата, зменшену з урахуванням положень п. 164.6 ст. 164 Податкового кодексу України (ПКУ), крім випадку, визначеного п.п. 166.4.4 п. 166.4 ст. 166 ПКУ. </w:t>
      </w:r>
    </w:p>
    <w:p w:rsidR="008050EB" w:rsidRPr="009236AB" w:rsidRDefault="008050EB" w:rsidP="008050EB">
      <w:pPr>
        <w:pStyle w:val="rvps2"/>
        <w:spacing w:before="0" w:beforeAutospacing="0" w:after="0" w:afterAutospacing="0"/>
        <w:jc w:val="both"/>
        <w:rPr>
          <w:sz w:val="20"/>
          <w:szCs w:val="20"/>
        </w:rPr>
      </w:pPr>
      <w:r w:rsidRPr="009236AB">
        <w:rPr>
          <w:sz w:val="20"/>
          <w:szCs w:val="20"/>
        </w:rPr>
        <w:t xml:space="preserve">У разі отримання платником податків протягом звітного року доходів у вигляді заробітної плати, які оподатковувалися за </w:t>
      </w:r>
      <w:proofErr w:type="gramStart"/>
      <w:r w:rsidRPr="009236AB">
        <w:rPr>
          <w:sz w:val="20"/>
          <w:szCs w:val="20"/>
        </w:rPr>
        <w:t>р</w:t>
      </w:r>
      <w:proofErr w:type="gramEnd"/>
      <w:r w:rsidRPr="009236AB">
        <w:rPr>
          <w:sz w:val="20"/>
          <w:szCs w:val="20"/>
        </w:rPr>
        <w:t xml:space="preserve">ізними ставками ПДФО, сума ПДФО, на яку зменшуються податкові зобов’язання у зв’язку з реалізацією права платника ПДФО на податкову знижку, визначається у такому порядку: </w:t>
      </w:r>
    </w:p>
    <w:p w:rsidR="008050EB" w:rsidRPr="009236AB" w:rsidRDefault="008050EB" w:rsidP="008050EB">
      <w:pPr>
        <w:pStyle w:val="rvps2"/>
        <w:spacing w:before="0" w:beforeAutospacing="0" w:after="0" w:afterAutospacing="0"/>
        <w:jc w:val="both"/>
        <w:rPr>
          <w:sz w:val="20"/>
          <w:szCs w:val="20"/>
        </w:rPr>
      </w:pPr>
      <w:r w:rsidRPr="009236AB">
        <w:rPr>
          <w:sz w:val="20"/>
          <w:szCs w:val="20"/>
        </w:rPr>
        <w:lastRenderedPageBreak/>
        <w:t xml:space="preserve">► визначення часток (у відсотках) доходу, нарахованого у вигляді заробітної плати, оподаткованих за </w:t>
      </w:r>
      <w:proofErr w:type="gramStart"/>
      <w:r w:rsidRPr="009236AB">
        <w:rPr>
          <w:sz w:val="20"/>
          <w:szCs w:val="20"/>
        </w:rPr>
        <w:t>р</w:t>
      </w:r>
      <w:proofErr w:type="gramEnd"/>
      <w:r w:rsidRPr="009236AB">
        <w:rPr>
          <w:sz w:val="20"/>
          <w:szCs w:val="20"/>
        </w:rPr>
        <w:t xml:space="preserve">ізними ставками ПДФО, в загальній сумі річного загального оподатковуваного доходу, зазначеного в абзаці першому п.п. 166.4.2 п. 166.4 ст. 166 ПКУ; </w:t>
      </w:r>
    </w:p>
    <w:p w:rsidR="008050EB" w:rsidRPr="009236AB" w:rsidRDefault="008050EB" w:rsidP="008050EB">
      <w:pPr>
        <w:pStyle w:val="rvps2"/>
        <w:spacing w:before="0" w:beforeAutospacing="0" w:after="0" w:afterAutospacing="0"/>
        <w:jc w:val="both"/>
        <w:rPr>
          <w:sz w:val="20"/>
          <w:szCs w:val="20"/>
        </w:rPr>
      </w:pPr>
      <w:r w:rsidRPr="009236AB">
        <w:rPr>
          <w:sz w:val="20"/>
          <w:szCs w:val="20"/>
        </w:rPr>
        <w:t xml:space="preserve">► визначення розрахункової бази оподаткування шляхом зменшення загального оподатковуваного доходу платника ПДФО, одержаного у вигляді заробітної плати, на суму здійснених платником податків протягом звітного податкового року витрат, передбачених </w:t>
      </w:r>
      <w:proofErr w:type="gramStart"/>
      <w:r w:rsidRPr="009236AB">
        <w:rPr>
          <w:sz w:val="20"/>
          <w:szCs w:val="20"/>
        </w:rPr>
        <w:t>п</w:t>
      </w:r>
      <w:proofErr w:type="gramEnd"/>
      <w:r w:rsidRPr="009236AB">
        <w:rPr>
          <w:sz w:val="20"/>
          <w:szCs w:val="20"/>
        </w:rPr>
        <w:t xml:space="preserve">ідпунктами 166.3.1 – 166.3.9 пункту 166.3 ст. 166 ПКУ; </w:t>
      </w:r>
    </w:p>
    <w:p w:rsidR="008050EB" w:rsidRPr="009236AB" w:rsidRDefault="008050EB" w:rsidP="008050EB">
      <w:pPr>
        <w:pStyle w:val="rvps2"/>
        <w:spacing w:before="0" w:beforeAutospacing="0" w:after="0" w:afterAutospacing="0"/>
        <w:jc w:val="both"/>
        <w:rPr>
          <w:sz w:val="20"/>
          <w:szCs w:val="20"/>
        </w:rPr>
      </w:pPr>
      <w:bookmarkStart w:id="0" w:name="n27"/>
      <w:bookmarkEnd w:id="0"/>
      <w:proofErr w:type="gramStart"/>
      <w:r w:rsidRPr="009236AB">
        <w:rPr>
          <w:sz w:val="20"/>
          <w:szCs w:val="20"/>
        </w:rPr>
        <w:t xml:space="preserve">► визначення розрахункової суми ПДФО окремо за кожною ставкою шляхом множення розрахункової бази оподаткування на ставку ПДФО та частку, що визначена відповідно до абзацу третього п.п. 166.4.2 п. 166.4 ст. 166 ПКУ для відповідної ставки ПДФО; </w:t>
      </w:r>
      <w:proofErr w:type="gramEnd"/>
    </w:p>
    <w:p w:rsidR="008050EB" w:rsidRPr="009236AB" w:rsidRDefault="008050EB" w:rsidP="008050EB">
      <w:pPr>
        <w:pStyle w:val="rvps2"/>
        <w:spacing w:before="0" w:beforeAutospacing="0" w:after="0" w:afterAutospacing="0"/>
        <w:jc w:val="both"/>
        <w:rPr>
          <w:sz w:val="20"/>
          <w:szCs w:val="20"/>
        </w:rPr>
      </w:pPr>
      <w:bookmarkStart w:id="1" w:name="n28"/>
      <w:bookmarkEnd w:id="1"/>
      <w:r w:rsidRPr="009236AB">
        <w:rPr>
          <w:sz w:val="20"/>
          <w:szCs w:val="20"/>
        </w:rPr>
        <w:t xml:space="preserve">► визначення суми ПДФО, на яку зменшуються податкові зобов’язання у зв’язку з реалізацією платником ПДФО права на податкову знижку, як </w:t>
      </w:r>
      <w:proofErr w:type="gramStart"/>
      <w:r w:rsidRPr="009236AB">
        <w:rPr>
          <w:sz w:val="20"/>
          <w:szCs w:val="20"/>
        </w:rPr>
        <w:t>р</w:t>
      </w:r>
      <w:proofErr w:type="gramEnd"/>
      <w:r w:rsidRPr="009236AB">
        <w:rPr>
          <w:sz w:val="20"/>
          <w:szCs w:val="20"/>
        </w:rPr>
        <w:t xml:space="preserve">ізниці між сумою ПДФО, утриманого протягом звітного року з оподатковуваного доходу, нарахованого у вигляді заробітної плати, та розрахунковою сумою ПДФО, визначеною відповідно до абзацу п’ятого п.п. 166.4.2 п. 166.4 ст. 166 ПКУ. </w:t>
      </w:r>
    </w:p>
    <w:p w:rsidR="008050EB" w:rsidRPr="009236AB" w:rsidRDefault="008050EB" w:rsidP="008050EB">
      <w:pPr>
        <w:pStyle w:val="a3"/>
        <w:spacing w:before="0" w:beforeAutospacing="0" w:after="0" w:afterAutospacing="0"/>
        <w:jc w:val="both"/>
        <w:rPr>
          <w:sz w:val="20"/>
          <w:szCs w:val="20"/>
        </w:rPr>
      </w:pPr>
      <w:r w:rsidRPr="009236AB">
        <w:rPr>
          <w:sz w:val="20"/>
          <w:szCs w:val="20"/>
        </w:rPr>
        <w:t xml:space="preserve">Норми передбачені п.п. 166.4.2 п. 166.4 ст. 166 ПКУ. </w:t>
      </w:r>
    </w:p>
    <w:p w:rsidR="008050EB" w:rsidRDefault="008050EB">
      <w:pPr>
        <w:rPr>
          <w:lang w:val="uk-UA"/>
        </w:rPr>
      </w:pPr>
    </w:p>
    <w:p w:rsidR="004F2C23" w:rsidRDefault="004F2C23">
      <w:pPr>
        <w:rPr>
          <w:lang w:val="uk-UA"/>
        </w:rPr>
      </w:pPr>
    </w:p>
    <w:p w:rsidR="001B0D4D" w:rsidRPr="001B0D4D" w:rsidRDefault="001B0D4D" w:rsidP="001B0D4D">
      <w:pPr>
        <w:pStyle w:val="1"/>
        <w:spacing w:before="0" w:beforeAutospacing="0" w:after="0" w:afterAutospacing="0"/>
        <w:rPr>
          <w:sz w:val="20"/>
          <w:szCs w:val="20"/>
          <w:lang w:val="uk-UA"/>
        </w:rPr>
      </w:pPr>
      <w:r w:rsidRPr="001B0D4D">
        <w:rPr>
          <w:sz w:val="20"/>
          <w:szCs w:val="20"/>
          <w:lang w:val="uk-UA"/>
        </w:rPr>
        <w:t xml:space="preserve">Зросла відповідальність за порушення </w:t>
      </w:r>
      <w:r w:rsidRPr="001B0D4D">
        <w:rPr>
          <w:sz w:val="20"/>
          <w:szCs w:val="20"/>
        </w:rPr>
        <w:t>трудов</w:t>
      </w:r>
      <w:r w:rsidRPr="001B0D4D">
        <w:rPr>
          <w:sz w:val="20"/>
          <w:szCs w:val="20"/>
          <w:lang w:val="uk-UA"/>
        </w:rPr>
        <w:t>ого</w:t>
      </w:r>
      <w:r w:rsidRPr="001B0D4D">
        <w:rPr>
          <w:sz w:val="20"/>
          <w:szCs w:val="20"/>
        </w:rPr>
        <w:t xml:space="preserve"> </w:t>
      </w:r>
      <w:r>
        <w:rPr>
          <w:sz w:val="20"/>
          <w:szCs w:val="20"/>
          <w:lang w:val="uk-UA"/>
        </w:rPr>
        <w:t>законодавства</w:t>
      </w:r>
    </w:p>
    <w:p w:rsidR="001B0D4D" w:rsidRPr="00C33C3E" w:rsidRDefault="001B0D4D" w:rsidP="001B0D4D">
      <w:pPr>
        <w:pStyle w:val="a3"/>
        <w:spacing w:before="0" w:beforeAutospacing="0" w:after="0" w:afterAutospacing="0"/>
        <w:jc w:val="both"/>
        <w:rPr>
          <w:sz w:val="20"/>
          <w:szCs w:val="20"/>
          <w:lang w:val="uk-UA"/>
        </w:rPr>
      </w:pPr>
      <w:r w:rsidRPr="00C33C3E">
        <w:rPr>
          <w:sz w:val="20"/>
          <w:szCs w:val="20"/>
          <w:lang w:val="uk-UA"/>
        </w:rPr>
        <w:t xml:space="preserve">Головне управління ДПС у Дніпропетровській області інформує, що з 01.10.2022 змінився розмір мінімальної заробітної плати (МЗП), який становить: </w:t>
      </w:r>
    </w:p>
    <w:p w:rsidR="001B0D4D" w:rsidRPr="00BF7A71" w:rsidRDefault="001B0D4D" w:rsidP="001B0D4D">
      <w:pPr>
        <w:pStyle w:val="a3"/>
        <w:spacing w:before="0" w:beforeAutospacing="0" w:after="0" w:afterAutospacing="0"/>
        <w:jc w:val="both"/>
        <w:rPr>
          <w:sz w:val="20"/>
          <w:szCs w:val="20"/>
        </w:rPr>
      </w:pPr>
      <w:r w:rsidRPr="00BF7A71">
        <w:rPr>
          <w:sz w:val="20"/>
          <w:szCs w:val="20"/>
        </w:rPr>
        <w:t>● у місячному розмі</w:t>
      </w:r>
      <w:proofErr w:type="gramStart"/>
      <w:r w:rsidRPr="00BF7A71">
        <w:rPr>
          <w:sz w:val="20"/>
          <w:szCs w:val="20"/>
        </w:rPr>
        <w:t>р</w:t>
      </w:r>
      <w:proofErr w:type="gramEnd"/>
      <w:r w:rsidRPr="00BF7A71">
        <w:rPr>
          <w:sz w:val="20"/>
          <w:szCs w:val="20"/>
        </w:rPr>
        <w:t xml:space="preserve">і – 6 700 грн;  </w:t>
      </w:r>
    </w:p>
    <w:p w:rsidR="001B0D4D" w:rsidRPr="00BF7A71" w:rsidRDefault="001B0D4D" w:rsidP="001B0D4D">
      <w:pPr>
        <w:pStyle w:val="a3"/>
        <w:spacing w:before="0" w:beforeAutospacing="0" w:after="0" w:afterAutospacing="0"/>
        <w:jc w:val="both"/>
        <w:rPr>
          <w:sz w:val="20"/>
          <w:szCs w:val="20"/>
        </w:rPr>
      </w:pPr>
      <w:r w:rsidRPr="00BF7A71">
        <w:rPr>
          <w:sz w:val="20"/>
          <w:szCs w:val="20"/>
        </w:rPr>
        <w:t>● у погодинному розмі</w:t>
      </w:r>
      <w:proofErr w:type="gramStart"/>
      <w:r w:rsidRPr="00BF7A71">
        <w:rPr>
          <w:sz w:val="20"/>
          <w:szCs w:val="20"/>
        </w:rPr>
        <w:t>р</w:t>
      </w:r>
      <w:proofErr w:type="gramEnd"/>
      <w:r w:rsidRPr="00BF7A71">
        <w:rPr>
          <w:sz w:val="20"/>
          <w:szCs w:val="20"/>
        </w:rPr>
        <w:t xml:space="preserve">і – 40,46 гривень.  </w:t>
      </w:r>
    </w:p>
    <w:p w:rsidR="001B0D4D" w:rsidRPr="00BF7A71" w:rsidRDefault="001B0D4D" w:rsidP="001B0D4D">
      <w:pPr>
        <w:pStyle w:val="a3"/>
        <w:spacing w:before="0" w:beforeAutospacing="0" w:after="0" w:afterAutospacing="0"/>
        <w:jc w:val="both"/>
        <w:rPr>
          <w:sz w:val="20"/>
          <w:szCs w:val="20"/>
        </w:rPr>
      </w:pPr>
      <w:r w:rsidRPr="00BF7A71">
        <w:rPr>
          <w:sz w:val="20"/>
          <w:szCs w:val="20"/>
        </w:rPr>
        <w:t>Фінансова відповідальність роботодавців за порушення законодавства про працю встановлена у вигляді штрафів, розмі</w:t>
      </w:r>
      <w:proofErr w:type="gramStart"/>
      <w:r w:rsidRPr="00BF7A71">
        <w:rPr>
          <w:sz w:val="20"/>
          <w:szCs w:val="20"/>
        </w:rPr>
        <w:t>р</w:t>
      </w:r>
      <w:proofErr w:type="gramEnd"/>
      <w:r w:rsidRPr="00BF7A71">
        <w:rPr>
          <w:sz w:val="20"/>
          <w:szCs w:val="20"/>
        </w:rPr>
        <w:t xml:space="preserve"> яких визначається з урахуванням місячної мінімальної зарплати. Отже, штрафи за порушення законодавства про працю також збільшилися. </w:t>
      </w:r>
    </w:p>
    <w:p w:rsidR="001B0D4D" w:rsidRPr="00BF7A71" w:rsidRDefault="001B0D4D" w:rsidP="001B0D4D">
      <w:pPr>
        <w:pStyle w:val="a3"/>
        <w:spacing w:before="0" w:beforeAutospacing="0" w:after="0" w:afterAutospacing="0"/>
        <w:jc w:val="both"/>
        <w:rPr>
          <w:sz w:val="20"/>
          <w:szCs w:val="20"/>
        </w:rPr>
      </w:pPr>
      <w:r w:rsidRPr="00BF7A71">
        <w:rPr>
          <w:sz w:val="20"/>
          <w:szCs w:val="20"/>
        </w:rPr>
        <w:t xml:space="preserve">Розміри штрафів за порушення норм </w:t>
      </w:r>
      <w:proofErr w:type="gramStart"/>
      <w:r w:rsidRPr="00BF7A71">
        <w:rPr>
          <w:sz w:val="20"/>
          <w:szCs w:val="20"/>
        </w:rPr>
        <w:t>трудового</w:t>
      </w:r>
      <w:proofErr w:type="gramEnd"/>
      <w:r w:rsidRPr="00BF7A71">
        <w:rPr>
          <w:sz w:val="20"/>
          <w:szCs w:val="20"/>
        </w:rPr>
        <w:t xml:space="preserve"> Законом України від 15 березня 2022 року № 2136-IX «Про організацію трудових відносин в умовах воєнного стану» із змінами (далі – Закон № 2136) визначені ст. 265 Кодексу законів про працю України (далі – КЗпП): </w:t>
      </w:r>
    </w:p>
    <w:p w:rsidR="001B0D4D" w:rsidRPr="00BF7A71" w:rsidRDefault="001B0D4D" w:rsidP="001B0D4D">
      <w:pPr>
        <w:pStyle w:val="a3"/>
        <w:spacing w:before="0" w:beforeAutospacing="0" w:after="0" w:afterAutospacing="0"/>
        <w:jc w:val="both"/>
        <w:rPr>
          <w:sz w:val="20"/>
          <w:szCs w:val="20"/>
        </w:rPr>
      </w:pPr>
      <w:r w:rsidRPr="00BF7A71">
        <w:rPr>
          <w:sz w:val="20"/>
          <w:szCs w:val="20"/>
        </w:rPr>
        <w:t>► неоформлення працівникі</w:t>
      </w:r>
      <w:proofErr w:type="gramStart"/>
      <w:r w:rsidRPr="00BF7A71">
        <w:rPr>
          <w:sz w:val="20"/>
          <w:szCs w:val="20"/>
        </w:rPr>
        <w:t>в</w:t>
      </w:r>
      <w:proofErr w:type="gramEnd"/>
      <w:r w:rsidRPr="00BF7A71">
        <w:rPr>
          <w:sz w:val="20"/>
          <w:szCs w:val="20"/>
        </w:rPr>
        <w:t xml:space="preserve"> та видача зарплати у «конвертах»: </w:t>
      </w:r>
    </w:p>
    <w:p w:rsidR="001B0D4D" w:rsidRPr="00BF7A71" w:rsidRDefault="001B0D4D" w:rsidP="001B0D4D">
      <w:pPr>
        <w:pStyle w:val="paragraph"/>
        <w:spacing w:before="0" w:beforeAutospacing="0" w:after="0" w:afterAutospacing="0"/>
        <w:jc w:val="both"/>
        <w:rPr>
          <w:sz w:val="20"/>
          <w:szCs w:val="20"/>
        </w:rPr>
      </w:pPr>
      <w:r w:rsidRPr="00BF7A71">
        <w:rPr>
          <w:sz w:val="20"/>
          <w:szCs w:val="20"/>
        </w:rPr>
        <w:t xml:space="preserve">▪ 10 МЗП (67 000 грн) </w:t>
      </w:r>
      <w:proofErr w:type="gramStart"/>
      <w:r w:rsidRPr="00BF7A71">
        <w:rPr>
          <w:sz w:val="20"/>
          <w:szCs w:val="20"/>
        </w:rPr>
        <w:t>за</w:t>
      </w:r>
      <w:proofErr w:type="gramEnd"/>
      <w:r w:rsidRPr="00BF7A71">
        <w:rPr>
          <w:sz w:val="20"/>
          <w:szCs w:val="20"/>
        </w:rPr>
        <w:t xml:space="preserve"> перше порушення; </w:t>
      </w:r>
    </w:p>
    <w:p w:rsidR="001B0D4D" w:rsidRPr="00BF7A71" w:rsidRDefault="001B0D4D" w:rsidP="001B0D4D">
      <w:pPr>
        <w:pStyle w:val="paragraph"/>
        <w:spacing w:before="0" w:beforeAutospacing="0" w:after="0" w:afterAutospacing="0"/>
        <w:jc w:val="both"/>
        <w:rPr>
          <w:sz w:val="20"/>
          <w:szCs w:val="20"/>
        </w:rPr>
      </w:pPr>
      <w:r w:rsidRPr="00BF7A71">
        <w:rPr>
          <w:sz w:val="20"/>
          <w:szCs w:val="20"/>
        </w:rPr>
        <w:t xml:space="preserve">▪ для платників єдиного податку першої – третьої груп – попередження;  </w:t>
      </w:r>
    </w:p>
    <w:p w:rsidR="001B0D4D" w:rsidRPr="00BF7A71" w:rsidRDefault="001B0D4D" w:rsidP="001B0D4D">
      <w:pPr>
        <w:pStyle w:val="a3"/>
        <w:spacing w:before="0" w:beforeAutospacing="0" w:after="0" w:afterAutospacing="0"/>
        <w:jc w:val="both"/>
        <w:rPr>
          <w:sz w:val="20"/>
          <w:szCs w:val="20"/>
        </w:rPr>
      </w:pPr>
      <w:r w:rsidRPr="00BF7A71">
        <w:rPr>
          <w:sz w:val="20"/>
          <w:szCs w:val="20"/>
        </w:rPr>
        <w:t xml:space="preserve">▪ 30 МЗП (201 000 грн) за кожного працівника щодо якого </w:t>
      </w:r>
      <w:proofErr w:type="gramStart"/>
      <w:r w:rsidRPr="00BF7A71">
        <w:rPr>
          <w:sz w:val="20"/>
          <w:szCs w:val="20"/>
        </w:rPr>
        <w:t>ско</w:t>
      </w:r>
      <w:proofErr w:type="gramEnd"/>
      <w:r w:rsidRPr="00BF7A71">
        <w:rPr>
          <w:sz w:val="20"/>
          <w:szCs w:val="20"/>
        </w:rPr>
        <w:t xml:space="preserve">єно порушення – за повторне протягом двох років з дня виявлення порушення; </w:t>
      </w:r>
    </w:p>
    <w:p w:rsidR="001B0D4D" w:rsidRPr="00BF7A71" w:rsidRDefault="001B0D4D" w:rsidP="001B0D4D">
      <w:pPr>
        <w:pStyle w:val="a3"/>
        <w:spacing w:before="0" w:beforeAutospacing="0" w:after="0" w:afterAutospacing="0"/>
        <w:jc w:val="both"/>
        <w:rPr>
          <w:sz w:val="20"/>
          <w:szCs w:val="20"/>
        </w:rPr>
      </w:pPr>
      <w:r w:rsidRPr="00BF7A71">
        <w:rPr>
          <w:sz w:val="20"/>
          <w:szCs w:val="20"/>
        </w:rPr>
        <w:t xml:space="preserve">► недопущення до проведення </w:t>
      </w:r>
      <w:proofErr w:type="gramStart"/>
      <w:r w:rsidRPr="00BF7A71">
        <w:rPr>
          <w:sz w:val="20"/>
          <w:szCs w:val="20"/>
        </w:rPr>
        <w:t>перев</w:t>
      </w:r>
      <w:proofErr w:type="gramEnd"/>
      <w:r w:rsidRPr="00BF7A71">
        <w:rPr>
          <w:sz w:val="20"/>
          <w:szCs w:val="20"/>
        </w:rPr>
        <w:t xml:space="preserve">ірки з питань додержання законодавства про працю, створення перешкод у її проведенні: </w:t>
      </w:r>
    </w:p>
    <w:p w:rsidR="001B0D4D" w:rsidRPr="00BF7A71" w:rsidRDefault="001B0D4D" w:rsidP="001B0D4D">
      <w:pPr>
        <w:pStyle w:val="a3"/>
        <w:spacing w:before="0" w:beforeAutospacing="0" w:after="0" w:afterAutospacing="0"/>
        <w:jc w:val="both"/>
        <w:rPr>
          <w:sz w:val="20"/>
          <w:szCs w:val="20"/>
        </w:rPr>
      </w:pPr>
      <w:r w:rsidRPr="00BF7A71">
        <w:rPr>
          <w:sz w:val="20"/>
          <w:szCs w:val="20"/>
        </w:rPr>
        <w:t xml:space="preserve">▪ 3 МЗП (20 100 грн); </w:t>
      </w:r>
    </w:p>
    <w:p w:rsidR="001B0D4D" w:rsidRPr="00BF7A71" w:rsidRDefault="001B0D4D" w:rsidP="001B0D4D">
      <w:pPr>
        <w:pStyle w:val="a3"/>
        <w:spacing w:before="0" w:beforeAutospacing="0" w:after="0" w:afterAutospacing="0"/>
        <w:jc w:val="both"/>
        <w:rPr>
          <w:sz w:val="20"/>
          <w:szCs w:val="20"/>
        </w:rPr>
      </w:pPr>
      <w:r w:rsidRPr="00BF7A71">
        <w:rPr>
          <w:sz w:val="20"/>
          <w:szCs w:val="20"/>
        </w:rPr>
        <w:t>► недопущення до проведення перевірки з питань виявлення неоформлених працівників та зарплати «</w:t>
      </w:r>
      <w:proofErr w:type="gramStart"/>
      <w:r w:rsidRPr="00BF7A71">
        <w:rPr>
          <w:sz w:val="20"/>
          <w:szCs w:val="20"/>
        </w:rPr>
        <w:t>у</w:t>
      </w:r>
      <w:proofErr w:type="gramEnd"/>
      <w:r w:rsidRPr="00BF7A71">
        <w:rPr>
          <w:sz w:val="20"/>
          <w:szCs w:val="20"/>
        </w:rPr>
        <w:t xml:space="preserve"> конвертах»: </w:t>
      </w:r>
    </w:p>
    <w:p w:rsidR="001B0D4D" w:rsidRPr="00BF7A71" w:rsidRDefault="001B0D4D" w:rsidP="001B0D4D">
      <w:pPr>
        <w:pStyle w:val="a3"/>
        <w:spacing w:before="0" w:beforeAutospacing="0" w:after="0" w:afterAutospacing="0"/>
        <w:jc w:val="both"/>
        <w:rPr>
          <w:sz w:val="20"/>
          <w:szCs w:val="20"/>
        </w:rPr>
      </w:pPr>
      <w:r w:rsidRPr="00BF7A71">
        <w:rPr>
          <w:sz w:val="20"/>
          <w:szCs w:val="20"/>
        </w:rPr>
        <w:t xml:space="preserve">▪ 16 МЗП (107 200 грн); </w:t>
      </w:r>
    </w:p>
    <w:p w:rsidR="001B0D4D" w:rsidRPr="00BF7A71" w:rsidRDefault="001B0D4D" w:rsidP="001B0D4D">
      <w:pPr>
        <w:pStyle w:val="a3"/>
        <w:spacing w:before="0" w:beforeAutospacing="0" w:after="0" w:afterAutospacing="0"/>
        <w:jc w:val="both"/>
        <w:rPr>
          <w:sz w:val="20"/>
          <w:szCs w:val="20"/>
        </w:rPr>
      </w:pPr>
      <w:r w:rsidRPr="00BF7A71">
        <w:rPr>
          <w:sz w:val="20"/>
          <w:szCs w:val="20"/>
        </w:rPr>
        <w:t xml:space="preserve">► порушення строків виплати зарплати: </w:t>
      </w:r>
    </w:p>
    <w:p w:rsidR="001B0D4D" w:rsidRPr="00BF7A71" w:rsidRDefault="001B0D4D" w:rsidP="001B0D4D">
      <w:pPr>
        <w:pStyle w:val="a3"/>
        <w:spacing w:before="0" w:beforeAutospacing="0" w:after="0" w:afterAutospacing="0"/>
        <w:jc w:val="both"/>
        <w:rPr>
          <w:sz w:val="20"/>
          <w:szCs w:val="20"/>
        </w:rPr>
      </w:pPr>
      <w:r w:rsidRPr="00BF7A71">
        <w:rPr>
          <w:sz w:val="20"/>
          <w:szCs w:val="20"/>
        </w:rPr>
        <w:t xml:space="preserve">▪ 3 МЗП (20 100 грн); </w:t>
      </w:r>
    </w:p>
    <w:p w:rsidR="001B0D4D" w:rsidRPr="00BF7A71" w:rsidRDefault="001B0D4D" w:rsidP="001B0D4D">
      <w:pPr>
        <w:pStyle w:val="a3"/>
        <w:spacing w:before="0" w:beforeAutospacing="0" w:after="0" w:afterAutospacing="0"/>
        <w:jc w:val="both"/>
        <w:rPr>
          <w:sz w:val="20"/>
          <w:szCs w:val="20"/>
        </w:rPr>
      </w:pPr>
      <w:r w:rsidRPr="00BF7A71">
        <w:rPr>
          <w:sz w:val="20"/>
          <w:szCs w:val="20"/>
        </w:rPr>
        <w:t xml:space="preserve">► недотримання мінімальних державних гарантій </w:t>
      </w:r>
      <w:proofErr w:type="gramStart"/>
      <w:r w:rsidRPr="00BF7A71">
        <w:rPr>
          <w:sz w:val="20"/>
          <w:szCs w:val="20"/>
        </w:rPr>
        <w:t>в</w:t>
      </w:r>
      <w:proofErr w:type="gramEnd"/>
      <w:r w:rsidRPr="00BF7A71">
        <w:rPr>
          <w:sz w:val="20"/>
          <w:szCs w:val="20"/>
        </w:rPr>
        <w:t xml:space="preserve"> оплаті праці: </w:t>
      </w:r>
    </w:p>
    <w:p w:rsidR="001B0D4D" w:rsidRPr="00BF7A71" w:rsidRDefault="001B0D4D" w:rsidP="001B0D4D">
      <w:pPr>
        <w:pStyle w:val="a3"/>
        <w:spacing w:before="0" w:beforeAutospacing="0" w:after="0" w:afterAutospacing="0"/>
        <w:jc w:val="both"/>
        <w:rPr>
          <w:sz w:val="20"/>
          <w:szCs w:val="20"/>
        </w:rPr>
      </w:pPr>
      <w:r w:rsidRPr="00BF7A71">
        <w:rPr>
          <w:sz w:val="20"/>
          <w:szCs w:val="20"/>
        </w:rPr>
        <w:t xml:space="preserve">▪ 2 МЗП (13 400 грн) за кожного працівника; </w:t>
      </w:r>
    </w:p>
    <w:p w:rsidR="001B0D4D" w:rsidRPr="00BF7A71" w:rsidRDefault="001B0D4D" w:rsidP="001B0D4D">
      <w:pPr>
        <w:pStyle w:val="paragraph"/>
        <w:spacing w:before="0" w:beforeAutospacing="0" w:after="0" w:afterAutospacing="0"/>
        <w:jc w:val="both"/>
        <w:rPr>
          <w:sz w:val="20"/>
          <w:szCs w:val="20"/>
        </w:rPr>
      </w:pPr>
      <w:r w:rsidRPr="00BF7A71">
        <w:rPr>
          <w:sz w:val="20"/>
          <w:szCs w:val="20"/>
        </w:rPr>
        <w:t xml:space="preserve">► недотримання гарантій та </w:t>
      </w:r>
      <w:proofErr w:type="gramStart"/>
      <w:r w:rsidRPr="00BF7A71">
        <w:rPr>
          <w:sz w:val="20"/>
          <w:szCs w:val="20"/>
        </w:rPr>
        <w:t>п</w:t>
      </w:r>
      <w:proofErr w:type="gramEnd"/>
      <w:r w:rsidRPr="00BF7A71">
        <w:rPr>
          <w:sz w:val="20"/>
          <w:szCs w:val="20"/>
        </w:rPr>
        <w:t xml:space="preserve">ільг мобілізованим працівникам та строковикам: </w:t>
      </w:r>
    </w:p>
    <w:p w:rsidR="001B0D4D" w:rsidRPr="00BF7A71" w:rsidRDefault="001B0D4D" w:rsidP="001B0D4D">
      <w:pPr>
        <w:pStyle w:val="paragraph"/>
        <w:spacing w:before="0" w:beforeAutospacing="0" w:after="0" w:afterAutospacing="0"/>
        <w:jc w:val="both"/>
        <w:rPr>
          <w:sz w:val="20"/>
          <w:szCs w:val="20"/>
        </w:rPr>
      </w:pPr>
      <w:r w:rsidRPr="00BF7A71">
        <w:rPr>
          <w:sz w:val="20"/>
          <w:szCs w:val="20"/>
        </w:rPr>
        <w:t xml:space="preserve">▪ 4 МЗП (26 800 грн) за кожного працівника; </w:t>
      </w:r>
    </w:p>
    <w:p w:rsidR="001B0D4D" w:rsidRPr="00BF7A71" w:rsidRDefault="001B0D4D" w:rsidP="001B0D4D">
      <w:pPr>
        <w:pStyle w:val="paragraph"/>
        <w:spacing w:before="0" w:beforeAutospacing="0" w:after="0" w:afterAutospacing="0"/>
        <w:jc w:val="both"/>
        <w:rPr>
          <w:sz w:val="20"/>
          <w:szCs w:val="20"/>
        </w:rPr>
      </w:pPr>
      <w:r w:rsidRPr="00BF7A71">
        <w:rPr>
          <w:sz w:val="20"/>
          <w:szCs w:val="20"/>
        </w:rPr>
        <w:t xml:space="preserve">▪ до роботодавців – «єдинників» першої – третьої групи застосовується попередження;  </w:t>
      </w:r>
    </w:p>
    <w:p w:rsidR="001B0D4D" w:rsidRPr="00BF7A71" w:rsidRDefault="001B0D4D" w:rsidP="001B0D4D">
      <w:pPr>
        <w:pStyle w:val="paragraph"/>
        <w:spacing w:before="0" w:beforeAutospacing="0" w:after="0" w:afterAutospacing="0"/>
        <w:jc w:val="both"/>
        <w:rPr>
          <w:sz w:val="20"/>
          <w:szCs w:val="20"/>
        </w:rPr>
      </w:pPr>
      <w:r w:rsidRPr="00BF7A71">
        <w:rPr>
          <w:sz w:val="20"/>
          <w:szCs w:val="20"/>
        </w:rPr>
        <w:t xml:space="preserve">► інші порушення трудового законодавства: </w:t>
      </w:r>
    </w:p>
    <w:p w:rsidR="001B0D4D" w:rsidRPr="00BF7A71" w:rsidRDefault="001B0D4D" w:rsidP="001B0D4D">
      <w:pPr>
        <w:pStyle w:val="paragraph"/>
        <w:spacing w:before="0" w:beforeAutospacing="0" w:after="0" w:afterAutospacing="0"/>
        <w:jc w:val="both"/>
        <w:rPr>
          <w:sz w:val="20"/>
          <w:szCs w:val="20"/>
        </w:rPr>
      </w:pPr>
      <w:r w:rsidRPr="00BF7A71">
        <w:rPr>
          <w:sz w:val="20"/>
          <w:szCs w:val="20"/>
        </w:rPr>
        <w:t xml:space="preserve">▪ 1 МЗП за кожне порушення (6 700 грн);  </w:t>
      </w:r>
    </w:p>
    <w:p w:rsidR="001B0D4D" w:rsidRPr="00BF7A71" w:rsidRDefault="001B0D4D" w:rsidP="001B0D4D">
      <w:pPr>
        <w:pStyle w:val="paragraph"/>
        <w:spacing w:before="0" w:beforeAutospacing="0" w:after="0" w:afterAutospacing="0"/>
        <w:jc w:val="both"/>
        <w:rPr>
          <w:sz w:val="20"/>
          <w:szCs w:val="20"/>
        </w:rPr>
      </w:pPr>
      <w:r w:rsidRPr="00BF7A71">
        <w:rPr>
          <w:sz w:val="20"/>
          <w:szCs w:val="20"/>
        </w:rPr>
        <w:t xml:space="preserve">▪ 2 МЗП (13 400 грн) за повторне порушення протягом року з дня виявлення порушення.  </w:t>
      </w:r>
    </w:p>
    <w:p w:rsidR="001B0D4D" w:rsidRPr="00BF7A71" w:rsidRDefault="001B0D4D" w:rsidP="001B0D4D">
      <w:pPr>
        <w:pStyle w:val="paragraph"/>
        <w:spacing w:before="0" w:beforeAutospacing="0" w:after="0" w:afterAutospacing="0"/>
        <w:jc w:val="both"/>
        <w:rPr>
          <w:sz w:val="20"/>
          <w:szCs w:val="20"/>
        </w:rPr>
      </w:pPr>
      <w:r w:rsidRPr="00BF7A71">
        <w:rPr>
          <w:sz w:val="20"/>
          <w:szCs w:val="20"/>
        </w:rPr>
        <w:t xml:space="preserve">Звертаємо увагу, що у період дії воєнного стану у разі виконання в повному обсязі та у встановлений строк приписів про усунення порушень, виявлених </w:t>
      </w:r>
      <w:proofErr w:type="gramStart"/>
      <w:r w:rsidRPr="00BF7A71">
        <w:rPr>
          <w:sz w:val="20"/>
          <w:szCs w:val="20"/>
        </w:rPr>
        <w:t>п</w:t>
      </w:r>
      <w:proofErr w:type="gramEnd"/>
      <w:r w:rsidRPr="00BF7A71">
        <w:rPr>
          <w:sz w:val="20"/>
          <w:szCs w:val="20"/>
        </w:rPr>
        <w:t xml:space="preserve">ід час здійснення позапланових заходів державного нагляду (контролю), штрафи, передбачені ст. 265 КЗпП, не застосовуються згідно із Законом № 2136. </w:t>
      </w:r>
    </w:p>
    <w:p w:rsidR="001B0D4D" w:rsidRDefault="001B0D4D">
      <w:pPr>
        <w:rPr>
          <w:lang w:val="uk-UA"/>
        </w:rPr>
      </w:pPr>
    </w:p>
    <w:p w:rsidR="001B0D4D" w:rsidRPr="001B0D4D" w:rsidRDefault="001B0D4D" w:rsidP="001B0D4D">
      <w:pPr>
        <w:pStyle w:val="1"/>
        <w:spacing w:before="0" w:beforeAutospacing="0" w:after="0" w:afterAutospacing="0"/>
        <w:rPr>
          <w:sz w:val="20"/>
          <w:szCs w:val="20"/>
          <w:lang w:val="uk-UA"/>
        </w:rPr>
      </w:pPr>
      <w:r w:rsidRPr="001B0D4D">
        <w:rPr>
          <w:sz w:val="20"/>
          <w:szCs w:val="20"/>
          <w:lang w:val="uk-UA"/>
        </w:rPr>
        <w:t xml:space="preserve">Переваги та зручність у використанні програмних РРО </w:t>
      </w:r>
    </w:p>
    <w:p w:rsidR="001B0D4D" w:rsidRPr="00E57568" w:rsidRDefault="001B0D4D" w:rsidP="001B0D4D">
      <w:pPr>
        <w:pStyle w:val="a3"/>
        <w:spacing w:before="0" w:beforeAutospacing="0" w:after="0" w:afterAutospacing="0"/>
        <w:jc w:val="both"/>
        <w:rPr>
          <w:sz w:val="20"/>
          <w:szCs w:val="20"/>
        </w:rPr>
      </w:pPr>
      <w:r w:rsidRPr="00E57568">
        <w:rPr>
          <w:sz w:val="20"/>
          <w:szCs w:val="20"/>
        </w:rPr>
        <w:t xml:space="preserve">Державна податкова служба України розробила </w:t>
      </w:r>
      <w:proofErr w:type="gramStart"/>
      <w:r w:rsidRPr="00E57568">
        <w:rPr>
          <w:sz w:val="20"/>
          <w:szCs w:val="20"/>
        </w:rPr>
        <w:t>нов</w:t>
      </w:r>
      <w:proofErr w:type="gramEnd"/>
      <w:r w:rsidRPr="00E57568">
        <w:rPr>
          <w:sz w:val="20"/>
          <w:szCs w:val="20"/>
        </w:rPr>
        <w:t xml:space="preserve">і версії програмного забезпечення ПРРО для iOS та Web, а також оновила версії для Windows та Android. Від сьогодні </w:t>
      </w:r>
      <w:proofErr w:type="gramStart"/>
      <w:r w:rsidRPr="00E57568">
        <w:rPr>
          <w:sz w:val="20"/>
          <w:szCs w:val="20"/>
        </w:rPr>
        <w:t>вс</w:t>
      </w:r>
      <w:proofErr w:type="gramEnd"/>
      <w:r w:rsidRPr="00E57568">
        <w:rPr>
          <w:sz w:val="20"/>
          <w:szCs w:val="20"/>
        </w:rPr>
        <w:t>і охочі можуть безкоштовно завантажити відповідне програмне забезпечення на </w:t>
      </w:r>
      <w:hyperlink r:id="rId12" w:history="1">
        <w:r w:rsidRPr="00E57568">
          <w:rPr>
            <w:rStyle w:val="a7"/>
            <w:sz w:val="20"/>
            <w:szCs w:val="20"/>
          </w:rPr>
          <w:t>вебпорталі ДПС</w:t>
        </w:r>
      </w:hyperlink>
      <w:r w:rsidRPr="00E57568">
        <w:rPr>
          <w:sz w:val="20"/>
          <w:szCs w:val="20"/>
        </w:rPr>
        <w:t xml:space="preserve">. </w:t>
      </w:r>
    </w:p>
    <w:p w:rsidR="001B0D4D" w:rsidRPr="00E57568" w:rsidRDefault="001B0D4D" w:rsidP="001B0D4D">
      <w:pPr>
        <w:pStyle w:val="a3"/>
        <w:spacing w:before="0" w:beforeAutospacing="0" w:after="0" w:afterAutospacing="0"/>
        <w:jc w:val="both"/>
        <w:rPr>
          <w:sz w:val="20"/>
          <w:szCs w:val="20"/>
        </w:rPr>
      </w:pPr>
      <w:r w:rsidRPr="00E57568">
        <w:rPr>
          <w:sz w:val="20"/>
          <w:szCs w:val="20"/>
        </w:rPr>
        <w:t xml:space="preserve">Нові версії ПРРО від ДПС – це безкоштовне </w:t>
      </w:r>
      <w:proofErr w:type="gramStart"/>
      <w:r w:rsidRPr="00E57568">
        <w:rPr>
          <w:sz w:val="20"/>
          <w:szCs w:val="20"/>
        </w:rPr>
        <w:t>р</w:t>
      </w:r>
      <w:proofErr w:type="gramEnd"/>
      <w:r w:rsidRPr="00E57568">
        <w:rPr>
          <w:sz w:val="20"/>
          <w:szCs w:val="20"/>
        </w:rPr>
        <w:t xml:space="preserve">ішення, переважно для мікро та малого бізнесу, який працює у сфері торгівлі та надання послуг. </w:t>
      </w:r>
    </w:p>
    <w:p w:rsidR="001B0D4D" w:rsidRPr="00E57568" w:rsidRDefault="001B0D4D" w:rsidP="001B0D4D">
      <w:pPr>
        <w:pStyle w:val="a3"/>
        <w:spacing w:before="0" w:beforeAutospacing="0" w:after="0" w:afterAutospacing="0"/>
        <w:jc w:val="both"/>
        <w:rPr>
          <w:sz w:val="20"/>
          <w:szCs w:val="20"/>
        </w:rPr>
      </w:pPr>
      <w:r w:rsidRPr="00E57568">
        <w:rPr>
          <w:sz w:val="20"/>
          <w:szCs w:val="20"/>
        </w:rPr>
        <w:lastRenderedPageBreak/>
        <w:t xml:space="preserve">Вони роблять легкою реєстрацію розрахункових операцій та подання звітності ПРРО для українських </w:t>
      </w:r>
      <w:proofErr w:type="gramStart"/>
      <w:r w:rsidRPr="00E57568">
        <w:rPr>
          <w:sz w:val="20"/>
          <w:szCs w:val="20"/>
        </w:rPr>
        <w:t>п</w:t>
      </w:r>
      <w:proofErr w:type="gramEnd"/>
      <w:r w:rsidRPr="00E57568">
        <w:rPr>
          <w:sz w:val="20"/>
          <w:szCs w:val="20"/>
        </w:rPr>
        <w:t xml:space="preserve">ідприємців. Єдиний дизайн усіх версій ПРРО дозволяє використовувати різні гаджети без потреби переналаштовуватися. </w:t>
      </w:r>
    </w:p>
    <w:p w:rsidR="001B0D4D" w:rsidRPr="00E57568" w:rsidRDefault="001B0D4D" w:rsidP="001B0D4D">
      <w:pPr>
        <w:pStyle w:val="a3"/>
        <w:spacing w:before="0" w:beforeAutospacing="0" w:after="0" w:afterAutospacing="0"/>
        <w:jc w:val="both"/>
        <w:rPr>
          <w:sz w:val="20"/>
          <w:szCs w:val="20"/>
        </w:rPr>
      </w:pPr>
      <w:r w:rsidRPr="00E57568">
        <w:rPr>
          <w:sz w:val="20"/>
          <w:szCs w:val="20"/>
        </w:rPr>
        <w:t xml:space="preserve">Зручні сервіси у мобільному – це нагальна потреба під час дії воєнного стану в країні. Сучасні та зручні застосунки від ДПС допоможуть дотримуватися вимог податкового законодавства, не обтяжуючи бізнес додатковими витратами, і захистять покупців </w:t>
      </w:r>
      <w:proofErr w:type="gramStart"/>
      <w:r w:rsidRPr="00E57568">
        <w:rPr>
          <w:sz w:val="20"/>
          <w:szCs w:val="20"/>
        </w:rPr>
        <w:t>в</w:t>
      </w:r>
      <w:proofErr w:type="gramEnd"/>
      <w:r w:rsidRPr="00E57568">
        <w:rPr>
          <w:sz w:val="20"/>
          <w:szCs w:val="20"/>
        </w:rPr>
        <w:t xml:space="preserve">ід втрати чеків. </w:t>
      </w:r>
    </w:p>
    <w:p w:rsidR="001B0D4D" w:rsidRPr="00E57568" w:rsidRDefault="001B0D4D" w:rsidP="001B0D4D">
      <w:pPr>
        <w:pStyle w:val="a3"/>
        <w:spacing w:before="0" w:beforeAutospacing="0" w:after="0" w:afterAutospacing="0"/>
        <w:jc w:val="both"/>
        <w:rPr>
          <w:sz w:val="20"/>
          <w:szCs w:val="20"/>
        </w:rPr>
      </w:pPr>
      <w:r w:rsidRPr="00E57568">
        <w:rPr>
          <w:sz w:val="20"/>
          <w:szCs w:val="20"/>
        </w:rPr>
        <w:t xml:space="preserve">Можливості ПРРО ДПС: </w:t>
      </w:r>
    </w:p>
    <w:p w:rsidR="001B0D4D" w:rsidRPr="00E57568" w:rsidRDefault="001B0D4D" w:rsidP="001B0D4D">
      <w:pPr>
        <w:pStyle w:val="a3"/>
        <w:spacing w:before="0" w:beforeAutospacing="0" w:after="0" w:afterAutospacing="0"/>
        <w:jc w:val="both"/>
        <w:rPr>
          <w:sz w:val="20"/>
          <w:szCs w:val="20"/>
        </w:rPr>
      </w:pPr>
      <w:r w:rsidRPr="00E57568">
        <w:rPr>
          <w:sz w:val="20"/>
          <w:szCs w:val="20"/>
        </w:rPr>
        <w:t>- створення та реєстрація фіскальних чекі</w:t>
      </w:r>
      <w:proofErr w:type="gramStart"/>
      <w:r w:rsidRPr="00E57568">
        <w:rPr>
          <w:sz w:val="20"/>
          <w:szCs w:val="20"/>
        </w:rPr>
        <w:t>в</w:t>
      </w:r>
      <w:proofErr w:type="gramEnd"/>
      <w:r w:rsidRPr="00E57568">
        <w:rPr>
          <w:sz w:val="20"/>
          <w:szCs w:val="20"/>
        </w:rPr>
        <w:t xml:space="preserve">; </w:t>
      </w:r>
    </w:p>
    <w:p w:rsidR="001B0D4D" w:rsidRPr="00E57568" w:rsidRDefault="001B0D4D" w:rsidP="001B0D4D">
      <w:pPr>
        <w:pStyle w:val="a3"/>
        <w:spacing w:before="0" w:beforeAutospacing="0" w:after="0" w:afterAutospacing="0"/>
        <w:jc w:val="both"/>
        <w:rPr>
          <w:sz w:val="20"/>
          <w:szCs w:val="20"/>
        </w:rPr>
      </w:pPr>
      <w:r w:rsidRPr="00E57568">
        <w:rPr>
          <w:sz w:val="20"/>
          <w:szCs w:val="20"/>
        </w:rPr>
        <w:t>-легке додавання товарі</w:t>
      </w:r>
      <w:proofErr w:type="gramStart"/>
      <w:r w:rsidRPr="00E57568">
        <w:rPr>
          <w:sz w:val="20"/>
          <w:szCs w:val="20"/>
        </w:rPr>
        <w:t>в</w:t>
      </w:r>
      <w:proofErr w:type="gramEnd"/>
      <w:r w:rsidRPr="00E57568">
        <w:rPr>
          <w:sz w:val="20"/>
          <w:szCs w:val="20"/>
        </w:rPr>
        <w:t xml:space="preserve"> </w:t>
      </w:r>
      <w:proofErr w:type="gramStart"/>
      <w:r w:rsidRPr="00E57568">
        <w:rPr>
          <w:sz w:val="20"/>
          <w:szCs w:val="20"/>
        </w:rPr>
        <w:t>та</w:t>
      </w:r>
      <w:proofErr w:type="gramEnd"/>
      <w:r w:rsidRPr="00E57568">
        <w:rPr>
          <w:sz w:val="20"/>
          <w:szCs w:val="20"/>
        </w:rPr>
        <w:t xml:space="preserve"> послуг у фіскальний чек; </w:t>
      </w:r>
    </w:p>
    <w:p w:rsidR="001B0D4D" w:rsidRPr="00E57568" w:rsidRDefault="001B0D4D" w:rsidP="001B0D4D">
      <w:pPr>
        <w:pStyle w:val="a3"/>
        <w:spacing w:before="0" w:beforeAutospacing="0" w:after="0" w:afterAutospacing="0"/>
        <w:jc w:val="both"/>
        <w:rPr>
          <w:sz w:val="20"/>
          <w:szCs w:val="20"/>
        </w:rPr>
      </w:pPr>
      <w:r w:rsidRPr="00E57568">
        <w:rPr>
          <w:sz w:val="20"/>
          <w:szCs w:val="20"/>
        </w:rPr>
        <w:t xml:space="preserve">- друк та відправка фіскальних чеків покупцям на пошту або у месенджери; </w:t>
      </w:r>
    </w:p>
    <w:p w:rsidR="001B0D4D" w:rsidRPr="00E57568" w:rsidRDefault="001B0D4D" w:rsidP="001B0D4D">
      <w:pPr>
        <w:pStyle w:val="a3"/>
        <w:spacing w:before="0" w:beforeAutospacing="0" w:after="0" w:afterAutospacing="0"/>
        <w:jc w:val="both"/>
        <w:rPr>
          <w:sz w:val="20"/>
          <w:szCs w:val="20"/>
        </w:rPr>
      </w:pPr>
      <w:r w:rsidRPr="00E57568">
        <w:rPr>
          <w:sz w:val="20"/>
          <w:szCs w:val="20"/>
        </w:rPr>
        <w:t xml:space="preserve">- відкриття/закриття зміни; </w:t>
      </w:r>
    </w:p>
    <w:p w:rsidR="001B0D4D" w:rsidRPr="00E57568" w:rsidRDefault="001B0D4D" w:rsidP="001B0D4D">
      <w:pPr>
        <w:pStyle w:val="a3"/>
        <w:spacing w:before="0" w:beforeAutospacing="0" w:after="0" w:afterAutospacing="0"/>
        <w:jc w:val="both"/>
        <w:rPr>
          <w:sz w:val="20"/>
          <w:szCs w:val="20"/>
        </w:rPr>
      </w:pPr>
      <w:r w:rsidRPr="00E57568">
        <w:rPr>
          <w:sz w:val="20"/>
          <w:szCs w:val="20"/>
        </w:rPr>
        <w:t xml:space="preserve">- службове внесення/службова видача; </w:t>
      </w:r>
    </w:p>
    <w:p w:rsidR="001B0D4D" w:rsidRPr="00E57568" w:rsidRDefault="001B0D4D" w:rsidP="001B0D4D">
      <w:pPr>
        <w:pStyle w:val="a3"/>
        <w:spacing w:before="0" w:beforeAutospacing="0" w:after="0" w:afterAutospacing="0"/>
        <w:jc w:val="both"/>
        <w:rPr>
          <w:sz w:val="20"/>
          <w:szCs w:val="20"/>
        </w:rPr>
      </w:pPr>
      <w:r w:rsidRPr="00E57568">
        <w:rPr>
          <w:sz w:val="20"/>
          <w:szCs w:val="20"/>
        </w:rPr>
        <w:t xml:space="preserve">- ведення довідників номенклатури; </w:t>
      </w:r>
    </w:p>
    <w:p w:rsidR="001B0D4D" w:rsidRPr="00E57568" w:rsidRDefault="001B0D4D" w:rsidP="001B0D4D">
      <w:pPr>
        <w:pStyle w:val="a3"/>
        <w:spacing w:before="0" w:beforeAutospacing="0" w:after="0" w:afterAutospacing="0"/>
        <w:jc w:val="both"/>
        <w:rPr>
          <w:sz w:val="20"/>
          <w:szCs w:val="20"/>
        </w:rPr>
      </w:pPr>
      <w:r w:rsidRPr="00E57568">
        <w:rPr>
          <w:sz w:val="20"/>
          <w:szCs w:val="20"/>
        </w:rPr>
        <w:t xml:space="preserve">- експорт/імпорт довідників номенклатури; </w:t>
      </w:r>
    </w:p>
    <w:p w:rsidR="001B0D4D" w:rsidRPr="00E57568" w:rsidRDefault="001B0D4D" w:rsidP="001B0D4D">
      <w:pPr>
        <w:pStyle w:val="a3"/>
        <w:spacing w:before="0" w:beforeAutospacing="0" w:after="0" w:afterAutospacing="0"/>
        <w:jc w:val="both"/>
        <w:rPr>
          <w:sz w:val="20"/>
          <w:szCs w:val="20"/>
        </w:rPr>
      </w:pPr>
      <w:r w:rsidRPr="00E57568">
        <w:rPr>
          <w:sz w:val="20"/>
          <w:szCs w:val="20"/>
        </w:rPr>
        <w:t xml:space="preserve">- продаж товарів/послуг, відсутніх </w:t>
      </w:r>
      <w:proofErr w:type="gramStart"/>
      <w:r w:rsidRPr="00E57568">
        <w:rPr>
          <w:sz w:val="20"/>
          <w:szCs w:val="20"/>
        </w:rPr>
        <w:t>в дов</w:t>
      </w:r>
      <w:proofErr w:type="gramEnd"/>
      <w:r w:rsidRPr="00E57568">
        <w:rPr>
          <w:sz w:val="20"/>
          <w:szCs w:val="20"/>
        </w:rPr>
        <w:t xml:space="preserve">іднику номенклатури; </w:t>
      </w:r>
    </w:p>
    <w:p w:rsidR="001B0D4D" w:rsidRPr="00E57568" w:rsidRDefault="001B0D4D" w:rsidP="001B0D4D">
      <w:pPr>
        <w:pStyle w:val="a3"/>
        <w:spacing w:before="0" w:beforeAutospacing="0" w:after="0" w:afterAutospacing="0"/>
        <w:jc w:val="both"/>
        <w:rPr>
          <w:sz w:val="20"/>
          <w:szCs w:val="20"/>
        </w:rPr>
      </w:pPr>
      <w:r w:rsidRPr="00E57568">
        <w:rPr>
          <w:sz w:val="20"/>
          <w:szCs w:val="20"/>
        </w:rPr>
        <w:t>- використання сканера штрих-коді</w:t>
      </w:r>
      <w:proofErr w:type="gramStart"/>
      <w:r w:rsidRPr="00E57568">
        <w:rPr>
          <w:sz w:val="20"/>
          <w:szCs w:val="20"/>
        </w:rPr>
        <w:t>в</w:t>
      </w:r>
      <w:proofErr w:type="gramEnd"/>
      <w:r w:rsidRPr="00E57568">
        <w:rPr>
          <w:sz w:val="20"/>
          <w:szCs w:val="20"/>
        </w:rPr>
        <w:t xml:space="preserve">; </w:t>
      </w:r>
    </w:p>
    <w:p w:rsidR="001B0D4D" w:rsidRPr="00E57568" w:rsidRDefault="001B0D4D" w:rsidP="001B0D4D">
      <w:pPr>
        <w:pStyle w:val="a3"/>
        <w:spacing w:before="0" w:beforeAutospacing="0" w:after="0" w:afterAutospacing="0"/>
        <w:jc w:val="both"/>
        <w:rPr>
          <w:sz w:val="20"/>
          <w:szCs w:val="20"/>
        </w:rPr>
      </w:pPr>
      <w:r w:rsidRPr="00E57568">
        <w:rPr>
          <w:sz w:val="20"/>
          <w:szCs w:val="20"/>
        </w:rPr>
        <w:t xml:space="preserve">- використання </w:t>
      </w:r>
      <w:proofErr w:type="gramStart"/>
      <w:r w:rsidRPr="00E57568">
        <w:rPr>
          <w:sz w:val="20"/>
          <w:szCs w:val="20"/>
        </w:rPr>
        <w:t>р</w:t>
      </w:r>
      <w:proofErr w:type="gramEnd"/>
      <w:r w:rsidRPr="00E57568">
        <w:rPr>
          <w:sz w:val="20"/>
          <w:szCs w:val="20"/>
        </w:rPr>
        <w:t xml:space="preserve">ізних форм розрахунку (готівкова/безготівкова/комбінована (і готівка, і картка)); </w:t>
      </w:r>
    </w:p>
    <w:p w:rsidR="001B0D4D" w:rsidRPr="00E57568" w:rsidRDefault="001B0D4D" w:rsidP="001B0D4D">
      <w:pPr>
        <w:pStyle w:val="a3"/>
        <w:spacing w:before="0" w:beforeAutospacing="0" w:after="0" w:afterAutospacing="0"/>
        <w:jc w:val="both"/>
        <w:rPr>
          <w:sz w:val="20"/>
          <w:szCs w:val="20"/>
        </w:rPr>
      </w:pPr>
      <w:r w:rsidRPr="00E57568">
        <w:rPr>
          <w:sz w:val="20"/>
          <w:szCs w:val="20"/>
        </w:rPr>
        <w:t xml:space="preserve">- просте оформлення знижки на окремий товар або всю суму чека; </w:t>
      </w:r>
    </w:p>
    <w:p w:rsidR="001B0D4D" w:rsidRPr="00E57568" w:rsidRDefault="001B0D4D" w:rsidP="001B0D4D">
      <w:pPr>
        <w:pStyle w:val="a3"/>
        <w:spacing w:before="0" w:beforeAutospacing="0" w:after="0" w:afterAutospacing="0"/>
        <w:jc w:val="both"/>
        <w:rPr>
          <w:sz w:val="20"/>
          <w:szCs w:val="20"/>
        </w:rPr>
      </w:pPr>
      <w:r w:rsidRPr="00E57568">
        <w:rPr>
          <w:sz w:val="20"/>
          <w:szCs w:val="20"/>
        </w:rPr>
        <w:t>- оформлення повернення товарі</w:t>
      </w:r>
      <w:proofErr w:type="gramStart"/>
      <w:r w:rsidRPr="00E57568">
        <w:rPr>
          <w:sz w:val="20"/>
          <w:szCs w:val="20"/>
        </w:rPr>
        <w:t>в</w:t>
      </w:r>
      <w:proofErr w:type="gramEnd"/>
      <w:r w:rsidRPr="00E57568">
        <w:rPr>
          <w:sz w:val="20"/>
          <w:szCs w:val="20"/>
        </w:rPr>
        <w:t xml:space="preserve"> </w:t>
      </w:r>
      <w:proofErr w:type="gramStart"/>
      <w:r w:rsidRPr="00E57568">
        <w:rPr>
          <w:sz w:val="20"/>
          <w:szCs w:val="20"/>
        </w:rPr>
        <w:t>та</w:t>
      </w:r>
      <w:proofErr w:type="gramEnd"/>
      <w:r w:rsidRPr="00E57568">
        <w:rPr>
          <w:sz w:val="20"/>
          <w:szCs w:val="20"/>
        </w:rPr>
        <w:t xml:space="preserve"> чеків повернення; </w:t>
      </w:r>
    </w:p>
    <w:p w:rsidR="001B0D4D" w:rsidRPr="00E57568" w:rsidRDefault="001B0D4D" w:rsidP="001B0D4D">
      <w:pPr>
        <w:pStyle w:val="a3"/>
        <w:spacing w:before="0" w:beforeAutospacing="0" w:after="0" w:afterAutospacing="0"/>
        <w:jc w:val="both"/>
        <w:rPr>
          <w:sz w:val="20"/>
          <w:szCs w:val="20"/>
        </w:rPr>
      </w:pPr>
      <w:r w:rsidRPr="00E57568">
        <w:rPr>
          <w:sz w:val="20"/>
          <w:szCs w:val="20"/>
        </w:rPr>
        <w:t xml:space="preserve">- формування та перегляд X-звіту; </w:t>
      </w:r>
    </w:p>
    <w:p w:rsidR="001B0D4D" w:rsidRPr="00E57568" w:rsidRDefault="001B0D4D" w:rsidP="001B0D4D">
      <w:pPr>
        <w:pStyle w:val="a3"/>
        <w:spacing w:before="0" w:beforeAutospacing="0" w:after="0" w:afterAutospacing="0"/>
        <w:jc w:val="both"/>
        <w:rPr>
          <w:sz w:val="20"/>
          <w:szCs w:val="20"/>
        </w:rPr>
      </w:pPr>
      <w:r w:rsidRPr="00E57568">
        <w:rPr>
          <w:sz w:val="20"/>
          <w:szCs w:val="20"/>
        </w:rPr>
        <w:t xml:space="preserve">- формування та перегляд Z-звіту; </w:t>
      </w:r>
    </w:p>
    <w:p w:rsidR="001B0D4D" w:rsidRPr="00E57568" w:rsidRDefault="001B0D4D" w:rsidP="001B0D4D">
      <w:pPr>
        <w:pStyle w:val="a3"/>
        <w:spacing w:before="0" w:beforeAutospacing="0" w:after="0" w:afterAutospacing="0"/>
        <w:jc w:val="both"/>
        <w:rPr>
          <w:sz w:val="20"/>
          <w:szCs w:val="20"/>
        </w:rPr>
      </w:pPr>
      <w:r w:rsidRPr="00E57568">
        <w:rPr>
          <w:sz w:val="20"/>
          <w:szCs w:val="20"/>
        </w:rPr>
        <w:t xml:space="preserve">- автоматичне або ручне закриття зміни та відправка Z-звіту. </w:t>
      </w:r>
    </w:p>
    <w:p w:rsidR="001B0D4D" w:rsidRPr="00E57568" w:rsidRDefault="001B0D4D" w:rsidP="001B0D4D">
      <w:pPr>
        <w:pStyle w:val="a3"/>
        <w:spacing w:before="0" w:beforeAutospacing="0" w:after="0" w:afterAutospacing="0"/>
        <w:jc w:val="both"/>
        <w:rPr>
          <w:sz w:val="20"/>
          <w:szCs w:val="20"/>
        </w:rPr>
      </w:pPr>
      <w:r w:rsidRPr="00E57568">
        <w:rPr>
          <w:sz w:val="20"/>
          <w:szCs w:val="20"/>
        </w:rPr>
        <w:t xml:space="preserve">  </w:t>
      </w:r>
    </w:p>
    <w:p w:rsidR="004F2C23" w:rsidRPr="00E57568" w:rsidRDefault="004F2C23" w:rsidP="004F2C23">
      <w:pPr>
        <w:pStyle w:val="1"/>
        <w:spacing w:before="0" w:beforeAutospacing="0" w:after="0" w:afterAutospacing="0"/>
        <w:rPr>
          <w:sz w:val="20"/>
          <w:szCs w:val="20"/>
        </w:rPr>
      </w:pPr>
      <w:r w:rsidRPr="00E57568">
        <w:rPr>
          <w:sz w:val="20"/>
          <w:szCs w:val="20"/>
        </w:rPr>
        <w:t>Закон України № 1914-IX</w:t>
      </w:r>
      <w:r>
        <w:rPr>
          <w:sz w:val="20"/>
          <w:szCs w:val="20"/>
          <w:lang w:val="uk-UA"/>
        </w:rPr>
        <w:t>:</w:t>
      </w:r>
      <w:r w:rsidRPr="00E57568">
        <w:rPr>
          <w:sz w:val="20"/>
          <w:szCs w:val="20"/>
        </w:rPr>
        <w:t xml:space="preserve"> До уваги великих платників податків!</w:t>
      </w:r>
    </w:p>
    <w:p w:rsidR="004F2C23" w:rsidRPr="00E57568" w:rsidRDefault="004F2C23" w:rsidP="004F2C23">
      <w:pPr>
        <w:pStyle w:val="a3"/>
        <w:spacing w:before="0" w:beforeAutospacing="0" w:after="0" w:afterAutospacing="0"/>
        <w:jc w:val="both"/>
        <w:rPr>
          <w:sz w:val="20"/>
          <w:szCs w:val="20"/>
        </w:rPr>
      </w:pPr>
      <w:r w:rsidRPr="00E57568">
        <w:rPr>
          <w:sz w:val="20"/>
          <w:szCs w:val="20"/>
        </w:rPr>
        <w:t xml:space="preserve">Головне управління ДПС у Дніпропетровській області звертає увагу, що Закон України від 30 листопада 2021 року № 1914-IX «Про внесення змін до Податкового кодексу України та інших законодавчих актів України щодо забезпечення збалансованості бюджетних надходжень», який набрав чинності 01.01.2022, змінив </w:t>
      </w:r>
      <w:proofErr w:type="gramStart"/>
      <w:r w:rsidRPr="00E57568">
        <w:rPr>
          <w:sz w:val="20"/>
          <w:szCs w:val="20"/>
        </w:rPr>
        <w:t>п</w:t>
      </w:r>
      <w:proofErr w:type="gramEnd"/>
      <w:r w:rsidRPr="00E57568">
        <w:rPr>
          <w:sz w:val="20"/>
          <w:szCs w:val="20"/>
        </w:rPr>
        <w:t xml:space="preserve">ідхід до визначення об’єкту оподаткування податком на прибуток </w:t>
      </w:r>
      <w:proofErr w:type="gramStart"/>
      <w:r w:rsidRPr="00E57568">
        <w:rPr>
          <w:sz w:val="20"/>
          <w:szCs w:val="20"/>
        </w:rPr>
        <w:t>п</w:t>
      </w:r>
      <w:proofErr w:type="gramEnd"/>
      <w:r w:rsidRPr="00E57568">
        <w:rPr>
          <w:sz w:val="20"/>
          <w:szCs w:val="20"/>
        </w:rPr>
        <w:t xml:space="preserve">ідприємств великими платниками податків: запроваджено окремий порядок відображення від’ємного значення об’єкта оподаткування платника податків минулих податкових (звітних) років («податкових збитків»). </w:t>
      </w:r>
    </w:p>
    <w:p w:rsidR="004F2C23" w:rsidRPr="00E57568" w:rsidRDefault="004F2C23" w:rsidP="004F2C23">
      <w:pPr>
        <w:pStyle w:val="a3"/>
        <w:spacing w:before="0" w:beforeAutospacing="0" w:after="0" w:afterAutospacing="0"/>
        <w:jc w:val="both"/>
        <w:rPr>
          <w:sz w:val="20"/>
          <w:szCs w:val="20"/>
        </w:rPr>
      </w:pPr>
      <w:r w:rsidRPr="00E57568">
        <w:rPr>
          <w:sz w:val="20"/>
          <w:szCs w:val="20"/>
        </w:rPr>
        <w:t>Так, починаючи з першого податкового (звітного) періоду 2022 року великі платники податків, мають право зменшувати об’єкт оподаткування не більше ніж на 50 відс. накопичених податкових збитків минулих податкових (звітних) рокі</w:t>
      </w:r>
      <w:proofErr w:type="gramStart"/>
      <w:r w:rsidRPr="00E57568">
        <w:rPr>
          <w:sz w:val="20"/>
          <w:szCs w:val="20"/>
        </w:rPr>
        <w:t>в</w:t>
      </w:r>
      <w:proofErr w:type="gramEnd"/>
      <w:r w:rsidRPr="00E57568">
        <w:rPr>
          <w:sz w:val="20"/>
          <w:szCs w:val="20"/>
        </w:rPr>
        <w:t xml:space="preserve">. </w:t>
      </w:r>
    </w:p>
    <w:p w:rsidR="004F2C23" w:rsidRPr="00E57568" w:rsidRDefault="004F2C23" w:rsidP="004F2C23">
      <w:pPr>
        <w:pStyle w:val="a3"/>
        <w:spacing w:before="0" w:beforeAutospacing="0" w:after="0" w:afterAutospacing="0"/>
        <w:jc w:val="both"/>
        <w:rPr>
          <w:sz w:val="20"/>
          <w:szCs w:val="20"/>
        </w:rPr>
      </w:pPr>
      <w:r w:rsidRPr="00E57568">
        <w:rPr>
          <w:sz w:val="20"/>
          <w:szCs w:val="20"/>
        </w:rPr>
        <w:t xml:space="preserve">Згідно з п.п. 14.1.24 п. 14.1 ст. 14 Податкового кодексу України (далі – ПКУ) великим платником податків вважається юридична особа або постійне представництво нерезидента на території України, у якої обсяг доходу від усіх видів діяльності за останні чотири </w:t>
      </w:r>
      <w:proofErr w:type="gramStart"/>
      <w:r w:rsidRPr="00E57568">
        <w:rPr>
          <w:sz w:val="20"/>
          <w:szCs w:val="20"/>
        </w:rPr>
        <w:t>посл</w:t>
      </w:r>
      <w:proofErr w:type="gramEnd"/>
      <w:r w:rsidRPr="00E57568">
        <w:rPr>
          <w:sz w:val="20"/>
          <w:szCs w:val="20"/>
        </w:rPr>
        <w:t xml:space="preserve">ідовні податкові (звітні) квартали перевищує еквівалент 50 млн. євро, </w:t>
      </w:r>
      <w:proofErr w:type="gramStart"/>
      <w:r w:rsidRPr="00E57568">
        <w:rPr>
          <w:sz w:val="20"/>
          <w:szCs w:val="20"/>
        </w:rPr>
        <w:t>визначений за середньозваженим офіційним курсом Національного банку України за той самий період, або загальна сума податків, зборів, платежів, сплачених до Державного бюджету України, контроль за справлянням яких покладено на контролюючі органи, крім митних платежів, за такий самий період перевищує еквівалент 1,5 млн. євро, визначений за середньозваженим оф</w:t>
      </w:r>
      <w:proofErr w:type="gramEnd"/>
      <w:r w:rsidRPr="00E57568">
        <w:rPr>
          <w:sz w:val="20"/>
          <w:szCs w:val="20"/>
        </w:rPr>
        <w:t xml:space="preserve">іційним курсом Національного банку України за той самий період. </w:t>
      </w:r>
    </w:p>
    <w:p w:rsidR="004F2C23" w:rsidRPr="00E57568" w:rsidRDefault="004F2C23" w:rsidP="004F2C23">
      <w:pPr>
        <w:pStyle w:val="a3"/>
        <w:spacing w:before="0" w:beforeAutospacing="0" w:after="0" w:afterAutospacing="0"/>
        <w:jc w:val="both"/>
        <w:rPr>
          <w:sz w:val="20"/>
          <w:szCs w:val="20"/>
        </w:rPr>
      </w:pPr>
      <w:r w:rsidRPr="00E57568">
        <w:rPr>
          <w:sz w:val="20"/>
          <w:szCs w:val="20"/>
        </w:rPr>
        <w:t>Реє</w:t>
      </w:r>
      <w:proofErr w:type="gramStart"/>
      <w:r w:rsidRPr="00E57568">
        <w:rPr>
          <w:sz w:val="20"/>
          <w:szCs w:val="20"/>
        </w:rPr>
        <w:t>стр</w:t>
      </w:r>
      <w:proofErr w:type="gramEnd"/>
      <w:r w:rsidRPr="00E57568">
        <w:rPr>
          <w:sz w:val="20"/>
          <w:szCs w:val="20"/>
        </w:rPr>
        <w:t xml:space="preserve"> великих платників податків на 2022 рік, затверджений наказом ДПС від 24.09.2021 № 838 зі змінами та доповненнями (далі – Реєстр), включає 1340 юридичних осіб. </w:t>
      </w:r>
    </w:p>
    <w:p w:rsidR="004F2C23" w:rsidRPr="00E57568" w:rsidRDefault="004F2C23" w:rsidP="004F2C23">
      <w:pPr>
        <w:pStyle w:val="a3"/>
        <w:spacing w:before="0" w:beforeAutospacing="0" w:after="0" w:afterAutospacing="0"/>
        <w:jc w:val="both"/>
        <w:rPr>
          <w:sz w:val="20"/>
          <w:szCs w:val="20"/>
        </w:rPr>
      </w:pPr>
      <w:r w:rsidRPr="00E57568">
        <w:rPr>
          <w:sz w:val="20"/>
          <w:szCs w:val="20"/>
        </w:rPr>
        <w:t xml:space="preserve">Для платників податку на прибуток </w:t>
      </w:r>
      <w:proofErr w:type="gramStart"/>
      <w:r w:rsidRPr="00E57568">
        <w:rPr>
          <w:sz w:val="20"/>
          <w:szCs w:val="20"/>
        </w:rPr>
        <w:t>п</w:t>
      </w:r>
      <w:proofErr w:type="gramEnd"/>
      <w:r w:rsidRPr="00E57568">
        <w:rPr>
          <w:sz w:val="20"/>
          <w:szCs w:val="20"/>
        </w:rPr>
        <w:t xml:space="preserve">ідприємств, які не включені до зазначеного Реєстру, порядок відображення податкових збитків залишається без змін, а саме: при розрахунку об’єкта оподаткування за результатами відповідного податкового (звітного) періоду платник має право зменшити фінансовий результат до оподаткування на повну суму від’ємного значення об’єкта оподаткування минулих податкових (звітних) років згідно з абзацом </w:t>
      </w:r>
      <w:proofErr w:type="gramStart"/>
      <w:r w:rsidRPr="00E57568">
        <w:rPr>
          <w:sz w:val="20"/>
          <w:szCs w:val="20"/>
        </w:rPr>
        <w:t>першим</w:t>
      </w:r>
      <w:proofErr w:type="gramEnd"/>
      <w:r w:rsidRPr="00E57568">
        <w:rPr>
          <w:sz w:val="20"/>
          <w:szCs w:val="20"/>
        </w:rPr>
        <w:t xml:space="preserve"> п.п. 140.4.4 п. 140.4 ст. 140 ПКУ. </w:t>
      </w:r>
    </w:p>
    <w:p w:rsidR="004F2C23" w:rsidRPr="00E57568" w:rsidRDefault="004F2C23" w:rsidP="004F2C23">
      <w:pPr>
        <w:pStyle w:val="a3"/>
        <w:spacing w:before="0" w:beforeAutospacing="0" w:after="0" w:afterAutospacing="0"/>
        <w:jc w:val="both"/>
        <w:rPr>
          <w:sz w:val="20"/>
          <w:szCs w:val="20"/>
        </w:rPr>
      </w:pPr>
      <w:r w:rsidRPr="00E57568">
        <w:rPr>
          <w:sz w:val="20"/>
          <w:szCs w:val="20"/>
        </w:rPr>
        <w:t>Відповідні роз’яснення наведені в Інформаційному листі № 1/2022 «Нововведення Закону України від 30 листопада 2021 року № 1914-ІХ «Про внесення змі</w:t>
      </w:r>
      <w:proofErr w:type="gramStart"/>
      <w:r w:rsidRPr="00E57568">
        <w:rPr>
          <w:sz w:val="20"/>
          <w:szCs w:val="20"/>
        </w:rPr>
        <w:t>н</w:t>
      </w:r>
      <w:proofErr w:type="gramEnd"/>
      <w:r w:rsidRPr="00E57568">
        <w:rPr>
          <w:sz w:val="20"/>
          <w:szCs w:val="20"/>
        </w:rPr>
        <w:t xml:space="preserve"> до Податкового кодексу України та деяких законодавчих актів України щодо забезпечення збалансованості бюджетних надходжень» Частина 1. Податок на прибуток </w:t>
      </w:r>
      <w:proofErr w:type="gramStart"/>
      <w:r w:rsidRPr="00E57568">
        <w:rPr>
          <w:sz w:val="20"/>
          <w:szCs w:val="20"/>
        </w:rPr>
        <w:t>п</w:t>
      </w:r>
      <w:proofErr w:type="gramEnd"/>
      <w:r w:rsidRPr="00E57568">
        <w:rPr>
          <w:sz w:val="20"/>
          <w:szCs w:val="20"/>
        </w:rPr>
        <w:t xml:space="preserve">ідприємств», розміщеному на офіційному вебпорталі ДПС у рубриці «Листівки та брошури». </w:t>
      </w:r>
    </w:p>
    <w:p w:rsidR="001B0D4D" w:rsidRDefault="001B0D4D">
      <w:pPr>
        <w:rPr>
          <w:lang w:val="uk-UA"/>
        </w:rPr>
      </w:pPr>
    </w:p>
    <w:p w:rsidR="006E1479" w:rsidRPr="009236AB" w:rsidRDefault="006E1479" w:rsidP="006E1479">
      <w:pPr>
        <w:pStyle w:val="1"/>
        <w:spacing w:before="0" w:beforeAutospacing="0" w:after="0" w:afterAutospacing="0"/>
        <w:rPr>
          <w:sz w:val="20"/>
          <w:szCs w:val="20"/>
        </w:rPr>
      </w:pPr>
      <w:r w:rsidRPr="009236AB">
        <w:rPr>
          <w:sz w:val="20"/>
          <w:szCs w:val="20"/>
        </w:rPr>
        <w:t>Електронний кабінет – зручний спосіб взаємодії платників з податковою</w:t>
      </w:r>
    </w:p>
    <w:p w:rsidR="006E1479" w:rsidRPr="009236AB" w:rsidRDefault="006E1479" w:rsidP="006E1479">
      <w:pPr>
        <w:pStyle w:val="rvps2"/>
        <w:spacing w:before="0" w:beforeAutospacing="0" w:after="0" w:afterAutospacing="0"/>
        <w:jc w:val="both"/>
        <w:rPr>
          <w:sz w:val="20"/>
          <w:szCs w:val="20"/>
        </w:rPr>
      </w:pPr>
      <w:r w:rsidRPr="009236AB">
        <w:rPr>
          <w:sz w:val="20"/>
          <w:szCs w:val="20"/>
        </w:rPr>
        <w:t>Головне управління ДПС у Дніпропетровській області повідомля</w:t>
      </w:r>
      <w:proofErr w:type="gramStart"/>
      <w:r w:rsidRPr="009236AB">
        <w:rPr>
          <w:sz w:val="20"/>
          <w:szCs w:val="20"/>
        </w:rPr>
        <w:t>є,</w:t>
      </w:r>
      <w:proofErr w:type="gramEnd"/>
      <w:r w:rsidRPr="009236AB">
        <w:rPr>
          <w:sz w:val="20"/>
          <w:szCs w:val="20"/>
        </w:rPr>
        <w:t xml:space="preserve"> що платник податків стає користувачем Електронного кабінету та набуває право подавати звітність в електронній формі і вести листування засобами електронного зв’язку в електронній формі після проходження в Електронному кабінеті електронної ідентифікації онлайн з використанням кваліфікованого електронного підпису з дотриманням вимог законів України «Про електронні документи та електронний документообіг» та «Про електронні довірчі послуги» або тих сервісів ідентифікації, використання яких </w:t>
      </w:r>
      <w:proofErr w:type="gramStart"/>
      <w:r w:rsidRPr="009236AB">
        <w:rPr>
          <w:sz w:val="20"/>
          <w:szCs w:val="20"/>
        </w:rPr>
        <w:t>дозволяється</w:t>
      </w:r>
      <w:proofErr w:type="gramEnd"/>
      <w:r w:rsidRPr="009236AB">
        <w:rPr>
          <w:sz w:val="20"/>
          <w:szCs w:val="20"/>
        </w:rPr>
        <w:t xml:space="preserve"> методологом Електронного кабінету. </w:t>
      </w:r>
    </w:p>
    <w:p w:rsidR="006E1479" w:rsidRPr="009236AB" w:rsidRDefault="006E1479" w:rsidP="006E1479">
      <w:pPr>
        <w:pStyle w:val="rvps2"/>
        <w:spacing w:before="0" w:beforeAutospacing="0" w:after="0" w:afterAutospacing="0"/>
        <w:jc w:val="both"/>
        <w:rPr>
          <w:sz w:val="20"/>
          <w:szCs w:val="20"/>
        </w:rPr>
      </w:pPr>
      <w:r w:rsidRPr="009236AB">
        <w:rPr>
          <w:sz w:val="20"/>
          <w:szCs w:val="20"/>
        </w:rPr>
        <w:lastRenderedPageBreak/>
        <w:t xml:space="preserve">Забороняється вимагати від платника податків вчинення додаткових дій, не передбачених п. 42 прим.1.5 ст. 42 прим.1 ПКУ, для того щоб отримати право користування Електронним кабінетом. </w:t>
      </w:r>
    </w:p>
    <w:p w:rsidR="006E1479" w:rsidRPr="009236AB" w:rsidRDefault="006E1479" w:rsidP="006E1479">
      <w:pPr>
        <w:pStyle w:val="rvps2"/>
        <w:spacing w:before="0" w:beforeAutospacing="0" w:after="0" w:afterAutospacing="0"/>
        <w:jc w:val="both"/>
        <w:rPr>
          <w:sz w:val="20"/>
          <w:szCs w:val="20"/>
        </w:rPr>
      </w:pPr>
      <w:r w:rsidRPr="009236AB">
        <w:rPr>
          <w:sz w:val="20"/>
          <w:szCs w:val="20"/>
        </w:rPr>
        <w:t xml:space="preserve">Єдиною підставою для відмови у проходженні електронної ідентифікації платника податків </w:t>
      </w:r>
      <w:proofErr w:type="gramStart"/>
      <w:r w:rsidRPr="009236AB">
        <w:rPr>
          <w:sz w:val="20"/>
          <w:szCs w:val="20"/>
        </w:rPr>
        <w:t>в</w:t>
      </w:r>
      <w:proofErr w:type="gramEnd"/>
      <w:r w:rsidRPr="009236AB">
        <w:rPr>
          <w:sz w:val="20"/>
          <w:szCs w:val="20"/>
        </w:rPr>
        <w:t xml:space="preserve"> Електронному кабінеті є недійсність кваліфікованого електронного підпису такого платника податків, у тому числі у зв’язку із закінченням строку дії відповідного сертифіката відкритого ключа. </w:t>
      </w:r>
    </w:p>
    <w:p w:rsidR="006E1479" w:rsidRPr="009236AB" w:rsidRDefault="006E1479" w:rsidP="006E1479">
      <w:pPr>
        <w:pStyle w:val="rvps2"/>
        <w:spacing w:before="0" w:beforeAutospacing="0" w:after="0" w:afterAutospacing="0"/>
        <w:jc w:val="both"/>
        <w:rPr>
          <w:sz w:val="20"/>
          <w:szCs w:val="20"/>
        </w:rPr>
      </w:pPr>
      <w:proofErr w:type="gramStart"/>
      <w:r w:rsidRPr="009236AB">
        <w:rPr>
          <w:sz w:val="20"/>
          <w:szCs w:val="20"/>
        </w:rPr>
        <w:t>Платник податків, що пройшов ідентифікацію в Електронному кабінеті, самостійно визначає спосіб взаємодії з контролюючим органом, а саме в загальному порядку чи в електронній формі, про що робить відповідну позначку в Електронному кабінеті з одночасним обов’язковим зазначенням своєї електронної адреси (адрес).</w:t>
      </w:r>
      <w:proofErr w:type="gramEnd"/>
      <w:r w:rsidRPr="009236AB">
        <w:rPr>
          <w:sz w:val="20"/>
          <w:szCs w:val="20"/>
        </w:rPr>
        <w:t xml:space="preserve"> У разі зміни електронної адреси платник податків зобов’язаний не </w:t>
      </w:r>
      <w:proofErr w:type="gramStart"/>
      <w:r w:rsidRPr="009236AB">
        <w:rPr>
          <w:sz w:val="20"/>
          <w:szCs w:val="20"/>
        </w:rPr>
        <w:t>п</w:t>
      </w:r>
      <w:proofErr w:type="gramEnd"/>
      <w:r w:rsidRPr="009236AB">
        <w:rPr>
          <w:sz w:val="20"/>
          <w:szCs w:val="20"/>
        </w:rPr>
        <w:t xml:space="preserve">ізніше наступного робочого дня внести відповідні зміни до своїх облікових даних в Електронному кабінеті. </w:t>
      </w:r>
    </w:p>
    <w:p w:rsidR="006E1479" w:rsidRPr="009236AB" w:rsidRDefault="006E1479" w:rsidP="006E1479">
      <w:pPr>
        <w:pStyle w:val="rvps2"/>
        <w:spacing w:before="0" w:beforeAutospacing="0" w:after="0" w:afterAutospacing="0"/>
        <w:jc w:val="both"/>
        <w:rPr>
          <w:sz w:val="20"/>
          <w:szCs w:val="20"/>
        </w:rPr>
      </w:pPr>
      <w:proofErr w:type="gramStart"/>
      <w:r w:rsidRPr="009236AB">
        <w:rPr>
          <w:sz w:val="20"/>
          <w:szCs w:val="20"/>
        </w:rPr>
        <w:t xml:space="preserve">Починаючи з дня, наступного за днем обрання платником податків електронної форми взаємодії з контролюючим органом через Електронний кабінет, крім вихідних та святкових днів, взаємодія між ними, яка може бути реалізована в електронній формі засобами електронного зв’язку, здійснюється через Електронний кабінет. </w:t>
      </w:r>
      <w:proofErr w:type="gramEnd"/>
    </w:p>
    <w:p w:rsidR="006E1479" w:rsidRPr="009236AB" w:rsidRDefault="006E1479" w:rsidP="006E1479">
      <w:pPr>
        <w:pStyle w:val="rvps2"/>
        <w:spacing w:before="0" w:beforeAutospacing="0" w:after="0" w:afterAutospacing="0"/>
        <w:jc w:val="both"/>
        <w:rPr>
          <w:sz w:val="20"/>
          <w:szCs w:val="20"/>
        </w:rPr>
      </w:pPr>
      <w:r w:rsidRPr="009236AB">
        <w:rPr>
          <w:sz w:val="20"/>
          <w:szCs w:val="20"/>
        </w:rPr>
        <w:t xml:space="preserve">Платник податків шляхом надсилання через Електронний кабінет відповідного повідомлення з документальним </w:t>
      </w:r>
      <w:proofErr w:type="gramStart"/>
      <w:r w:rsidRPr="009236AB">
        <w:rPr>
          <w:sz w:val="20"/>
          <w:szCs w:val="20"/>
        </w:rPr>
        <w:t>п</w:t>
      </w:r>
      <w:proofErr w:type="gramEnd"/>
      <w:r w:rsidRPr="009236AB">
        <w:rPr>
          <w:sz w:val="20"/>
          <w:szCs w:val="20"/>
        </w:rPr>
        <w:t xml:space="preserve">ідтвердженням фактів, викладених у ньому (у вигляді електронного документа з дотриманням вимог законів України «Про електронні документи та електронний документообіг» та «Про електронні довірчі послуги» або скан-копії відповідних документів), має право виправити неточну, неповну чи застарілу інформацію про себе, доступ до якої надається йому через електронний кабінет (крім відомостей, які контролюючі органи отримують з Єдиного державного реєстру юридичних осіб, фізичних осіб – </w:t>
      </w:r>
      <w:proofErr w:type="gramStart"/>
      <w:r w:rsidRPr="009236AB">
        <w:rPr>
          <w:sz w:val="20"/>
          <w:szCs w:val="20"/>
        </w:rPr>
        <w:t>п</w:t>
      </w:r>
      <w:proofErr w:type="gramEnd"/>
      <w:r w:rsidRPr="009236AB">
        <w:rPr>
          <w:sz w:val="20"/>
          <w:szCs w:val="20"/>
        </w:rPr>
        <w:t xml:space="preserve">ідприємців та громадських формувань згідно із Законом України «Про державну реєстрацію юридичних осіб, фізичних осіб – </w:t>
      </w:r>
      <w:proofErr w:type="gramStart"/>
      <w:r w:rsidRPr="009236AB">
        <w:rPr>
          <w:sz w:val="20"/>
          <w:szCs w:val="20"/>
        </w:rPr>
        <w:t>п</w:t>
      </w:r>
      <w:proofErr w:type="gramEnd"/>
      <w:r w:rsidRPr="009236AB">
        <w:rPr>
          <w:sz w:val="20"/>
          <w:szCs w:val="20"/>
        </w:rPr>
        <w:t xml:space="preserve">ідприємців та громадських формувань». </w:t>
      </w:r>
    </w:p>
    <w:p w:rsidR="006E1479" w:rsidRPr="009236AB" w:rsidRDefault="006E1479" w:rsidP="006E1479">
      <w:pPr>
        <w:pStyle w:val="rvps2"/>
        <w:spacing w:before="0" w:beforeAutospacing="0" w:after="0" w:afterAutospacing="0"/>
        <w:jc w:val="both"/>
        <w:rPr>
          <w:sz w:val="20"/>
          <w:szCs w:val="20"/>
        </w:rPr>
      </w:pPr>
      <w:r w:rsidRPr="009236AB">
        <w:rPr>
          <w:sz w:val="20"/>
          <w:szCs w:val="20"/>
        </w:rPr>
        <w:t xml:space="preserve">Контролюючий орган зобов’язаний внести відповідні виправлення до інформаційних баз даних центрального органу виконавчої влади, що реалізує державну податкову політику, </w:t>
      </w:r>
      <w:proofErr w:type="gramStart"/>
      <w:r w:rsidRPr="009236AB">
        <w:rPr>
          <w:sz w:val="20"/>
          <w:szCs w:val="20"/>
        </w:rPr>
        <w:t>п</w:t>
      </w:r>
      <w:proofErr w:type="gramEnd"/>
      <w:r w:rsidRPr="009236AB">
        <w:rPr>
          <w:sz w:val="20"/>
          <w:szCs w:val="20"/>
        </w:rPr>
        <w:t xml:space="preserve">ісля встановлення достовірності та/або верифікації даних, протягом двох робочих днів з моменту отримання повідомлення. Контролюючий орган звільняється від такого обов’язку у випадках, якщо платником податків не було надано </w:t>
      </w:r>
      <w:proofErr w:type="gramStart"/>
      <w:r w:rsidRPr="009236AB">
        <w:rPr>
          <w:sz w:val="20"/>
          <w:szCs w:val="20"/>
        </w:rPr>
        <w:t>п</w:t>
      </w:r>
      <w:proofErr w:type="gramEnd"/>
      <w:r w:rsidRPr="009236AB">
        <w:rPr>
          <w:sz w:val="20"/>
          <w:szCs w:val="20"/>
        </w:rPr>
        <w:t xml:space="preserve">ідтвердження фактів, викладених у повідомленні. </w:t>
      </w:r>
    </w:p>
    <w:p w:rsidR="006E1479" w:rsidRPr="009236AB" w:rsidRDefault="006E1479" w:rsidP="006E1479">
      <w:pPr>
        <w:pStyle w:val="rvps2"/>
        <w:spacing w:before="0" w:beforeAutospacing="0" w:after="0" w:afterAutospacing="0"/>
        <w:jc w:val="both"/>
        <w:rPr>
          <w:sz w:val="20"/>
          <w:szCs w:val="20"/>
        </w:rPr>
      </w:pPr>
      <w:r w:rsidRPr="009236AB">
        <w:rPr>
          <w:sz w:val="20"/>
          <w:szCs w:val="20"/>
        </w:rPr>
        <w:t xml:space="preserve">Норми передбачені п. 42 прим.1.5 ст. 42 прим.1 Податкового кодексу України. </w:t>
      </w:r>
    </w:p>
    <w:p w:rsidR="004C5199" w:rsidRDefault="004C5199">
      <w:pPr>
        <w:rPr>
          <w:lang w:val="uk-UA"/>
        </w:rPr>
      </w:pPr>
    </w:p>
    <w:p w:rsidR="00307AAC" w:rsidRPr="009236AB" w:rsidRDefault="00307AAC" w:rsidP="00307AAC">
      <w:pPr>
        <w:pStyle w:val="1"/>
        <w:spacing w:before="0" w:beforeAutospacing="0" w:after="0" w:afterAutospacing="0"/>
        <w:rPr>
          <w:sz w:val="20"/>
          <w:szCs w:val="20"/>
        </w:rPr>
      </w:pPr>
      <w:r w:rsidRPr="009236AB">
        <w:rPr>
          <w:sz w:val="20"/>
          <w:szCs w:val="20"/>
        </w:rPr>
        <w:t>Що зазначається у звіті про контрольовані іноземні компанії?</w:t>
      </w:r>
    </w:p>
    <w:p w:rsidR="00307AAC" w:rsidRPr="009236AB" w:rsidRDefault="00307AAC" w:rsidP="00307AAC">
      <w:pPr>
        <w:pStyle w:val="rvps2"/>
        <w:spacing w:before="0" w:beforeAutospacing="0" w:after="0" w:afterAutospacing="0"/>
        <w:jc w:val="both"/>
        <w:rPr>
          <w:sz w:val="20"/>
          <w:szCs w:val="20"/>
        </w:rPr>
      </w:pPr>
      <w:r w:rsidRPr="009236AB">
        <w:rPr>
          <w:sz w:val="20"/>
          <w:szCs w:val="20"/>
        </w:rPr>
        <w:t xml:space="preserve">Головне управління ДПС у Дніпропетровській області звертає увагу, що у звіті про контрольовані іноземні компанії зазначається така інформація: </w:t>
      </w:r>
    </w:p>
    <w:p w:rsidR="00307AAC" w:rsidRPr="009236AB" w:rsidRDefault="00307AAC" w:rsidP="00307AAC">
      <w:pPr>
        <w:pStyle w:val="rvps2"/>
        <w:spacing w:before="0" w:beforeAutospacing="0" w:after="0" w:afterAutospacing="0"/>
        <w:jc w:val="both"/>
        <w:rPr>
          <w:sz w:val="20"/>
          <w:szCs w:val="20"/>
        </w:rPr>
      </w:pPr>
      <w:r w:rsidRPr="009236AB">
        <w:rPr>
          <w:sz w:val="20"/>
          <w:szCs w:val="20"/>
        </w:rPr>
        <w:t xml:space="preserve">а) найменування контрольованої іноземної компанії, її адреса, організаційно-правова форма, номери податкової реєстрації (за наявності), номери державної реєстрації; </w:t>
      </w:r>
    </w:p>
    <w:p w:rsidR="00307AAC" w:rsidRPr="009236AB" w:rsidRDefault="00307AAC" w:rsidP="00307AAC">
      <w:pPr>
        <w:pStyle w:val="rvps2"/>
        <w:spacing w:before="0" w:beforeAutospacing="0" w:after="0" w:afterAutospacing="0"/>
        <w:jc w:val="both"/>
        <w:rPr>
          <w:sz w:val="20"/>
          <w:szCs w:val="20"/>
        </w:rPr>
      </w:pPr>
      <w:r w:rsidRPr="009236AB">
        <w:rPr>
          <w:sz w:val="20"/>
          <w:szCs w:val="20"/>
        </w:rPr>
        <w:t>б) розмі</w:t>
      </w:r>
      <w:proofErr w:type="gramStart"/>
      <w:r w:rsidRPr="009236AB">
        <w:rPr>
          <w:sz w:val="20"/>
          <w:szCs w:val="20"/>
        </w:rPr>
        <w:t>р</w:t>
      </w:r>
      <w:proofErr w:type="gramEnd"/>
      <w:r w:rsidRPr="009236AB">
        <w:rPr>
          <w:sz w:val="20"/>
          <w:szCs w:val="20"/>
        </w:rPr>
        <w:t xml:space="preserve"> частки, якою володіє контролююча особа в контрольованій іноземній компанії; </w:t>
      </w:r>
    </w:p>
    <w:p w:rsidR="00307AAC" w:rsidRPr="009236AB" w:rsidRDefault="00307AAC" w:rsidP="00307AAC">
      <w:pPr>
        <w:pStyle w:val="rvps2"/>
        <w:spacing w:before="0" w:beforeAutospacing="0" w:after="0" w:afterAutospacing="0"/>
        <w:jc w:val="both"/>
        <w:rPr>
          <w:sz w:val="20"/>
          <w:szCs w:val="20"/>
        </w:rPr>
      </w:pPr>
      <w:r w:rsidRPr="009236AB">
        <w:rPr>
          <w:sz w:val="20"/>
          <w:szCs w:val="20"/>
        </w:rPr>
        <w:t xml:space="preserve">в) структура володіння часткою в контрольованій іноземній компанії у разі опосередкованого володіння </w:t>
      </w:r>
      <w:proofErr w:type="gramStart"/>
      <w:r w:rsidRPr="009236AB">
        <w:rPr>
          <w:sz w:val="20"/>
          <w:szCs w:val="20"/>
        </w:rPr>
        <w:t>такою</w:t>
      </w:r>
      <w:proofErr w:type="gramEnd"/>
      <w:r w:rsidRPr="009236AB">
        <w:rPr>
          <w:sz w:val="20"/>
          <w:szCs w:val="20"/>
        </w:rPr>
        <w:t xml:space="preserve"> часткою; </w:t>
      </w:r>
    </w:p>
    <w:p w:rsidR="00307AAC" w:rsidRPr="009236AB" w:rsidRDefault="00307AAC" w:rsidP="00307AAC">
      <w:pPr>
        <w:pStyle w:val="rvps2"/>
        <w:spacing w:before="0" w:beforeAutospacing="0" w:after="0" w:afterAutospacing="0"/>
        <w:jc w:val="both"/>
        <w:rPr>
          <w:sz w:val="20"/>
          <w:szCs w:val="20"/>
        </w:rPr>
      </w:pPr>
      <w:r w:rsidRPr="009236AB">
        <w:rPr>
          <w:sz w:val="20"/>
          <w:szCs w:val="20"/>
        </w:rPr>
        <w:t>г) інформація про розмі</w:t>
      </w:r>
      <w:proofErr w:type="gramStart"/>
      <w:r w:rsidRPr="009236AB">
        <w:rPr>
          <w:sz w:val="20"/>
          <w:szCs w:val="20"/>
        </w:rPr>
        <w:t>р</w:t>
      </w:r>
      <w:proofErr w:type="gramEnd"/>
      <w:r w:rsidRPr="009236AB">
        <w:rPr>
          <w:sz w:val="20"/>
          <w:szCs w:val="20"/>
        </w:rPr>
        <w:t xml:space="preserve"> доходу (виручки) від реалізації товарів (робіт, послуг) контрольованої іноземної компанії, прибутку від операційної діяльності та прибутку до оподаткування відповідно до даних фінансової звітності; </w:t>
      </w:r>
    </w:p>
    <w:p w:rsidR="00307AAC" w:rsidRPr="009236AB" w:rsidRDefault="00307AAC" w:rsidP="00307AAC">
      <w:pPr>
        <w:pStyle w:val="rvps2"/>
        <w:spacing w:before="0" w:beforeAutospacing="0" w:after="0" w:afterAutospacing="0"/>
        <w:jc w:val="both"/>
        <w:rPr>
          <w:sz w:val="20"/>
          <w:szCs w:val="20"/>
        </w:rPr>
      </w:pPr>
      <w:r w:rsidRPr="009236AB">
        <w:rPr>
          <w:sz w:val="20"/>
          <w:szCs w:val="20"/>
        </w:rPr>
        <w:t xml:space="preserve">ґ) розрахунок скоригованого прибутку контрольованої іноземної компанії відповідно до вимог ст. 39 прим.2 Податкового кодексу України (ПКУ), розміру такого прибутку, що </w:t>
      </w:r>
      <w:proofErr w:type="gramStart"/>
      <w:r w:rsidRPr="009236AB">
        <w:rPr>
          <w:sz w:val="20"/>
          <w:szCs w:val="20"/>
        </w:rPr>
        <w:t>включається</w:t>
      </w:r>
      <w:proofErr w:type="gramEnd"/>
      <w:r w:rsidRPr="009236AB">
        <w:rPr>
          <w:sz w:val="20"/>
          <w:szCs w:val="20"/>
        </w:rPr>
        <w:t xml:space="preserve"> до складу загального оподатковуваного доходу контролюючої особи; </w:t>
      </w:r>
    </w:p>
    <w:p w:rsidR="00307AAC" w:rsidRPr="009236AB" w:rsidRDefault="00307AAC" w:rsidP="00307AAC">
      <w:pPr>
        <w:pStyle w:val="rvps2"/>
        <w:spacing w:before="0" w:beforeAutospacing="0" w:after="0" w:afterAutospacing="0"/>
        <w:jc w:val="both"/>
        <w:rPr>
          <w:sz w:val="20"/>
          <w:szCs w:val="20"/>
        </w:rPr>
      </w:pPr>
      <w:r w:rsidRPr="009236AB">
        <w:rPr>
          <w:sz w:val="20"/>
          <w:szCs w:val="20"/>
        </w:rPr>
        <w:t xml:space="preserve">д) інформація про </w:t>
      </w:r>
      <w:proofErr w:type="gramStart"/>
      <w:r w:rsidRPr="009236AB">
        <w:rPr>
          <w:sz w:val="20"/>
          <w:szCs w:val="20"/>
        </w:rPr>
        <w:t>п</w:t>
      </w:r>
      <w:proofErr w:type="gramEnd"/>
      <w:r w:rsidRPr="009236AB">
        <w:rPr>
          <w:sz w:val="20"/>
          <w:szCs w:val="20"/>
        </w:rPr>
        <w:t xml:space="preserve">ідстави звільнення від оподаткування прибутку контрольованої іноземної компанії відповідно до положень цієї статті; </w:t>
      </w:r>
    </w:p>
    <w:p w:rsidR="00307AAC" w:rsidRPr="009236AB" w:rsidRDefault="00307AAC" w:rsidP="00307AAC">
      <w:pPr>
        <w:pStyle w:val="rvps2"/>
        <w:spacing w:before="0" w:beforeAutospacing="0" w:after="0" w:afterAutospacing="0"/>
        <w:jc w:val="both"/>
        <w:rPr>
          <w:sz w:val="20"/>
          <w:szCs w:val="20"/>
        </w:rPr>
      </w:pPr>
      <w:r w:rsidRPr="009236AB">
        <w:rPr>
          <w:sz w:val="20"/>
          <w:szCs w:val="20"/>
        </w:rPr>
        <w:t xml:space="preserve">е) суми дивідендів, отриманих контрольованою іноземною компанією безпосередньо або опосередковано через ланцюг </w:t>
      </w:r>
      <w:proofErr w:type="gramStart"/>
      <w:r w:rsidRPr="009236AB">
        <w:rPr>
          <w:sz w:val="20"/>
          <w:szCs w:val="20"/>
        </w:rPr>
        <w:t>п</w:t>
      </w:r>
      <w:proofErr w:type="gramEnd"/>
      <w:r w:rsidRPr="009236AB">
        <w:rPr>
          <w:sz w:val="20"/>
          <w:szCs w:val="20"/>
        </w:rPr>
        <w:t xml:space="preserve">ідконтрольних юридичних осіб від українських юридичних осіб; </w:t>
      </w:r>
    </w:p>
    <w:p w:rsidR="00307AAC" w:rsidRPr="009236AB" w:rsidRDefault="00307AAC" w:rsidP="00307AAC">
      <w:pPr>
        <w:pStyle w:val="rvps2"/>
        <w:spacing w:before="0" w:beforeAutospacing="0" w:after="0" w:afterAutospacing="0"/>
        <w:jc w:val="both"/>
        <w:rPr>
          <w:sz w:val="20"/>
          <w:szCs w:val="20"/>
        </w:rPr>
      </w:pPr>
      <w:proofErr w:type="gramStart"/>
      <w:r w:rsidRPr="009236AB">
        <w:rPr>
          <w:sz w:val="20"/>
          <w:szCs w:val="20"/>
        </w:rPr>
        <w:t xml:space="preserve">є) суми прибутку контрольованої іноземної компанії, що були фактично виплачені на користь контролюючої особи; </w:t>
      </w:r>
      <w:proofErr w:type="gramEnd"/>
    </w:p>
    <w:p w:rsidR="00307AAC" w:rsidRPr="009236AB" w:rsidRDefault="00307AAC" w:rsidP="00307AAC">
      <w:pPr>
        <w:pStyle w:val="rvps2"/>
        <w:spacing w:before="0" w:beforeAutospacing="0" w:after="0" w:afterAutospacing="0"/>
        <w:jc w:val="both"/>
        <w:rPr>
          <w:sz w:val="20"/>
          <w:szCs w:val="20"/>
        </w:rPr>
      </w:pPr>
      <w:r w:rsidRPr="009236AB">
        <w:rPr>
          <w:sz w:val="20"/>
          <w:szCs w:val="20"/>
        </w:rPr>
        <w:t>ж) перелік операцій контрольованої іноземної компанії із нерезидентами – пов’язаними особами, нерезидентами, що зареєстровані у державах (на територіях), що включені до переліку держав (територій), затвердженого Кабінетом Міні</w:t>
      </w:r>
      <w:proofErr w:type="gramStart"/>
      <w:r w:rsidRPr="009236AB">
        <w:rPr>
          <w:sz w:val="20"/>
          <w:szCs w:val="20"/>
        </w:rPr>
        <w:t>стр</w:t>
      </w:r>
      <w:proofErr w:type="gramEnd"/>
      <w:r w:rsidRPr="009236AB">
        <w:rPr>
          <w:sz w:val="20"/>
          <w:szCs w:val="20"/>
        </w:rPr>
        <w:t>ів України відповідно до підпункту 39.2.1.2 підпункту 39.2.1 пункту 39.2 статті 39 ПКУ, а також з нерезидентами, організаційно-правова форма яких включена до переліку, затвердженого Кабінетом Міні</w:t>
      </w:r>
      <w:proofErr w:type="gramStart"/>
      <w:r w:rsidRPr="009236AB">
        <w:rPr>
          <w:sz w:val="20"/>
          <w:szCs w:val="20"/>
        </w:rPr>
        <w:t>стр</w:t>
      </w:r>
      <w:proofErr w:type="gramEnd"/>
      <w:r w:rsidRPr="009236AB">
        <w:rPr>
          <w:sz w:val="20"/>
          <w:szCs w:val="20"/>
        </w:rPr>
        <w:t xml:space="preserve">ів України відповідно до підпункту «г» підпункту 39.2.1.1 підпункту 39.2.1 пункту 39.2 статті 39 ПКУ; </w:t>
      </w:r>
    </w:p>
    <w:p w:rsidR="00307AAC" w:rsidRPr="009236AB" w:rsidRDefault="00307AAC" w:rsidP="00307AAC">
      <w:pPr>
        <w:pStyle w:val="rvps2"/>
        <w:spacing w:before="0" w:beforeAutospacing="0" w:after="0" w:afterAutospacing="0"/>
        <w:jc w:val="both"/>
        <w:rPr>
          <w:sz w:val="20"/>
          <w:szCs w:val="20"/>
        </w:rPr>
      </w:pPr>
      <w:r w:rsidRPr="009236AB">
        <w:rPr>
          <w:sz w:val="20"/>
          <w:szCs w:val="20"/>
        </w:rPr>
        <w:t xml:space="preserve">з) кількість працівників контрольованої іноземної компанії станом </w:t>
      </w:r>
      <w:proofErr w:type="gramStart"/>
      <w:r w:rsidRPr="009236AB">
        <w:rPr>
          <w:sz w:val="20"/>
          <w:szCs w:val="20"/>
        </w:rPr>
        <w:t>на</w:t>
      </w:r>
      <w:proofErr w:type="gramEnd"/>
      <w:r w:rsidRPr="009236AB">
        <w:rPr>
          <w:sz w:val="20"/>
          <w:szCs w:val="20"/>
        </w:rPr>
        <w:t xml:space="preserve"> кінець звітного (податкового) року; </w:t>
      </w:r>
    </w:p>
    <w:p w:rsidR="00307AAC" w:rsidRPr="009236AB" w:rsidRDefault="00307AAC" w:rsidP="00307AAC">
      <w:pPr>
        <w:pStyle w:val="rvps2"/>
        <w:spacing w:before="0" w:beforeAutospacing="0" w:after="0" w:afterAutospacing="0"/>
        <w:jc w:val="both"/>
        <w:rPr>
          <w:sz w:val="20"/>
          <w:szCs w:val="20"/>
        </w:rPr>
      </w:pPr>
      <w:r w:rsidRPr="009236AB">
        <w:rPr>
          <w:sz w:val="20"/>
          <w:szCs w:val="20"/>
        </w:rPr>
        <w:t xml:space="preserve">и) інформація про суму прибутку контрольованої іноземної компанії, отриманого від постійного представництва в Україні. </w:t>
      </w:r>
    </w:p>
    <w:p w:rsidR="00307AAC" w:rsidRPr="009236AB" w:rsidRDefault="00307AAC" w:rsidP="00307AAC">
      <w:pPr>
        <w:pStyle w:val="rvps2"/>
        <w:spacing w:before="0" w:beforeAutospacing="0" w:after="0" w:afterAutospacing="0"/>
        <w:jc w:val="both"/>
        <w:rPr>
          <w:sz w:val="20"/>
          <w:szCs w:val="20"/>
        </w:rPr>
      </w:pPr>
      <w:r w:rsidRPr="009236AB">
        <w:rPr>
          <w:sz w:val="20"/>
          <w:szCs w:val="20"/>
        </w:rPr>
        <w:t xml:space="preserve">Норми встановлені п. п. 39 прим.2.5.3 п. п. 39 прим.2.5 ст. 39 прим.2 ПКУ. </w:t>
      </w:r>
    </w:p>
    <w:p w:rsidR="00307AAC" w:rsidRDefault="00307AAC">
      <w:pPr>
        <w:rPr>
          <w:lang w:val="uk-UA"/>
        </w:rPr>
      </w:pPr>
    </w:p>
    <w:p w:rsidR="00307AAC" w:rsidRPr="009236AB" w:rsidRDefault="00307AAC" w:rsidP="00307AAC">
      <w:pPr>
        <w:pStyle w:val="1"/>
        <w:spacing w:before="0" w:beforeAutospacing="0" w:after="0" w:afterAutospacing="0"/>
        <w:rPr>
          <w:sz w:val="20"/>
          <w:szCs w:val="20"/>
        </w:rPr>
      </w:pPr>
      <w:r w:rsidRPr="009236AB">
        <w:rPr>
          <w:sz w:val="20"/>
          <w:szCs w:val="20"/>
        </w:rPr>
        <w:lastRenderedPageBreak/>
        <w:t xml:space="preserve">Прибуток учасника індустріального парку звільняється від оподаткування податком на прибуток </w:t>
      </w:r>
      <w:proofErr w:type="gramStart"/>
      <w:r w:rsidRPr="009236AB">
        <w:rPr>
          <w:sz w:val="20"/>
          <w:szCs w:val="20"/>
        </w:rPr>
        <w:t>п</w:t>
      </w:r>
      <w:proofErr w:type="gramEnd"/>
      <w:r w:rsidRPr="009236AB">
        <w:rPr>
          <w:sz w:val="20"/>
          <w:szCs w:val="20"/>
        </w:rPr>
        <w:t>ідприємств</w:t>
      </w:r>
    </w:p>
    <w:p w:rsidR="00307AAC" w:rsidRPr="009236AB" w:rsidRDefault="00307AAC" w:rsidP="00307AAC">
      <w:pPr>
        <w:pStyle w:val="rvps2"/>
        <w:spacing w:before="0" w:beforeAutospacing="0" w:after="0" w:afterAutospacing="0"/>
        <w:jc w:val="both"/>
        <w:rPr>
          <w:sz w:val="20"/>
          <w:szCs w:val="20"/>
        </w:rPr>
      </w:pPr>
      <w:r w:rsidRPr="009236AB">
        <w:rPr>
          <w:sz w:val="20"/>
          <w:szCs w:val="20"/>
        </w:rPr>
        <w:t>Головне управління ДПС у Дніпропетровській області інформу</w:t>
      </w:r>
      <w:proofErr w:type="gramStart"/>
      <w:r w:rsidRPr="009236AB">
        <w:rPr>
          <w:sz w:val="20"/>
          <w:szCs w:val="20"/>
        </w:rPr>
        <w:t>є,</w:t>
      </w:r>
      <w:proofErr w:type="gramEnd"/>
      <w:r w:rsidRPr="009236AB">
        <w:rPr>
          <w:sz w:val="20"/>
          <w:szCs w:val="20"/>
        </w:rPr>
        <w:t xml:space="preserve"> що п. 142.4 ст.</w:t>
      </w:r>
      <w:r w:rsidRPr="009236AB">
        <w:rPr>
          <w:rStyle w:val="a5"/>
          <w:sz w:val="20"/>
          <w:szCs w:val="20"/>
        </w:rPr>
        <w:t> </w:t>
      </w:r>
      <w:r w:rsidRPr="009236AB">
        <w:rPr>
          <w:sz w:val="20"/>
          <w:szCs w:val="20"/>
        </w:rPr>
        <w:t xml:space="preserve">142 Податкового кодексу України (далі – ПКУ) встановлено. </w:t>
      </w:r>
    </w:p>
    <w:p w:rsidR="00307AAC" w:rsidRPr="009236AB" w:rsidRDefault="00307AAC" w:rsidP="00307AAC">
      <w:pPr>
        <w:pStyle w:val="rvps2"/>
        <w:spacing w:before="0" w:beforeAutospacing="0" w:after="0" w:afterAutospacing="0"/>
        <w:jc w:val="both"/>
        <w:rPr>
          <w:sz w:val="20"/>
          <w:szCs w:val="20"/>
        </w:rPr>
      </w:pPr>
      <w:r w:rsidRPr="009236AB">
        <w:rPr>
          <w:sz w:val="20"/>
          <w:szCs w:val="20"/>
        </w:rPr>
        <w:t xml:space="preserve">Звільняється від оподаткування прибуток учасника індустріального парку, включеного до Реєстру індустріальних парків, від здійснення господарської діяльності у сферах переробної промисловості (розділ 10, клас 11.07 розділу 11, розділи 13-17, 20-33 КВЕД 009:2010, крім класу 24.10 розділу 24 КВЕД 009:2010 та крім виробництва </w:t>
      </w:r>
      <w:proofErr w:type="gramStart"/>
      <w:r w:rsidRPr="009236AB">
        <w:rPr>
          <w:sz w:val="20"/>
          <w:szCs w:val="20"/>
        </w:rPr>
        <w:t>п</w:t>
      </w:r>
      <w:proofErr w:type="gramEnd"/>
      <w:r w:rsidRPr="009236AB">
        <w:rPr>
          <w:sz w:val="20"/>
          <w:szCs w:val="20"/>
        </w:rPr>
        <w:t xml:space="preserve">ідакцизних товарів, за виключенням виробництва автомобілів легкових, кузовів до них, причепів та напівпричепів, мотоциклів, транспортних засобів, призначених для перевезення 10 осіб і </w:t>
      </w:r>
      <w:proofErr w:type="gramStart"/>
      <w:r w:rsidRPr="009236AB">
        <w:rPr>
          <w:sz w:val="20"/>
          <w:szCs w:val="20"/>
        </w:rPr>
        <w:t>б</w:t>
      </w:r>
      <w:proofErr w:type="gramEnd"/>
      <w:r w:rsidRPr="009236AB">
        <w:rPr>
          <w:sz w:val="20"/>
          <w:szCs w:val="20"/>
        </w:rPr>
        <w:t xml:space="preserve">ільше, транспортних засобів для перевезення вантажів); у сфері збирання, оброблення й видалення відходів; відновлення матеріалів (розділ 38 КВЕД 009:2010), крім захоронення відходів, або науково-дослідної діяльності (розділ 72 КВЕД 009:2010) виключно на території (в межах) індустріального парку, протягом 10 </w:t>
      </w:r>
      <w:proofErr w:type="gramStart"/>
      <w:r w:rsidRPr="009236AB">
        <w:rPr>
          <w:sz w:val="20"/>
          <w:szCs w:val="20"/>
        </w:rPr>
        <w:t>посл</w:t>
      </w:r>
      <w:proofErr w:type="gramEnd"/>
      <w:r w:rsidRPr="009236AB">
        <w:rPr>
          <w:sz w:val="20"/>
          <w:szCs w:val="20"/>
        </w:rPr>
        <w:t xml:space="preserve">ідовних років, починаючи з першого числа першого місяця календарного кварталу, що визначений платником податку – учасником індустріального парку у поданій ним до контролюючого органу за місцем реєстрації такого платника податку складеній </w:t>
      </w:r>
      <w:proofErr w:type="gramStart"/>
      <w:r w:rsidRPr="009236AB">
        <w:rPr>
          <w:sz w:val="20"/>
          <w:szCs w:val="20"/>
        </w:rPr>
        <w:t>у дов</w:t>
      </w:r>
      <w:proofErr w:type="gramEnd"/>
      <w:r w:rsidRPr="009236AB">
        <w:rPr>
          <w:sz w:val="20"/>
          <w:szCs w:val="20"/>
        </w:rPr>
        <w:t xml:space="preserve">ільній формі заяві про використання права на застосування передбаченого цим пунктом звільнення, але не раніше дня подання такої заяви. </w:t>
      </w:r>
    </w:p>
    <w:p w:rsidR="00307AAC" w:rsidRPr="009236AB" w:rsidRDefault="00307AAC" w:rsidP="00307AAC">
      <w:pPr>
        <w:pStyle w:val="rvps2"/>
        <w:spacing w:before="0" w:beforeAutospacing="0" w:after="0" w:afterAutospacing="0"/>
        <w:jc w:val="both"/>
        <w:rPr>
          <w:sz w:val="20"/>
          <w:szCs w:val="20"/>
        </w:rPr>
      </w:pPr>
      <w:proofErr w:type="gramStart"/>
      <w:r w:rsidRPr="009236AB">
        <w:rPr>
          <w:sz w:val="20"/>
          <w:szCs w:val="20"/>
        </w:rPr>
        <w:t>У</w:t>
      </w:r>
      <w:proofErr w:type="gramEnd"/>
      <w:r w:rsidRPr="009236AB">
        <w:rPr>
          <w:sz w:val="20"/>
          <w:szCs w:val="20"/>
        </w:rPr>
        <w:t xml:space="preserve"> </w:t>
      </w:r>
      <w:proofErr w:type="gramStart"/>
      <w:r w:rsidRPr="009236AB">
        <w:rPr>
          <w:sz w:val="20"/>
          <w:szCs w:val="20"/>
        </w:rPr>
        <w:t>раз</w:t>
      </w:r>
      <w:proofErr w:type="gramEnd"/>
      <w:r w:rsidRPr="009236AB">
        <w:rPr>
          <w:sz w:val="20"/>
          <w:szCs w:val="20"/>
        </w:rPr>
        <w:t xml:space="preserve">і якщо контролюючим органом протягом 10 робочих днів з дня отримання заяви не надано відмову у застосуванні передбаченого цим пунктом звільнення, така заява вважається прийнятою. Заява </w:t>
      </w:r>
      <w:proofErr w:type="gramStart"/>
      <w:r w:rsidRPr="009236AB">
        <w:rPr>
          <w:sz w:val="20"/>
          <w:szCs w:val="20"/>
        </w:rPr>
        <w:t>подається</w:t>
      </w:r>
      <w:proofErr w:type="gramEnd"/>
      <w:r w:rsidRPr="009236AB">
        <w:rPr>
          <w:sz w:val="20"/>
          <w:szCs w:val="20"/>
        </w:rPr>
        <w:t xml:space="preserve"> платником податку у порядку, визначеному п. 42.4 ст. 42 ПКУ. Повідомлення </w:t>
      </w:r>
      <w:proofErr w:type="gramStart"/>
      <w:r w:rsidRPr="009236AB">
        <w:rPr>
          <w:sz w:val="20"/>
          <w:szCs w:val="20"/>
        </w:rPr>
        <w:t>про</w:t>
      </w:r>
      <w:proofErr w:type="gramEnd"/>
      <w:r w:rsidRPr="009236AB">
        <w:rPr>
          <w:sz w:val="20"/>
          <w:szCs w:val="20"/>
        </w:rPr>
        <w:t xml:space="preserve"> відмову у наданні звільнення від оподаткування надається контролюючим органом у порядку, визначеному п. 42.4 ст. 42 ПКУ. </w:t>
      </w:r>
    </w:p>
    <w:p w:rsidR="00307AAC" w:rsidRPr="009236AB" w:rsidRDefault="00307AAC" w:rsidP="00307AAC">
      <w:pPr>
        <w:pStyle w:val="rvps2"/>
        <w:spacing w:before="0" w:beforeAutospacing="0" w:after="0" w:afterAutospacing="0"/>
        <w:jc w:val="both"/>
        <w:rPr>
          <w:sz w:val="20"/>
          <w:szCs w:val="20"/>
        </w:rPr>
      </w:pPr>
      <w:r w:rsidRPr="009236AB">
        <w:rPr>
          <w:sz w:val="20"/>
          <w:szCs w:val="20"/>
        </w:rPr>
        <w:t xml:space="preserve">Застосування визначених цим пунктом правил оподаткування </w:t>
      </w:r>
      <w:proofErr w:type="gramStart"/>
      <w:r w:rsidRPr="009236AB">
        <w:rPr>
          <w:sz w:val="20"/>
          <w:szCs w:val="20"/>
        </w:rPr>
        <w:t>допускається</w:t>
      </w:r>
      <w:proofErr w:type="gramEnd"/>
      <w:r w:rsidRPr="009236AB">
        <w:rPr>
          <w:sz w:val="20"/>
          <w:szCs w:val="20"/>
        </w:rPr>
        <w:t xml:space="preserve"> за умови, що учасник індустріального парку матиме статус такого учасника впродовж не менше 10 років і протягом цих 10 років: </w:t>
      </w:r>
    </w:p>
    <w:p w:rsidR="00307AAC" w:rsidRPr="009236AB" w:rsidRDefault="00307AAC" w:rsidP="00307AAC">
      <w:pPr>
        <w:pStyle w:val="rvps2"/>
        <w:spacing w:before="0" w:beforeAutospacing="0" w:after="0" w:afterAutospacing="0"/>
        <w:jc w:val="both"/>
        <w:rPr>
          <w:sz w:val="20"/>
          <w:szCs w:val="20"/>
        </w:rPr>
      </w:pPr>
      <w:r w:rsidRPr="009236AB">
        <w:rPr>
          <w:sz w:val="20"/>
          <w:szCs w:val="20"/>
        </w:rPr>
        <w:t xml:space="preserve">► здійснює господарську діяльність виключно на території і в межах індустріального парку. Для </w:t>
      </w:r>
      <w:proofErr w:type="gramStart"/>
      <w:r w:rsidRPr="009236AB">
        <w:rPr>
          <w:sz w:val="20"/>
          <w:szCs w:val="20"/>
        </w:rPr>
        <w:t>п</w:t>
      </w:r>
      <w:proofErr w:type="gramEnd"/>
      <w:r w:rsidRPr="009236AB">
        <w:rPr>
          <w:sz w:val="20"/>
          <w:szCs w:val="20"/>
        </w:rPr>
        <w:t xml:space="preserve">ідтвердження статусу учасника індустріального парку використовуються дані з Реєстру індустріальних парків; </w:t>
      </w:r>
    </w:p>
    <w:p w:rsidR="00307AAC" w:rsidRPr="009236AB" w:rsidRDefault="00307AAC" w:rsidP="00307AAC">
      <w:pPr>
        <w:pStyle w:val="rvps2"/>
        <w:spacing w:before="0" w:beforeAutospacing="0" w:after="0" w:afterAutospacing="0"/>
        <w:jc w:val="both"/>
        <w:rPr>
          <w:sz w:val="20"/>
          <w:szCs w:val="20"/>
        </w:rPr>
      </w:pPr>
      <w:r w:rsidRPr="009236AB">
        <w:rPr>
          <w:sz w:val="20"/>
          <w:szCs w:val="20"/>
        </w:rPr>
        <w:t xml:space="preserve">► не нараховує і не виплачує дивіденди (прирівняні до них платежі) на користь власників корпоративних прав. </w:t>
      </w:r>
    </w:p>
    <w:p w:rsidR="00307AAC" w:rsidRPr="009236AB" w:rsidRDefault="00307AAC" w:rsidP="00307AAC">
      <w:pPr>
        <w:pStyle w:val="rvps2"/>
        <w:spacing w:before="0" w:beforeAutospacing="0" w:after="0" w:afterAutospacing="0"/>
        <w:jc w:val="both"/>
        <w:rPr>
          <w:sz w:val="20"/>
          <w:szCs w:val="20"/>
        </w:rPr>
      </w:pPr>
      <w:r w:rsidRPr="009236AB">
        <w:rPr>
          <w:sz w:val="20"/>
          <w:szCs w:val="20"/>
        </w:rPr>
        <w:t xml:space="preserve">Не мають права застосовувати визначені п. 142.4 ст. 142 ПКУ правила оподаткування учасники індустріального парку – юридичні особи, </w:t>
      </w:r>
      <w:proofErr w:type="gramStart"/>
      <w:r w:rsidRPr="009236AB">
        <w:rPr>
          <w:sz w:val="20"/>
          <w:szCs w:val="20"/>
        </w:rPr>
        <w:t>у</w:t>
      </w:r>
      <w:proofErr w:type="gramEnd"/>
      <w:r w:rsidRPr="009236AB">
        <w:rPr>
          <w:sz w:val="20"/>
          <w:szCs w:val="20"/>
        </w:rPr>
        <w:t xml:space="preserve"> статутному капіталі яких є частка, що: </w:t>
      </w:r>
    </w:p>
    <w:p w:rsidR="00307AAC" w:rsidRPr="009236AB" w:rsidRDefault="00307AAC" w:rsidP="00307AAC">
      <w:pPr>
        <w:pStyle w:val="rvps2"/>
        <w:spacing w:before="0" w:beforeAutospacing="0" w:after="0" w:afterAutospacing="0"/>
        <w:jc w:val="both"/>
        <w:rPr>
          <w:sz w:val="20"/>
          <w:szCs w:val="20"/>
        </w:rPr>
      </w:pPr>
      <w:r w:rsidRPr="009236AB">
        <w:rPr>
          <w:sz w:val="20"/>
          <w:szCs w:val="20"/>
        </w:rPr>
        <w:t xml:space="preserve">1) прямо або опосередковано належить юридичним особам, які є організаторами азартних ігор, а також юридичні особи, яким прямо або опосередковано належить частка у </w:t>
      </w:r>
      <w:proofErr w:type="gramStart"/>
      <w:r w:rsidRPr="009236AB">
        <w:rPr>
          <w:sz w:val="20"/>
          <w:szCs w:val="20"/>
        </w:rPr>
        <w:t>статутному</w:t>
      </w:r>
      <w:proofErr w:type="gramEnd"/>
      <w:r w:rsidRPr="009236AB">
        <w:rPr>
          <w:sz w:val="20"/>
          <w:szCs w:val="20"/>
        </w:rPr>
        <w:t xml:space="preserve"> капіталі юридичних осіб, які є організаторами азартних ігор; </w:t>
      </w:r>
    </w:p>
    <w:p w:rsidR="00307AAC" w:rsidRPr="009236AB" w:rsidRDefault="00307AAC" w:rsidP="00307AAC">
      <w:pPr>
        <w:pStyle w:val="rvps2"/>
        <w:spacing w:before="0" w:beforeAutospacing="0" w:after="0" w:afterAutospacing="0"/>
        <w:jc w:val="both"/>
        <w:rPr>
          <w:sz w:val="20"/>
          <w:szCs w:val="20"/>
        </w:rPr>
      </w:pPr>
      <w:r w:rsidRPr="009236AB">
        <w:rPr>
          <w:sz w:val="20"/>
          <w:szCs w:val="20"/>
        </w:rPr>
        <w:t>2) прямо або опосередковано належить юридичним особам, зареєстрованим у державах (на територіях), віднесених Кабінетом Міні</w:t>
      </w:r>
      <w:proofErr w:type="gramStart"/>
      <w:r w:rsidRPr="009236AB">
        <w:rPr>
          <w:sz w:val="20"/>
          <w:szCs w:val="20"/>
        </w:rPr>
        <w:t>стр</w:t>
      </w:r>
      <w:proofErr w:type="gramEnd"/>
      <w:r w:rsidRPr="009236AB">
        <w:rPr>
          <w:sz w:val="20"/>
          <w:szCs w:val="20"/>
        </w:rPr>
        <w:t xml:space="preserve">ів України до офшорних зон; </w:t>
      </w:r>
    </w:p>
    <w:p w:rsidR="00307AAC" w:rsidRPr="009236AB" w:rsidRDefault="00307AAC" w:rsidP="00307AAC">
      <w:pPr>
        <w:pStyle w:val="rvps2"/>
        <w:spacing w:before="0" w:beforeAutospacing="0" w:after="0" w:afterAutospacing="0"/>
        <w:jc w:val="both"/>
        <w:rPr>
          <w:sz w:val="20"/>
          <w:szCs w:val="20"/>
        </w:rPr>
      </w:pPr>
      <w:r w:rsidRPr="009236AB">
        <w:rPr>
          <w:sz w:val="20"/>
          <w:szCs w:val="20"/>
        </w:rPr>
        <w:t>3) прямо або опосередковано належить юридичним особам, зареєстрованим згідно із законодавством держав, включених Групою з розробки фінансових заходів боротьби з відмиванням грошей (FA</w:t>
      </w:r>
      <w:proofErr w:type="gramStart"/>
      <w:r w:rsidRPr="009236AB">
        <w:rPr>
          <w:sz w:val="20"/>
          <w:szCs w:val="20"/>
        </w:rPr>
        <w:t>Т</w:t>
      </w:r>
      <w:proofErr w:type="gramEnd"/>
      <w:r w:rsidRPr="009236AB">
        <w:rPr>
          <w:sz w:val="20"/>
          <w:szCs w:val="20"/>
        </w:rPr>
        <w:t xml:space="preserve">F) до списку держав, що не співпрацюють у сфері протидії відмиванню доходів, одержаних злочинним шляхом. </w:t>
      </w:r>
    </w:p>
    <w:p w:rsidR="00307AAC" w:rsidRPr="009236AB" w:rsidRDefault="00307AAC" w:rsidP="00307AAC">
      <w:pPr>
        <w:pStyle w:val="rvps2"/>
        <w:spacing w:before="0" w:beforeAutospacing="0" w:after="0" w:afterAutospacing="0"/>
        <w:jc w:val="both"/>
        <w:rPr>
          <w:sz w:val="20"/>
          <w:szCs w:val="20"/>
        </w:rPr>
      </w:pPr>
      <w:r w:rsidRPr="009236AB">
        <w:rPr>
          <w:sz w:val="20"/>
          <w:szCs w:val="20"/>
        </w:rPr>
        <w:t xml:space="preserve">Сума вивільнених від оподаткування коштів (сум податку на прибуток, що не сплачуються до бюджету та залишаються у розпорядженні платника податку - учасника індустріального парку) спрямовується на розвиток діяльності учасника індустріального парку в межах такого індустріального парку не </w:t>
      </w:r>
      <w:proofErr w:type="gramStart"/>
      <w:r w:rsidRPr="009236AB">
        <w:rPr>
          <w:sz w:val="20"/>
          <w:szCs w:val="20"/>
        </w:rPr>
        <w:t>п</w:t>
      </w:r>
      <w:proofErr w:type="gramEnd"/>
      <w:r w:rsidRPr="009236AB">
        <w:rPr>
          <w:sz w:val="20"/>
          <w:szCs w:val="20"/>
        </w:rPr>
        <w:t>ізніше 31 грудня наступного календарного року. Порядок використання учасником індустріального парку вивільнених від оподаткування коштів на розвиток його діяльності в межах індустріального парку затверджується Кабінетом Міні</w:t>
      </w:r>
      <w:proofErr w:type="gramStart"/>
      <w:r w:rsidRPr="009236AB">
        <w:rPr>
          <w:sz w:val="20"/>
          <w:szCs w:val="20"/>
        </w:rPr>
        <w:t>стр</w:t>
      </w:r>
      <w:proofErr w:type="gramEnd"/>
      <w:r w:rsidRPr="009236AB">
        <w:rPr>
          <w:sz w:val="20"/>
          <w:szCs w:val="20"/>
        </w:rPr>
        <w:t xml:space="preserve">ів України. Платник податку у податковій декларації з податку на прибуток </w:t>
      </w:r>
      <w:proofErr w:type="gramStart"/>
      <w:r w:rsidRPr="009236AB">
        <w:rPr>
          <w:sz w:val="20"/>
          <w:szCs w:val="20"/>
        </w:rPr>
        <w:t>п</w:t>
      </w:r>
      <w:proofErr w:type="gramEnd"/>
      <w:r w:rsidRPr="009236AB">
        <w:rPr>
          <w:sz w:val="20"/>
          <w:szCs w:val="20"/>
        </w:rPr>
        <w:t xml:space="preserve">ідприємств за податковий (звітний) рік зазначає інформацію про використання чи невикористання суми вивільнених від оподаткування коштів у повному обсязі. </w:t>
      </w:r>
    </w:p>
    <w:p w:rsidR="00307AAC" w:rsidRPr="009236AB" w:rsidRDefault="00307AAC" w:rsidP="00307AAC">
      <w:pPr>
        <w:pStyle w:val="rvps2"/>
        <w:spacing w:before="0" w:beforeAutospacing="0" w:after="0" w:afterAutospacing="0"/>
        <w:jc w:val="both"/>
        <w:rPr>
          <w:sz w:val="20"/>
          <w:szCs w:val="20"/>
        </w:rPr>
      </w:pPr>
      <w:proofErr w:type="gramStart"/>
      <w:r w:rsidRPr="009236AB">
        <w:rPr>
          <w:sz w:val="20"/>
          <w:szCs w:val="20"/>
        </w:rPr>
        <w:t>У разі невикористання учасником індустріального парку вивільнених від оподаткування коштів на розвиток його діяльності в межах індустріального парку до 31 грудня календарного року, наступного за податковим (звітним) роком, платник податку втрачає право на застосування визначених цим пунктом правил оподаткування з 1 січня року, наступного за роком, в якому мали бути використані зазначен</w:t>
      </w:r>
      <w:proofErr w:type="gramEnd"/>
      <w:r w:rsidRPr="009236AB">
        <w:rPr>
          <w:sz w:val="20"/>
          <w:szCs w:val="20"/>
        </w:rPr>
        <w:t xml:space="preserve">і кошти. При цьому за </w:t>
      </w:r>
      <w:proofErr w:type="gramStart"/>
      <w:r w:rsidRPr="009236AB">
        <w:rPr>
          <w:sz w:val="20"/>
          <w:szCs w:val="20"/>
        </w:rPr>
        <w:t>вс</w:t>
      </w:r>
      <w:proofErr w:type="gramEnd"/>
      <w:r w:rsidRPr="009236AB">
        <w:rPr>
          <w:sz w:val="20"/>
          <w:szCs w:val="20"/>
        </w:rPr>
        <w:t xml:space="preserve">і інші попередні податкові (звітні) періоди застосування звільнення від оподаткування, за які платник податку не використав вивільнені від оподаткування кошти у встановлений строк і до втрати такого права, платник податку зобов’язаний подати уточнюючу (уточнюючі) податкову декларацію з податку на прибуток підприємств, нарахувати та сплатити податкове зобов’язання з податку на прибуток </w:t>
      </w:r>
      <w:proofErr w:type="gramStart"/>
      <w:r w:rsidRPr="009236AB">
        <w:rPr>
          <w:sz w:val="20"/>
          <w:szCs w:val="20"/>
        </w:rPr>
        <w:t>п</w:t>
      </w:r>
      <w:proofErr w:type="gramEnd"/>
      <w:r w:rsidRPr="009236AB">
        <w:rPr>
          <w:sz w:val="20"/>
          <w:szCs w:val="20"/>
        </w:rPr>
        <w:t xml:space="preserve">ідприємств, штрафні санкції та пеню відповідно до норм ПКУ. </w:t>
      </w:r>
    </w:p>
    <w:p w:rsidR="00307AAC" w:rsidRPr="009236AB" w:rsidRDefault="00307AAC" w:rsidP="00307AAC">
      <w:pPr>
        <w:pStyle w:val="rvps2"/>
        <w:spacing w:before="0" w:beforeAutospacing="0" w:after="0" w:afterAutospacing="0"/>
        <w:jc w:val="both"/>
        <w:rPr>
          <w:sz w:val="20"/>
          <w:szCs w:val="20"/>
        </w:rPr>
      </w:pPr>
      <w:r w:rsidRPr="009236AB">
        <w:rPr>
          <w:sz w:val="20"/>
          <w:szCs w:val="20"/>
        </w:rPr>
        <w:t xml:space="preserve">У разі дострокового припинення з ініціативи платника податку застосування визначених цим пунктом правил оподаткування такий платник податку зобов’язаний за </w:t>
      </w:r>
      <w:proofErr w:type="gramStart"/>
      <w:r w:rsidRPr="009236AB">
        <w:rPr>
          <w:sz w:val="20"/>
          <w:szCs w:val="20"/>
        </w:rPr>
        <w:t>п</w:t>
      </w:r>
      <w:proofErr w:type="gramEnd"/>
      <w:r w:rsidRPr="009236AB">
        <w:rPr>
          <w:sz w:val="20"/>
          <w:szCs w:val="20"/>
        </w:rPr>
        <w:t xml:space="preserve">ідсумками податкового (звітного) періоду, в якому він припинив застосовувати зазначені правила оподаткування, визначити податкове зобов’язання з податку на прибуток підприємств у загальному порядку. </w:t>
      </w:r>
    </w:p>
    <w:p w:rsidR="00307AAC" w:rsidRPr="009236AB" w:rsidRDefault="00307AAC" w:rsidP="00307AAC">
      <w:pPr>
        <w:pStyle w:val="rvps2"/>
        <w:spacing w:before="0" w:beforeAutospacing="0" w:after="0" w:afterAutospacing="0"/>
        <w:jc w:val="both"/>
        <w:rPr>
          <w:sz w:val="20"/>
          <w:szCs w:val="20"/>
        </w:rPr>
      </w:pPr>
      <w:r w:rsidRPr="009236AB">
        <w:rPr>
          <w:sz w:val="20"/>
          <w:szCs w:val="20"/>
        </w:rPr>
        <w:t>Центральний орган виконавчої влади, що реалізує державну податкову політику, та центральний орган виконавчої влади, що реалізує державну політику щодо створення і функціонування індустріальних парків на території України, здійснюють автоматичний обмін інформацією, що міститься (має міститися) в Реє</w:t>
      </w:r>
      <w:proofErr w:type="gramStart"/>
      <w:r w:rsidRPr="009236AB">
        <w:rPr>
          <w:sz w:val="20"/>
          <w:szCs w:val="20"/>
        </w:rPr>
        <w:t>стр</w:t>
      </w:r>
      <w:proofErr w:type="gramEnd"/>
      <w:r w:rsidRPr="009236AB">
        <w:rPr>
          <w:sz w:val="20"/>
          <w:szCs w:val="20"/>
        </w:rPr>
        <w:t>і індустріальних парків, у тому числі щодо переліку учасників індустріальних паркі</w:t>
      </w:r>
      <w:proofErr w:type="gramStart"/>
      <w:r w:rsidRPr="009236AB">
        <w:rPr>
          <w:sz w:val="20"/>
          <w:szCs w:val="20"/>
        </w:rPr>
        <w:t>в</w:t>
      </w:r>
      <w:proofErr w:type="gramEnd"/>
      <w:r w:rsidRPr="009236AB">
        <w:rPr>
          <w:sz w:val="20"/>
          <w:szCs w:val="20"/>
        </w:rPr>
        <w:t xml:space="preserve">, в обсязі </w:t>
      </w:r>
      <w:proofErr w:type="gramStart"/>
      <w:r w:rsidRPr="009236AB">
        <w:rPr>
          <w:sz w:val="20"/>
          <w:szCs w:val="20"/>
        </w:rPr>
        <w:t>та</w:t>
      </w:r>
      <w:proofErr w:type="gramEnd"/>
      <w:r w:rsidRPr="009236AB">
        <w:rPr>
          <w:sz w:val="20"/>
          <w:szCs w:val="20"/>
        </w:rPr>
        <w:t xml:space="preserve"> порядку, визначених центральним органом виконавчої влади, що забезпечує формування та реалізує державну </w:t>
      </w:r>
      <w:r w:rsidRPr="009236AB">
        <w:rPr>
          <w:sz w:val="20"/>
          <w:szCs w:val="20"/>
        </w:rPr>
        <w:lastRenderedPageBreak/>
        <w:t xml:space="preserve">фінансову політику, за погодженням із центральним органом виконавчої влади, що забезпечує формування та реалізує державну інвестиційну політику. </w:t>
      </w:r>
    </w:p>
    <w:p w:rsidR="00307AAC" w:rsidRPr="009236AB" w:rsidRDefault="00307AAC" w:rsidP="00307AAC">
      <w:pPr>
        <w:pStyle w:val="rvps2"/>
        <w:spacing w:before="0" w:beforeAutospacing="0" w:after="0" w:afterAutospacing="0"/>
        <w:jc w:val="both"/>
        <w:rPr>
          <w:sz w:val="20"/>
          <w:szCs w:val="20"/>
        </w:rPr>
      </w:pPr>
      <w:r w:rsidRPr="009236AB">
        <w:rPr>
          <w:sz w:val="20"/>
          <w:szCs w:val="20"/>
        </w:rPr>
        <w:t xml:space="preserve">Для платників, визначених цим пунктом, податковими (звітними) періодами є календарні квартал, </w:t>
      </w:r>
      <w:proofErr w:type="gramStart"/>
      <w:r w:rsidRPr="009236AB">
        <w:rPr>
          <w:sz w:val="20"/>
          <w:szCs w:val="20"/>
        </w:rPr>
        <w:t>п</w:t>
      </w:r>
      <w:proofErr w:type="gramEnd"/>
      <w:r w:rsidRPr="009236AB">
        <w:rPr>
          <w:sz w:val="20"/>
          <w:szCs w:val="20"/>
        </w:rPr>
        <w:t xml:space="preserve">івріччя, три квартали, рік. При цьому податкова декларація розраховується наростаючим підсумком. Платники, визначені цим пунктом, не можуть застосовувати виключно </w:t>
      </w:r>
      <w:proofErr w:type="gramStart"/>
      <w:r w:rsidRPr="009236AB">
        <w:rPr>
          <w:sz w:val="20"/>
          <w:szCs w:val="20"/>
        </w:rPr>
        <w:t>р</w:t>
      </w:r>
      <w:proofErr w:type="gramEnd"/>
      <w:r w:rsidRPr="009236AB">
        <w:rPr>
          <w:sz w:val="20"/>
          <w:szCs w:val="20"/>
        </w:rPr>
        <w:t xml:space="preserve">ічний податковий (звітний) період. </w:t>
      </w:r>
    </w:p>
    <w:p w:rsidR="00307AAC" w:rsidRPr="009236AB" w:rsidRDefault="00307AAC" w:rsidP="00307AAC">
      <w:pPr>
        <w:pStyle w:val="rvps2"/>
        <w:spacing w:before="0" w:beforeAutospacing="0" w:after="0" w:afterAutospacing="0"/>
        <w:jc w:val="both"/>
        <w:rPr>
          <w:sz w:val="20"/>
          <w:szCs w:val="20"/>
        </w:rPr>
      </w:pPr>
      <w:proofErr w:type="gramStart"/>
      <w:r w:rsidRPr="009236AB">
        <w:rPr>
          <w:sz w:val="20"/>
          <w:szCs w:val="20"/>
        </w:rPr>
        <w:t>У</w:t>
      </w:r>
      <w:proofErr w:type="gramEnd"/>
      <w:r w:rsidRPr="009236AB">
        <w:rPr>
          <w:sz w:val="20"/>
          <w:szCs w:val="20"/>
        </w:rPr>
        <w:t xml:space="preserve"> </w:t>
      </w:r>
      <w:proofErr w:type="gramStart"/>
      <w:r w:rsidRPr="009236AB">
        <w:rPr>
          <w:sz w:val="20"/>
          <w:szCs w:val="20"/>
        </w:rPr>
        <w:t>раз</w:t>
      </w:r>
      <w:proofErr w:type="gramEnd"/>
      <w:r w:rsidRPr="009236AB">
        <w:rPr>
          <w:sz w:val="20"/>
          <w:szCs w:val="20"/>
        </w:rPr>
        <w:t xml:space="preserve">і втрати статусу учасника індустріального парку платник податку втрачає право на застосування встановлених цим пунктом правил оподаткування. Такий платник податку зобов’язаний за </w:t>
      </w:r>
      <w:proofErr w:type="gramStart"/>
      <w:r w:rsidRPr="009236AB">
        <w:rPr>
          <w:sz w:val="20"/>
          <w:szCs w:val="20"/>
        </w:rPr>
        <w:t>п</w:t>
      </w:r>
      <w:proofErr w:type="gramEnd"/>
      <w:r w:rsidRPr="009236AB">
        <w:rPr>
          <w:sz w:val="20"/>
          <w:szCs w:val="20"/>
        </w:rPr>
        <w:t xml:space="preserve">ідсумками податкового (звітного) періоду, в якому втрачено статус учасника індустріального парку, визначити податкове зобов’язання з податку на прибуток підприємств у загальному порядку. </w:t>
      </w:r>
    </w:p>
    <w:p w:rsidR="00307AAC" w:rsidRPr="009236AB" w:rsidRDefault="00307AAC" w:rsidP="00307AAC">
      <w:pPr>
        <w:pStyle w:val="rvps2"/>
        <w:spacing w:before="0" w:beforeAutospacing="0" w:after="0" w:afterAutospacing="0"/>
        <w:jc w:val="both"/>
        <w:rPr>
          <w:sz w:val="20"/>
          <w:szCs w:val="20"/>
        </w:rPr>
      </w:pPr>
      <w:r w:rsidRPr="009236AB">
        <w:rPr>
          <w:sz w:val="20"/>
          <w:szCs w:val="20"/>
        </w:rPr>
        <w:t xml:space="preserve">Незалежно від особливостей, визначених цим пунктом, якщо платник податку – учасник індустріального парку здійснює в рамках господарської діяльності, передбаченої абзацом першим цього пункту, контрольовані операції, визначені ст. 39 ПКУ, об’єкт оподаткування податком на прибуток </w:t>
      </w:r>
      <w:proofErr w:type="gramStart"/>
      <w:r w:rsidRPr="009236AB">
        <w:rPr>
          <w:sz w:val="20"/>
          <w:szCs w:val="20"/>
        </w:rPr>
        <w:t>п</w:t>
      </w:r>
      <w:proofErr w:type="gramEnd"/>
      <w:r w:rsidRPr="009236AB">
        <w:rPr>
          <w:sz w:val="20"/>
          <w:szCs w:val="20"/>
        </w:rPr>
        <w:t xml:space="preserve">ідприємств, що оподатковується за базовою (основною) ставкою, визначається окремо на рівні: </w:t>
      </w:r>
    </w:p>
    <w:p w:rsidR="00307AAC" w:rsidRPr="009236AB" w:rsidRDefault="00307AAC" w:rsidP="00307AAC">
      <w:pPr>
        <w:pStyle w:val="rvps2"/>
        <w:spacing w:before="0" w:beforeAutospacing="0" w:after="0" w:afterAutospacing="0"/>
        <w:jc w:val="both"/>
        <w:rPr>
          <w:sz w:val="20"/>
          <w:szCs w:val="20"/>
        </w:rPr>
      </w:pPr>
      <w:r w:rsidRPr="009236AB">
        <w:rPr>
          <w:sz w:val="20"/>
          <w:szCs w:val="20"/>
        </w:rPr>
        <w:t xml:space="preserve">► перевищення ціни, визначеної за принципом «витягнутої руки», над договірною (контрактною) вартістю (вартістю, за якою відповідна операція має відображатися відповідно до національних положень (стандартів) бухгалтерського </w:t>
      </w:r>
      <w:proofErr w:type="gramStart"/>
      <w:r w:rsidRPr="009236AB">
        <w:rPr>
          <w:sz w:val="20"/>
          <w:szCs w:val="20"/>
        </w:rPr>
        <w:t>обл</w:t>
      </w:r>
      <w:proofErr w:type="gramEnd"/>
      <w:r w:rsidRPr="009236AB">
        <w:rPr>
          <w:sz w:val="20"/>
          <w:szCs w:val="20"/>
        </w:rPr>
        <w:t xml:space="preserve">іку або міжнародних стандартів фінансової звітності) реалізованих товарів (робіт, послуг); </w:t>
      </w:r>
    </w:p>
    <w:p w:rsidR="00307AAC" w:rsidRPr="009236AB" w:rsidRDefault="00307AAC" w:rsidP="00307AAC">
      <w:pPr>
        <w:pStyle w:val="rvps2"/>
        <w:spacing w:before="0" w:beforeAutospacing="0" w:after="0" w:afterAutospacing="0"/>
        <w:jc w:val="both"/>
        <w:rPr>
          <w:sz w:val="20"/>
          <w:szCs w:val="20"/>
        </w:rPr>
      </w:pPr>
      <w:r w:rsidRPr="009236AB">
        <w:rPr>
          <w:sz w:val="20"/>
          <w:szCs w:val="20"/>
        </w:rPr>
        <w:t xml:space="preserve">► перевищення договірної (контрактної) вартості (вартості, за якою відповідна операція має відображатися відповідно до національних положень (стандартів) бухгалтерського </w:t>
      </w:r>
      <w:proofErr w:type="gramStart"/>
      <w:r w:rsidRPr="009236AB">
        <w:rPr>
          <w:sz w:val="20"/>
          <w:szCs w:val="20"/>
        </w:rPr>
        <w:t>обл</w:t>
      </w:r>
      <w:proofErr w:type="gramEnd"/>
      <w:r w:rsidRPr="009236AB">
        <w:rPr>
          <w:sz w:val="20"/>
          <w:szCs w:val="20"/>
        </w:rPr>
        <w:t xml:space="preserve">іку або міжнародних стандартів фінансової звітності) придбаних товарів (робіт, послуг) над ціною, визначеною за принципом «витягнутої руки» </w:t>
      </w:r>
    </w:p>
    <w:p w:rsidR="00307AAC" w:rsidRPr="009236AB" w:rsidRDefault="00307AAC" w:rsidP="00307AAC">
      <w:pPr>
        <w:pStyle w:val="rvps2"/>
        <w:spacing w:before="0" w:beforeAutospacing="0" w:after="0" w:afterAutospacing="0"/>
        <w:jc w:val="both"/>
        <w:rPr>
          <w:sz w:val="20"/>
          <w:szCs w:val="20"/>
        </w:rPr>
      </w:pPr>
      <w:r w:rsidRPr="009236AB">
        <w:rPr>
          <w:sz w:val="20"/>
          <w:szCs w:val="20"/>
        </w:rPr>
        <w:t xml:space="preserve">Якщо платник податку – учасник індустріального парку є контролюючою особою, окремим об’єктом оподаткування податком на прибуток </w:t>
      </w:r>
      <w:proofErr w:type="gramStart"/>
      <w:r w:rsidRPr="009236AB">
        <w:rPr>
          <w:sz w:val="20"/>
          <w:szCs w:val="20"/>
        </w:rPr>
        <w:t>п</w:t>
      </w:r>
      <w:proofErr w:type="gramEnd"/>
      <w:r w:rsidRPr="009236AB">
        <w:rPr>
          <w:sz w:val="20"/>
          <w:szCs w:val="20"/>
        </w:rPr>
        <w:t xml:space="preserve">ідприємств, що оподатковується за базовою (основною) ставкою, є скоригований прибуток контрольованої іноземної компанії, визначений відповідно до ст. 39 прим.2  ПКУ. </w:t>
      </w:r>
    </w:p>
    <w:p w:rsidR="00307AAC" w:rsidRPr="009236AB" w:rsidRDefault="00307AAC" w:rsidP="00307AAC">
      <w:pPr>
        <w:pStyle w:val="rvps2"/>
        <w:spacing w:before="0" w:beforeAutospacing="0" w:after="0" w:afterAutospacing="0"/>
        <w:jc w:val="both"/>
        <w:rPr>
          <w:sz w:val="20"/>
          <w:szCs w:val="20"/>
        </w:rPr>
      </w:pPr>
      <w:r w:rsidRPr="009236AB">
        <w:rPr>
          <w:sz w:val="20"/>
          <w:szCs w:val="20"/>
        </w:rPr>
        <w:t>Об’єкти оподаткування, визначені абзацами шістнадцятим – дев’ятнадцятим п. 142.4 ст.</w:t>
      </w:r>
      <w:r w:rsidRPr="009236AB">
        <w:rPr>
          <w:rStyle w:val="a5"/>
          <w:sz w:val="20"/>
          <w:szCs w:val="20"/>
        </w:rPr>
        <w:t> </w:t>
      </w:r>
      <w:r w:rsidRPr="009236AB">
        <w:rPr>
          <w:sz w:val="20"/>
          <w:szCs w:val="20"/>
        </w:rPr>
        <w:t xml:space="preserve">142 ПКУ, не звільняються від оподаткування та </w:t>
      </w:r>
      <w:proofErr w:type="gramStart"/>
      <w:r w:rsidRPr="009236AB">
        <w:rPr>
          <w:sz w:val="20"/>
          <w:szCs w:val="20"/>
        </w:rPr>
        <w:t>п</w:t>
      </w:r>
      <w:proofErr w:type="gramEnd"/>
      <w:r w:rsidRPr="009236AB">
        <w:rPr>
          <w:sz w:val="20"/>
          <w:szCs w:val="20"/>
        </w:rPr>
        <w:t xml:space="preserve">ідлягають оподаткуванню в загальному порядку. </w:t>
      </w:r>
    </w:p>
    <w:p w:rsidR="00307AAC" w:rsidRDefault="00307AAC">
      <w:pPr>
        <w:rPr>
          <w:lang w:val="en-US"/>
        </w:rPr>
      </w:pPr>
    </w:p>
    <w:p w:rsidR="00D71401" w:rsidRPr="00D71401" w:rsidRDefault="00D71401" w:rsidP="00D71401">
      <w:pPr>
        <w:shd w:val="clear" w:color="auto" w:fill="FFFFFF"/>
        <w:spacing w:after="0" w:line="240" w:lineRule="auto"/>
        <w:jc w:val="both"/>
        <w:textAlignment w:val="baseline"/>
        <w:rPr>
          <w:rFonts w:ascii="Times New Roman" w:hAnsi="Times New Roman" w:cs="Times New Roman"/>
          <w:b/>
          <w:color w:val="1D1D1B"/>
          <w:kern w:val="36"/>
          <w:sz w:val="20"/>
          <w:szCs w:val="20"/>
          <w:lang w:eastAsia="uk-UA"/>
        </w:rPr>
      </w:pPr>
      <w:r w:rsidRPr="00D71401">
        <w:rPr>
          <w:rFonts w:ascii="Times New Roman" w:hAnsi="Times New Roman" w:cs="Times New Roman"/>
          <w:b/>
          <w:color w:val="1D1D1B"/>
          <w:kern w:val="36"/>
          <w:sz w:val="20"/>
          <w:szCs w:val="20"/>
          <w:lang w:val="uk-UA" w:eastAsia="uk-UA"/>
        </w:rPr>
        <w:t>Засідання «круглого столу» з платниками податків</w:t>
      </w:r>
    </w:p>
    <w:p w:rsidR="00D71401" w:rsidRPr="00D71401" w:rsidRDefault="00D71401" w:rsidP="00D71401">
      <w:pPr>
        <w:shd w:val="clear" w:color="auto" w:fill="FFFFFF"/>
        <w:spacing w:after="0" w:line="240" w:lineRule="auto"/>
        <w:jc w:val="both"/>
        <w:textAlignment w:val="baseline"/>
        <w:rPr>
          <w:rFonts w:ascii="Times New Roman" w:hAnsi="Times New Roman" w:cs="Times New Roman"/>
          <w:sz w:val="20"/>
          <w:szCs w:val="20"/>
          <w:lang w:val="uk-UA"/>
        </w:rPr>
      </w:pPr>
      <w:r w:rsidRPr="00D71401">
        <w:rPr>
          <w:rFonts w:ascii="Times New Roman" w:hAnsi="Times New Roman" w:cs="Times New Roman"/>
          <w:sz w:val="20"/>
          <w:szCs w:val="20"/>
          <w:lang w:val="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інформує.</w:t>
      </w:r>
    </w:p>
    <w:p w:rsidR="00D71401" w:rsidRPr="00D71401" w:rsidRDefault="00D71401" w:rsidP="00D71401">
      <w:pPr>
        <w:pStyle w:val="a3"/>
        <w:shd w:val="clear" w:color="auto" w:fill="FFFFFF"/>
        <w:spacing w:before="0" w:beforeAutospacing="0" w:after="0" w:afterAutospacing="0"/>
        <w:ind w:firstLine="709"/>
        <w:jc w:val="both"/>
        <w:textAlignment w:val="baseline"/>
        <w:rPr>
          <w:color w:val="000000"/>
          <w:sz w:val="20"/>
          <w:szCs w:val="20"/>
          <w:lang w:val="uk-UA"/>
        </w:rPr>
      </w:pPr>
      <w:r w:rsidRPr="00D71401">
        <w:rPr>
          <w:color w:val="000000"/>
          <w:sz w:val="20"/>
          <w:szCs w:val="20"/>
          <w:lang w:val="uk-UA"/>
        </w:rPr>
        <w:t>Начальник Криворізької північної ДПІ Головного управління ДПС у Дніпропетровській області Ганна Познякова провела засідання «круглого столу» з платниками податків щодо актуальних питань податкового законодавств.</w:t>
      </w:r>
    </w:p>
    <w:p w:rsidR="00D71401" w:rsidRPr="00D71401" w:rsidRDefault="00D71401" w:rsidP="00D71401">
      <w:pPr>
        <w:pStyle w:val="a3"/>
        <w:shd w:val="clear" w:color="auto" w:fill="FFFFFF"/>
        <w:spacing w:before="0" w:beforeAutospacing="0" w:after="0" w:afterAutospacing="0"/>
        <w:ind w:firstLine="709"/>
        <w:jc w:val="both"/>
        <w:textAlignment w:val="baseline"/>
        <w:rPr>
          <w:color w:val="000000"/>
          <w:sz w:val="20"/>
          <w:szCs w:val="20"/>
          <w:lang w:val="uk-UA"/>
        </w:rPr>
      </w:pPr>
      <w:r w:rsidRPr="00D71401">
        <w:rPr>
          <w:color w:val="000000"/>
          <w:sz w:val="20"/>
          <w:szCs w:val="20"/>
          <w:lang w:val="uk-UA"/>
        </w:rPr>
        <w:t xml:space="preserve">Ганна Познякова, нагадала, що </w:t>
      </w:r>
      <w:r w:rsidRPr="00D71401">
        <w:rPr>
          <w:sz w:val="20"/>
          <w:szCs w:val="20"/>
          <w:lang w:val="uk-UA"/>
        </w:rPr>
        <w:t xml:space="preserve">Законом України № 2516-IX  </w:t>
      </w:r>
      <w:r w:rsidRPr="00D71401">
        <w:rPr>
          <w:color w:val="000000"/>
          <w:sz w:val="20"/>
          <w:szCs w:val="20"/>
          <w:lang w:val="uk-UA"/>
        </w:rPr>
        <w:t>продовжено до 1 березня 2023 року кампанію одноразового (спеціального) добровільного декларування, під час якої громадяни можуть сплатити податок з неоподаткованих доходів за нижчими ставками. Декларування здійснюється добровільно і лише у разі, якщо особа має активи, які підлягали оподаткуванню та з яких не були сплачені податки (або сплачені не в повному обсязі).</w:t>
      </w:r>
    </w:p>
    <w:p w:rsidR="00D71401" w:rsidRPr="00D71401" w:rsidRDefault="00D71401" w:rsidP="00D71401">
      <w:pPr>
        <w:pStyle w:val="a3"/>
        <w:shd w:val="clear" w:color="auto" w:fill="FFFFFF"/>
        <w:spacing w:before="0" w:beforeAutospacing="0" w:after="0" w:afterAutospacing="0"/>
        <w:ind w:firstLine="709"/>
        <w:jc w:val="both"/>
        <w:textAlignment w:val="baseline"/>
        <w:rPr>
          <w:color w:val="000000"/>
          <w:sz w:val="20"/>
          <w:szCs w:val="20"/>
          <w:highlight w:val="yellow"/>
          <w:lang w:val="uk-UA"/>
        </w:rPr>
      </w:pPr>
      <w:r w:rsidRPr="00D71401">
        <w:rPr>
          <w:sz w:val="20"/>
          <w:szCs w:val="20"/>
          <w:lang w:val="uk-UA"/>
        </w:rPr>
        <w:t xml:space="preserve">Роз’яснила про зміни в оподаткуванні згідно </w:t>
      </w:r>
      <w:r w:rsidRPr="00D71401">
        <w:rPr>
          <w:color w:val="000000"/>
          <w:sz w:val="20"/>
          <w:szCs w:val="20"/>
          <w:lang w:val="uk-UA" w:eastAsia="uk-UA" w:bidi="uk-UA"/>
        </w:rPr>
        <w:t>Закону України від 30 листопада 2021 року № 1914 «Про внесення змін до Податкового кодексу України та інших законодавчих актів України щодо забезпечення збалансованості бюджетних надходжень» (далі - Закон № 1914).</w:t>
      </w:r>
    </w:p>
    <w:p w:rsidR="00D71401" w:rsidRPr="00D71401" w:rsidRDefault="00D71401" w:rsidP="00D71401">
      <w:pPr>
        <w:pStyle w:val="a3"/>
        <w:shd w:val="clear" w:color="auto" w:fill="FFFFFF"/>
        <w:spacing w:before="0" w:beforeAutospacing="0" w:after="0" w:afterAutospacing="0"/>
        <w:ind w:firstLine="709"/>
        <w:jc w:val="both"/>
        <w:textAlignment w:val="baseline"/>
        <w:rPr>
          <w:color w:val="000000"/>
          <w:sz w:val="20"/>
          <w:szCs w:val="20"/>
          <w:lang w:val="uk-UA"/>
        </w:rPr>
      </w:pPr>
      <w:r w:rsidRPr="00D71401">
        <w:rPr>
          <w:color w:val="000000"/>
          <w:sz w:val="20"/>
          <w:szCs w:val="20"/>
          <w:lang w:val="uk-UA"/>
        </w:rPr>
        <w:t>Під час заходу присутнім розповіли про застосування реєстраторів розрахункових операцій чи програмних реєстраторів розрахункових операцій платниками, які здійснюють продаж товарів за готівку чи підакцизних товарів. Було звернуто увагу, що при здійсненні роздрібної торгівлі на території села та селища товарами (крім підакцизних товарів) фізичним особам-підприємцям – платникам єдиного податку другої – четвертої груп дозволено проводити розрахункові операції без застосування реєстраторів розрахункових операцій чи програмних реєстраторів розрахункових операцій. Такі суб’єкти господарювання повинні використовувати розрахункові книжки та книги обліку розрахункових операцій.</w:t>
      </w:r>
    </w:p>
    <w:p w:rsidR="00D71401" w:rsidRPr="00D71401" w:rsidRDefault="00D71401" w:rsidP="00D71401">
      <w:pPr>
        <w:pStyle w:val="a3"/>
        <w:shd w:val="clear" w:color="auto" w:fill="FFFFFF"/>
        <w:spacing w:before="0" w:beforeAutospacing="0" w:after="0" w:afterAutospacing="0"/>
        <w:ind w:firstLine="709"/>
        <w:jc w:val="both"/>
        <w:textAlignment w:val="baseline"/>
        <w:rPr>
          <w:sz w:val="20"/>
          <w:szCs w:val="20"/>
          <w:lang w:val="uk-UA"/>
        </w:rPr>
      </w:pPr>
      <w:r w:rsidRPr="00D71401">
        <w:rPr>
          <w:sz w:val="20"/>
          <w:szCs w:val="20"/>
          <w:lang w:val="uk-UA"/>
        </w:rPr>
        <w:t>Також закликала дотримуватись законодавства щодо легалізації трудових відносин та не допускати до роботи неоформлених працівників.</w:t>
      </w:r>
    </w:p>
    <w:p w:rsidR="00D71401" w:rsidRPr="00D71401" w:rsidRDefault="00D71401" w:rsidP="00D71401">
      <w:pPr>
        <w:pStyle w:val="a3"/>
        <w:shd w:val="clear" w:color="auto" w:fill="FFFFFF"/>
        <w:spacing w:before="0" w:beforeAutospacing="0" w:after="0" w:afterAutospacing="0"/>
        <w:ind w:firstLine="709"/>
        <w:jc w:val="both"/>
        <w:textAlignment w:val="baseline"/>
        <w:rPr>
          <w:sz w:val="20"/>
          <w:szCs w:val="20"/>
          <w:lang w:val="uk-UA"/>
        </w:rPr>
      </w:pPr>
      <w:r w:rsidRPr="00D71401">
        <w:rPr>
          <w:sz w:val="20"/>
          <w:szCs w:val="20"/>
          <w:lang w:val="uk-UA"/>
        </w:rPr>
        <w:t>Звернули увагу щодо тривання Деклараційної кампанії-2022.</w:t>
      </w:r>
    </w:p>
    <w:p w:rsidR="00D71401" w:rsidRDefault="00D71401" w:rsidP="00D71401">
      <w:pPr>
        <w:spacing w:after="0" w:line="240" w:lineRule="auto"/>
        <w:ind w:firstLine="709"/>
        <w:jc w:val="both"/>
        <w:rPr>
          <w:rFonts w:ascii="Times New Roman" w:hAnsi="Times New Roman" w:cs="Times New Roman"/>
          <w:color w:val="000000"/>
          <w:sz w:val="20"/>
          <w:szCs w:val="20"/>
          <w:lang w:val="en-US"/>
        </w:rPr>
      </w:pPr>
      <w:r w:rsidRPr="00D71401">
        <w:rPr>
          <w:rFonts w:ascii="Times New Roman" w:hAnsi="Times New Roman" w:cs="Times New Roman"/>
          <w:color w:val="000000"/>
          <w:sz w:val="20"/>
          <w:szCs w:val="20"/>
          <w:lang w:val="uk-UA"/>
        </w:rPr>
        <w:t>Розповсюджено друковану продукцію роз’яснювального характеру податкового законодавства.</w:t>
      </w:r>
    </w:p>
    <w:p w:rsidR="00D71401" w:rsidRPr="00D71401" w:rsidRDefault="00D71401" w:rsidP="00D71401">
      <w:pPr>
        <w:spacing w:after="0" w:line="240" w:lineRule="auto"/>
        <w:ind w:firstLine="709"/>
        <w:jc w:val="both"/>
        <w:rPr>
          <w:rFonts w:ascii="Times New Roman" w:hAnsi="Times New Roman" w:cs="Times New Roman"/>
          <w:color w:val="000000"/>
          <w:sz w:val="20"/>
          <w:szCs w:val="20"/>
          <w:lang w:val="en-US"/>
        </w:rPr>
      </w:pPr>
    </w:p>
    <w:p w:rsidR="00D71401" w:rsidRPr="00D71401" w:rsidRDefault="00D71401" w:rsidP="00D71401">
      <w:pPr>
        <w:pStyle w:val="1"/>
        <w:spacing w:before="0" w:beforeAutospacing="0" w:after="0" w:afterAutospacing="0"/>
        <w:rPr>
          <w:sz w:val="20"/>
          <w:szCs w:val="20"/>
        </w:rPr>
      </w:pPr>
      <w:r w:rsidRPr="00D71401">
        <w:rPr>
          <w:sz w:val="20"/>
          <w:szCs w:val="20"/>
        </w:rPr>
        <w:t>Спілкування за «круглим столом» з актуальних питань податкового законодавства</w:t>
      </w:r>
    </w:p>
    <w:p w:rsidR="00D71401" w:rsidRPr="00D71401" w:rsidRDefault="00D71401" w:rsidP="00D71401">
      <w:pPr>
        <w:pStyle w:val="1"/>
        <w:spacing w:before="0" w:beforeAutospacing="0" w:after="0" w:afterAutospacing="0"/>
        <w:ind w:firstLine="851"/>
        <w:jc w:val="both"/>
        <w:rPr>
          <w:b w:val="0"/>
          <w:bCs w:val="0"/>
          <w:sz w:val="20"/>
          <w:szCs w:val="20"/>
          <w:highlight w:val="yellow"/>
        </w:rPr>
      </w:pPr>
      <w:r w:rsidRPr="00D71401">
        <w:rPr>
          <w:b w:val="0"/>
          <w:sz w:val="20"/>
          <w:szCs w:val="20"/>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w:t>
      </w:r>
      <w:proofErr w:type="gramStart"/>
      <w:r w:rsidRPr="00D71401">
        <w:rPr>
          <w:b w:val="0"/>
          <w:sz w:val="20"/>
          <w:szCs w:val="20"/>
        </w:rPr>
        <w:t>є.</w:t>
      </w:r>
      <w:proofErr w:type="gramEnd"/>
    </w:p>
    <w:p w:rsidR="00D71401" w:rsidRPr="00D71401" w:rsidRDefault="00D71401" w:rsidP="00D71401">
      <w:pPr>
        <w:pStyle w:val="a3"/>
        <w:spacing w:before="0" w:beforeAutospacing="0" w:after="0" w:afterAutospacing="0"/>
        <w:ind w:firstLine="851"/>
        <w:jc w:val="both"/>
        <w:rPr>
          <w:sz w:val="20"/>
          <w:szCs w:val="20"/>
          <w:lang w:val="uk-UA"/>
        </w:rPr>
      </w:pPr>
      <w:r w:rsidRPr="00D71401">
        <w:rPr>
          <w:sz w:val="20"/>
          <w:szCs w:val="20"/>
          <w:lang w:val="uk-UA"/>
        </w:rPr>
        <w:t xml:space="preserve">Днями у Криворізькій південній ДПІ Головного управління ДПС у Дніпропетровській області податківці зустрілися з суб’єктами господарювання у форматі «круглого» столу. </w:t>
      </w:r>
    </w:p>
    <w:p w:rsidR="00D71401" w:rsidRPr="00D71401" w:rsidRDefault="00D71401" w:rsidP="00D71401">
      <w:pPr>
        <w:pStyle w:val="a3"/>
        <w:spacing w:before="0" w:beforeAutospacing="0" w:after="0" w:afterAutospacing="0"/>
        <w:ind w:firstLine="851"/>
        <w:jc w:val="both"/>
        <w:rPr>
          <w:sz w:val="20"/>
          <w:szCs w:val="20"/>
          <w:lang w:val="uk-UA"/>
        </w:rPr>
      </w:pPr>
      <w:r w:rsidRPr="00D71401">
        <w:rPr>
          <w:color w:val="1D1D1B"/>
          <w:kern w:val="36"/>
          <w:sz w:val="20"/>
          <w:szCs w:val="20"/>
          <w:lang w:val="uk-UA" w:eastAsia="uk-UA"/>
        </w:rPr>
        <w:t xml:space="preserve">Фахівці проінформували платників податків щодо </w:t>
      </w:r>
      <w:r w:rsidRPr="00D71401">
        <w:rPr>
          <w:sz w:val="20"/>
          <w:szCs w:val="20"/>
          <w:lang w:val="uk-UA"/>
        </w:rPr>
        <w:t>змін у податковому законодавстві в умовах воєнного стану, внесені Законом №1914-</w:t>
      </w:r>
      <w:r w:rsidRPr="00D71401">
        <w:rPr>
          <w:sz w:val="20"/>
          <w:szCs w:val="20"/>
        </w:rPr>
        <w:t>IX</w:t>
      </w:r>
      <w:r w:rsidRPr="00D71401">
        <w:rPr>
          <w:sz w:val="20"/>
          <w:szCs w:val="20"/>
          <w:lang w:val="uk-UA"/>
        </w:rPr>
        <w:t>, №2136-</w:t>
      </w:r>
      <w:r w:rsidRPr="00D71401">
        <w:rPr>
          <w:sz w:val="20"/>
          <w:szCs w:val="20"/>
          <w:lang w:val="en-US"/>
        </w:rPr>
        <w:t>IX</w:t>
      </w:r>
      <w:r w:rsidRPr="00D71401">
        <w:rPr>
          <w:sz w:val="20"/>
          <w:szCs w:val="20"/>
          <w:lang w:val="uk-UA"/>
        </w:rPr>
        <w:t>,  №2260, №2261, тощо,  які мають на меті спростити ведення бізнесу, сприяти сплаті податків та покликані стимулювати ефективну роботу економіки у воєнний час..</w:t>
      </w:r>
    </w:p>
    <w:p w:rsidR="00D71401" w:rsidRPr="00D71401" w:rsidRDefault="00D71401" w:rsidP="00D71401">
      <w:pPr>
        <w:pStyle w:val="a3"/>
        <w:spacing w:before="0" w:beforeAutospacing="0" w:after="0" w:afterAutospacing="0"/>
        <w:ind w:firstLine="851"/>
        <w:jc w:val="both"/>
        <w:rPr>
          <w:sz w:val="20"/>
          <w:szCs w:val="20"/>
          <w:lang w:val="uk-UA"/>
        </w:rPr>
      </w:pPr>
      <w:r w:rsidRPr="00D71401">
        <w:rPr>
          <w:sz w:val="20"/>
          <w:szCs w:val="20"/>
          <w:lang w:val="uk-UA"/>
        </w:rPr>
        <w:lastRenderedPageBreak/>
        <w:t xml:space="preserve">Розповіли присутнім про основні моменти застосування та використання реєстраторів розрахункових операцій та програмних реєстраторів (Далі – РРО/ПРРО) в умовах сьогодення та наголосили на необхідності забезпечення споживачам можливості здійснювати розрахунки у безготівковій формі із застосуванням електронних платіжних засобів. </w:t>
      </w:r>
    </w:p>
    <w:p w:rsidR="00D71401" w:rsidRPr="00D71401" w:rsidRDefault="00D71401" w:rsidP="00D71401">
      <w:pPr>
        <w:pStyle w:val="a3"/>
        <w:spacing w:before="0" w:beforeAutospacing="0" w:after="0" w:afterAutospacing="0"/>
        <w:ind w:firstLine="851"/>
        <w:jc w:val="both"/>
        <w:rPr>
          <w:sz w:val="20"/>
          <w:szCs w:val="20"/>
        </w:rPr>
      </w:pPr>
      <w:r w:rsidRPr="00D71401">
        <w:rPr>
          <w:sz w:val="20"/>
          <w:szCs w:val="20"/>
          <w:lang w:val="uk-UA"/>
        </w:rPr>
        <w:t>З</w:t>
      </w:r>
      <w:r w:rsidRPr="00D71401">
        <w:rPr>
          <w:sz w:val="20"/>
          <w:szCs w:val="20"/>
        </w:rPr>
        <w:t xml:space="preserve">вернули увагу </w:t>
      </w:r>
      <w:r w:rsidRPr="00D71401">
        <w:rPr>
          <w:sz w:val="20"/>
          <w:szCs w:val="20"/>
          <w:lang w:val="uk-UA"/>
        </w:rPr>
        <w:t xml:space="preserve">щодо подовження </w:t>
      </w:r>
      <w:r w:rsidRPr="00D71401">
        <w:rPr>
          <w:color w:val="000000"/>
          <w:sz w:val="20"/>
          <w:szCs w:val="20"/>
          <w:lang w:val="uk-UA"/>
        </w:rPr>
        <w:t>до 1 березня 2023 року (</w:t>
      </w:r>
      <w:r w:rsidRPr="00D71401">
        <w:rPr>
          <w:sz w:val="20"/>
          <w:szCs w:val="20"/>
          <w:lang w:val="uk-UA"/>
        </w:rPr>
        <w:t xml:space="preserve">Закон України №2516-IX) </w:t>
      </w:r>
      <w:r w:rsidRPr="00D71401">
        <w:rPr>
          <w:sz w:val="20"/>
          <w:szCs w:val="20"/>
        </w:rPr>
        <w:t>кампанії одноразового</w:t>
      </w:r>
      <w:r w:rsidRPr="00D71401">
        <w:rPr>
          <w:sz w:val="20"/>
          <w:szCs w:val="20"/>
          <w:lang w:val="uk-UA"/>
        </w:rPr>
        <w:t xml:space="preserve"> (спеціального) добровільного</w:t>
      </w:r>
      <w:r w:rsidRPr="00D71401">
        <w:rPr>
          <w:sz w:val="20"/>
          <w:szCs w:val="20"/>
        </w:rPr>
        <w:t xml:space="preserve"> декларування, зазначивши,  якщо громадяни мають бажання легалізувати неоподатковані в минулому активи, вони можуть подати до органів ДПС добровільну декларацію та сплатити податок з неоподатковуваних доходів за нижчими ставками. </w:t>
      </w:r>
    </w:p>
    <w:p w:rsidR="00D71401" w:rsidRPr="00D71401" w:rsidRDefault="00D71401" w:rsidP="00D71401">
      <w:pPr>
        <w:pStyle w:val="a3"/>
        <w:spacing w:before="0" w:beforeAutospacing="0" w:after="0" w:afterAutospacing="0"/>
        <w:ind w:firstLine="851"/>
        <w:jc w:val="both"/>
        <w:rPr>
          <w:sz w:val="20"/>
          <w:szCs w:val="20"/>
          <w:lang w:val="uk-UA"/>
        </w:rPr>
      </w:pPr>
      <w:r w:rsidRPr="00D71401">
        <w:rPr>
          <w:sz w:val="20"/>
          <w:szCs w:val="20"/>
          <w:lang w:val="uk-UA"/>
        </w:rPr>
        <w:t>Н</w:t>
      </w:r>
      <w:r w:rsidRPr="00D71401">
        <w:rPr>
          <w:sz w:val="20"/>
          <w:szCs w:val="20"/>
        </w:rPr>
        <w:t xml:space="preserve">агадали, що триває щорічна кампанія декларування доходів громадян. Фізичні особи, які отримали неоподатковані доходи у 2021 році, </w:t>
      </w:r>
      <w:r w:rsidRPr="00D71401">
        <w:rPr>
          <w:sz w:val="20"/>
          <w:szCs w:val="20"/>
          <w:lang w:val="uk-UA"/>
        </w:rPr>
        <w:t xml:space="preserve">мають можливість подати декларацію </w:t>
      </w:r>
      <w:r w:rsidRPr="00D71401">
        <w:rPr>
          <w:sz w:val="20"/>
          <w:szCs w:val="20"/>
        </w:rPr>
        <w:t xml:space="preserve">за допомогою електронного сервісу «Декларація про майновий стан і доходи» на офіційному вебпорталі ДПС в Електронному кабінеті (розділ «ЕК </w:t>
      </w:r>
      <w:proofErr w:type="gramStart"/>
      <w:r w:rsidRPr="00D71401">
        <w:rPr>
          <w:sz w:val="20"/>
          <w:szCs w:val="20"/>
        </w:rPr>
        <w:t>для</w:t>
      </w:r>
      <w:proofErr w:type="gramEnd"/>
      <w:r w:rsidRPr="00D71401">
        <w:rPr>
          <w:sz w:val="20"/>
          <w:szCs w:val="20"/>
        </w:rPr>
        <w:t xml:space="preserve"> громадян») та сплатити до бюджету відповідні платежі. </w:t>
      </w:r>
    </w:p>
    <w:p w:rsidR="00D71401" w:rsidRPr="00D71401" w:rsidRDefault="00D71401" w:rsidP="00D71401">
      <w:pPr>
        <w:pStyle w:val="a3"/>
        <w:spacing w:before="0" w:beforeAutospacing="0" w:after="0" w:afterAutospacing="0"/>
        <w:ind w:firstLine="851"/>
        <w:jc w:val="both"/>
        <w:rPr>
          <w:sz w:val="20"/>
          <w:szCs w:val="20"/>
          <w:lang w:val="uk-UA"/>
        </w:rPr>
      </w:pPr>
      <w:r w:rsidRPr="00D71401">
        <w:rPr>
          <w:sz w:val="20"/>
          <w:szCs w:val="20"/>
          <w:lang w:val="uk-UA"/>
        </w:rPr>
        <w:t>Податківці акцентували увагу на легалізації тудових відносин, змін в трудовому законодавстві та перевагах офіційного працевлаштування.</w:t>
      </w:r>
    </w:p>
    <w:p w:rsidR="00D71401" w:rsidRPr="00D71401" w:rsidRDefault="00D71401" w:rsidP="00D71401">
      <w:pPr>
        <w:pStyle w:val="a3"/>
        <w:spacing w:before="0" w:beforeAutospacing="0" w:after="0" w:afterAutospacing="0"/>
        <w:ind w:firstLine="851"/>
        <w:jc w:val="both"/>
        <w:rPr>
          <w:sz w:val="20"/>
          <w:szCs w:val="20"/>
        </w:rPr>
      </w:pPr>
      <w:r w:rsidRPr="00D71401">
        <w:rPr>
          <w:sz w:val="20"/>
          <w:szCs w:val="20"/>
          <w:lang w:val="uk-UA"/>
        </w:rPr>
        <w:t>При</w:t>
      </w:r>
      <w:r w:rsidRPr="00D71401">
        <w:rPr>
          <w:sz w:val="20"/>
          <w:szCs w:val="20"/>
        </w:rPr>
        <w:t xml:space="preserve"> спілкуванн</w:t>
      </w:r>
      <w:r w:rsidRPr="00D71401">
        <w:rPr>
          <w:sz w:val="20"/>
          <w:szCs w:val="20"/>
          <w:lang w:val="uk-UA"/>
        </w:rPr>
        <w:t>і</w:t>
      </w:r>
      <w:r w:rsidRPr="00D71401">
        <w:rPr>
          <w:sz w:val="20"/>
          <w:szCs w:val="20"/>
        </w:rPr>
        <w:t xml:space="preserve"> з </w:t>
      </w:r>
      <w:r w:rsidRPr="00D71401">
        <w:rPr>
          <w:sz w:val="20"/>
          <w:szCs w:val="20"/>
          <w:lang w:val="uk-UA"/>
        </w:rPr>
        <w:t>суб’єктами господарювання</w:t>
      </w:r>
      <w:r w:rsidRPr="00D71401">
        <w:rPr>
          <w:sz w:val="20"/>
          <w:szCs w:val="20"/>
        </w:rPr>
        <w:t xml:space="preserve"> підтверджено налаштованість сторін на співпрацю, щодо забезпечення розвитку бізнесу та системної сплати податків</w:t>
      </w:r>
      <w:r w:rsidRPr="00D71401">
        <w:rPr>
          <w:sz w:val="20"/>
          <w:szCs w:val="20"/>
          <w:lang w:val="uk-UA"/>
        </w:rPr>
        <w:t xml:space="preserve"> в умовах воєнного стану</w:t>
      </w:r>
      <w:r w:rsidRPr="00D71401">
        <w:rPr>
          <w:sz w:val="20"/>
          <w:szCs w:val="20"/>
        </w:rPr>
        <w:t>.</w:t>
      </w:r>
      <w:r w:rsidRPr="00D71401">
        <w:rPr>
          <w:sz w:val="20"/>
          <w:szCs w:val="20"/>
          <w:lang w:val="uk-UA"/>
        </w:rPr>
        <w:t xml:space="preserve"> Ведення легального бізнесу та сплата податків наближає країну до перемоги.</w:t>
      </w:r>
      <w:r w:rsidRPr="00D71401">
        <w:rPr>
          <w:sz w:val="20"/>
          <w:szCs w:val="20"/>
        </w:rPr>
        <w:t xml:space="preserve">  </w:t>
      </w:r>
    </w:p>
    <w:p w:rsidR="00D71401" w:rsidRPr="00D71401" w:rsidRDefault="00D71401" w:rsidP="00D71401">
      <w:pPr>
        <w:pStyle w:val="a3"/>
        <w:spacing w:before="0" w:beforeAutospacing="0" w:after="0" w:afterAutospacing="0"/>
        <w:ind w:firstLine="709"/>
        <w:jc w:val="both"/>
        <w:rPr>
          <w:sz w:val="20"/>
          <w:szCs w:val="20"/>
          <w:lang w:val="uk-UA"/>
        </w:rPr>
      </w:pPr>
      <w:r w:rsidRPr="00D71401">
        <w:rPr>
          <w:sz w:val="20"/>
          <w:szCs w:val="20"/>
          <w:lang w:val="uk-UA"/>
        </w:rPr>
        <w:t xml:space="preserve">Наприкінці засідання платники отримали друковану продукцію із роз’ясненнями податкового законодавства. </w:t>
      </w:r>
    </w:p>
    <w:p w:rsidR="00D71401" w:rsidRPr="00D71401" w:rsidRDefault="00D71401" w:rsidP="00D71401">
      <w:pPr>
        <w:jc w:val="both"/>
        <w:rPr>
          <w:rFonts w:ascii="Times New Roman" w:hAnsi="Times New Roman" w:cs="Times New Roman"/>
          <w:color w:val="000000"/>
          <w:sz w:val="20"/>
          <w:szCs w:val="20"/>
          <w:lang w:val="uk-UA"/>
        </w:rPr>
      </w:pPr>
    </w:p>
    <w:p w:rsidR="00D71401" w:rsidRPr="00D71401" w:rsidRDefault="00D71401">
      <w:pPr>
        <w:rPr>
          <w:lang w:val="uk-UA"/>
        </w:rPr>
      </w:pPr>
    </w:p>
    <w:sectPr w:rsidR="00D71401" w:rsidRPr="00D71401" w:rsidSect="00D90C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proofState w:grammar="clean"/>
  <w:defaultTabStop w:val="708"/>
  <w:characterSpacingControl w:val="doNotCompress"/>
  <w:compat/>
  <w:rsids>
    <w:rsidRoot w:val="00966253"/>
    <w:rsid w:val="001B0D4D"/>
    <w:rsid w:val="00241496"/>
    <w:rsid w:val="00307AAC"/>
    <w:rsid w:val="004C5199"/>
    <w:rsid w:val="004F2C23"/>
    <w:rsid w:val="006E1479"/>
    <w:rsid w:val="008050EB"/>
    <w:rsid w:val="00916D7D"/>
    <w:rsid w:val="00927112"/>
    <w:rsid w:val="00966253"/>
    <w:rsid w:val="0099151C"/>
    <w:rsid w:val="00C11BB4"/>
    <w:rsid w:val="00C33C3E"/>
    <w:rsid w:val="00C724F8"/>
    <w:rsid w:val="00D71401"/>
    <w:rsid w:val="00D90C4D"/>
    <w:rsid w:val="00E32ED7"/>
    <w:rsid w:val="00F657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C4D"/>
  </w:style>
  <w:style w:type="paragraph" w:styleId="1">
    <w:name w:val="heading 1"/>
    <w:basedOn w:val="a"/>
    <w:link w:val="10"/>
    <w:uiPriority w:val="9"/>
    <w:qFormat/>
    <w:rsid w:val="009662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6253"/>
    <w:rPr>
      <w:rFonts w:ascii="Times New Roman" w:eastAsia="Times New Roman" w:hAnsi="Times New Roman" w:cs="Times New Roman"/>
      <w:b/>
      <w:bCs/>
      <w:kern w:val="36"/>
      <w:sz w:val="48"/>
      <w:szCs w:val="48"/>
      <w:lang w:eastAsia="ru-RU"/>
    </w:rPr>
  </w:style>
  <w:style w:type="paragraph" w:styleId="a3">
    <w:name w:val="Normal (Web)"/>
    <w:aliases w:val="Обычный (Web),Знак Знак Знак1,Знак Знак Знак Знак Знак Знак Знак Знак Знак Знак Знак Знак Знак Знак Знак Знак Знак,Знак Знак Знак Знак Знак Знак Знак Знак Знак Знак Знак Знак Знак Знак,Знак Знак Знак,Знак Знак Знак Знак,Знак Знак,Знак,Зн,З"/>
    <w:basedOn w:val="a"/>
    <w:link w:val="a4"/>
    <w:uiPriority w:val="99"/>
    <w:qFormat/>
    <w:rsid w:val="00916D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916D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916D7D"/>
    <w:rPr>
      <w:b/>
      <w:bCs/>
    </w:rPr>
  </w:style>
  <w:style w:type="character" w:styleId="a6">
    <w:name w:val="Emphasis"/>
    <w:basedOn w:val="a0"/>
    <w:qFormat/>
    <w:rsid w:val="00916D7D"/>
    <w:rPr>
      <w:i/>
      <w:iCs/>
    </w:rPr>
  </w:style>
  <w:style w:type="character" w:styleId="a7">
    <w:name w:val="Hyperlink"/>
    <w:basedOn w:val="a0"/>
    <w:rsid w:val="00927112"/>
    <w:rPr>
      <w:color w:val="0000FF"/>
      <w:u w:val="single"/>
    </w:rPr>
  </w:style>
  <w:style w:type="paragraph" w:customStyle="1" w:styleId="a8">
    <w:name w:val="a"/>
    <w:basedOn w:val="a"/>
    <w:rsid w:val="009271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1B0D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Знак Знак Знак1 Знак,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Знак Знак Знак Знак1,Зн Знак"/>
    <w:basedOn w:val="a0"/>
    <w:link w:val="a3"/>
    <w:uiPriority w:val="99"/>
    <w:locked/>
    <w:rsid w:val="00D7140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STS.PRR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pps.apple.com/ua/app/prro-sts/id1634048990?l=uk" TargetMode="External"/><Relationship Id="rId12" Type="http://schemas.openxmlformats.org/officeDocument/2006/relationships/hyperlink" Target="https://tax.gov.ua/baneryi/programni-r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p.tax.gov.ua" TargetMode="External"/><Relationship Id="rId11" Type="http://schemas.openxmlformats.org/officeDocument/2006/relationships/hyperlink" Target="mailto:dp.ikc@tax.gov.ua" TargetMode="External"/><Relationship Id="rId5" Type="http://schemas.openxmlformats.org/officeDocument/2006/relationships/hyperlink" Target="https://tax.gov.ua/media-tsentr/videogalereya/prezentatsii-ta-inshi/9104.html" TargetMode="External"/><Relationship Id="rId10" Type="http://schemas.openxmlformats.org/officeDocument/2006/relationships/hyperlink" Target="https://webrro.tax.gov.ua/" TargetMode="External"/><Relationship Id="rId4" Type="http://schemas.openxmlformats.org/officeDocument/2006/relationships/hyperlink" Target="https://www.kmu.gov.ua/npas/pro-vnesennya-zmin-do-pereliku-tovariv-u-tomu-chisli-likarskih-zasobiv-medichnih-virobiv-taabo-t091122" TargetMode="External"/><Relationship Id="rId9" Type="http://schemas.openxmlformats.org/officeDocument/2006/relationships/hyperlink" Target="https://tax.gov.ua/Downloads/PRRO/PRRODPS.zi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9721</Words>
  <Characters>55412</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Бевзелюк Лариса Богданівна</dc:creator>
  <cp:keywords/>
  <dc:description/>
  <cp:lastModifiedBy>Бевзелюк Лариса Богданівна</cp:lastModifiedBy>
  <cp:revision>8</cp:revision>
  <dcterms:created xsi:type="dcterms:W3CDTF">2022-11-14T11:36:00Z</dcterms:created>
  <dcterms:modified xsi:type="dcterms:W3CDTF">2022-11-18T07:57:00Z</dcterms:modified>
</cp:coreProperties>
</file>