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17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8"/>
      </w:tblGrid>
      <w:tr w:rsidR="00D8731F" w:rsidRPr="002E65FC" w:rsidTr="00B6703A">
        <w:trPr>
          <w:tblCellSpacing w:w="0" w:type="dxa"/>
        </w:trPr>
        <w:tc>
          <w:tcPr>
            <w:tcW w:w="5000" w:type="pct"/>
            <w:vAlign w:val="center"/>
          </w:tcPr>
          <w:p w:rsidR="00D8731F" w:rsidRDefault="00D8731F" w:rsidP="00B6703A"/>
          <w:p w:rsidR="00D8731F" w:rsidRDefault="00D8731F" w:rsidP="00B6703A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8"/>
            </w:tblGrid>
            <w:tr w:rsidR="00D8731F" w:rsidRPr="00990809" w:rsidTr="00B6703A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D8731F" w:rsidRDefault="00D8731F" w:rsidP="00B6703A">
                  <w:pPr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 xml:space="preserve">                              </w:t>
                  </w:r>
                  <w:r w:rsidRPr="00990809">
                    <w:rPr>
                      <w:b/>
                      <w:lang w:eastAsia="ru-RU"/>
                    </w:rPr>
                    <w:t>ІНФОРМАЦІЙНА КАРТКА ПОСЛУГИ</w:t>
                  </w:r>
                  <w:r>
                    <w:rPr>
                      <w:b/>
                      <w:lang w:eastAsia="ru-RU"/>
                    </w:rPr>
                    <w:t xml:space="preserve"> №25</w:t>
                  </w:r>
                </w:p>
                <w:p w:rsidR="00D8731F" w:rsidRPr="00990809" w:rsidRDefault="00D8731F" w:rsidP="00B6703A">
                  <w:pPr>
                    <w:jc w:val="center"/>
                    <w:rPr>
                      <w:lang w:eastAsia="ru-RU"/>
                    </w:rPr>
                  </w:pPr>
                </w:p>
              </w:tc>
            </w:tr>
          </w:tbl>
          <w:p w:rsidR="00D8731F" w:rsidRPr="002E65FC" w:rsidRDefault="00D8731F" w:rsidP="00B6703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731F" w:rsidRPr="00A338B4" w:rsidRDefault="00D8731F" w:rsidP="00D8731F">
      <w:pPr>
        <w:jc w:val="center"/>
        <w:rPr>
          <w:b/>
          <w:i/>
        </w:rPr>
      </w:pPr>
      <w:r w:rsidRPr="00A338B4">
        <w:rPr>
          <w:b/>
          <w:i/>
        </w:rPr>
        <w:t>Надання дозволу на влаштування до психоневрологічного</w:t>
      </w:r>
    </w:p>
    <w:p w:rsidR="00D8731F" w:rsidRPr="00A338B4" w:rsidRDefault="00D8731F" w:rsidP="00D8731F">
      <w:pPr>
        <w:jc w:val="center"/>
        <w:rPr>
          <w:b/>
          <w:i/>
        </w:rPr>
      </w:pPr>
      <w:r w:rsidRPr="00A338B4">
        <w:rPr>
          <w:b/>
          <w:i/>
        </w:rPr>
        <w:t xml:space="preserve"> інтернату недієздатних осіб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D8731F" w:rsidRPr="00B071C2" w:rsidTr="00B6703A">
        <w:tc>
          <w:tcPr>
            <w:tcW w:w="675" w:type="dxa"/>
          </w:tcPr>
          <w:p w:rsidR="00D8731F" w:rsidRPr="00B071C2" w:rsidRDefault="00D8731F" w:rsidP="00B6703A">
            <w:pPr>
              <w:jc w:val="center"/>
            </w:pPr>
            <w:r w:rsidRPr="00B071C2">
              <w:t>1</w:t>
            </w:r>
          </w:p>
        </w:tc>
        <w:tc>
          <w:tcPr>
            <w:tcW w:w="3969" w:type="dxa"/>
          </w:tcPr>
          <w:p w:rsidR="00D8731F" w:rsidRPr="00B071C2" w:rsidRDefault="00D8731F" w:rsidP="00B6703A">
            <w:r w:rsidRPr="00B071C2">
              <w:t>Місце  надання послуги</w:t>
            </w:r>
          </w:p>
        </w:tc>
        <w:tc>
          <w:tcPr>
            <w:tcW w:w="5103" w:type="dxa"/>
          </w:tcPr>
          <w:p w:rsidR="00D8731F" w:rsidRDefault="00D8731F" w:rsidP="00B6703A">
            <w:r w:rsidRPr="00B071C2">
              <w:t xml:space="preserve">м. Кривий Ріг,  вул. </w:t>
            </w:r>
            <w:r>
              <w:t xml:space="preserve">Свято-Миколаївська, 27 </w:t>
            </w:r>
          </w:p>
          <w:p w:rsidR="00D8731F" w:rsidRPr="00F852BA" w:rsidRDefault="00D8731F" w:rsidP="00B6703A">
            <w:r>
              <w:t>Центр надання послуг виконкому районної у місті ради</w:t>
            </w:r>
          </w:p>
        </w:tc>
      </w:tr>
      <w:tr w:rsidR="00D8731F" w:rsidRPr="00B071C2" w:rsidTr="00B6703A">
        <w:tc>
          <w:tcPr>
            <w:tcW w:w="675" w:type="dxa"/>
          </w:tcPr>
          <w:p w:rsidR="00D8731F" w:rsidRPr="00B071C2" w:rsidRDefault="00D8731F" w:rsidP="00B6703A">
            <w:pPr>
              <w:jc w:val="center"/>
            </w:pPr>
            <w:r w:rsidRPr="00B071C2">
              <w:t>2</w:t>
            </w:r>
          </w:p>
        </w:tc>
        <w:tc>
          <w:tcPr>
            <w:tcW w:w="3969" w:type="dxa"/>
          </w:tcPr>
          <w:p w:rsidR="00D8731F" w:rsidRPr="00B071C2" w:rsidRDefault="00D8731F" w:rsidP="00B6703A">
            <w:r w:rsidRPr="00B071C2">
              <w:t>Інформація щодо режиму</w:t>
            </w:r>
          </w:p>
          <w:p w:rsidR="00D8731F" w:rsidRPr="00B071C2" w:rsidRDefault="00D8731F" w:rsidP="00B6703A">
            <w:r w:rsidRPr="00B071C2">
              <w:t>роботи</w:t>
            </w:r>
          </w:p>
        </w:tc>
        <w:tc>
          <w:tcPr>
            <w:tcW w:w="5103" w:type="dxa"/>
          </w:tcPr>
          <w:p w:rsidR="00D8731F" w:rsidRPr="00B071C2" w:rsidRDefault="00D8731F" w:rsidP="00B6703A">
            <w:r w:rsidRPr="00B071C2">
              <w:t>З понеділка  по п’ятницю з 8.30 до 17.00,</w:t>
            </w:r>
          </w:p>
          <w:p w:rsidR="00D8731F" w:rsidRPr="00B071C2" w:rsidRDefault="00D8731F" w:rsidP="00B6703A">
            <w:r w:rsidRPr="00B071C2">
              <w:t>Перерва: з 12.30 до 13.00</w:t>
            </w:r>
            <w:r>
              <w:t>,</w:t>
            </w:r>
          </w:p>
          <w:p w:rsidR="00D8731F" w:rsidRPr="00B071C2" w:rsidRDefault="00D8731F" w:rsidP="00B6703A">
            <w:r w:rsidRPr="00B071C2">
              <w:t>вихідний – субота, неділя та святкові дні</w:t>
            </w:r>
          </w:p>
        </w:tc>
      </w:tr>
      <w:tr w:rsidR="00D8731F" w:rsidRPr="00E81FDF" w:rsidTr="00B6703A">
        <w:tc>
          <w:tcPr>
            <w:tcW w:w="675" w:type="dxa"/>
          </w:tcPr>
          <w:p w:rsidR="00D8731F" w:rsidRPr="00B071C2" w:rsidRDefault="00D8731F" w:rsidP="00B6703A">
            <w:pPr>
              <w:jc w:val="center"/>
            </w:pPr>
            <w:r w:rsidRPr="00B071C2">
              <w:t>3</w:t>
            </w:r>
          </w:p>
        </w:tc>
        <w:tc>
          <w:tcPr>
            <w:tcW w:w="3969" w:type="dxa"/>
          </w:tcPr>
          <w:p w:rsidR="00D8731F" w:rsidRPr="00B071C2" w:rsidRDefault="00D8731F" w:rsidP="00B6703A">
            <w:r w:rsidRPr="00B071C2">
              <w:t>Телефон/факс (довідки), адреса</w:t>
            </w:r>
          </w:p>
          <w:p w:rsidR="00D8731F" w:rsidRPr="00B071C2" w:rsidRDefault="00D8731F" w:rsidP="00B6703A">
            <w:r>
              <w:t xml:space="preserve">електронної пошти та </w:t>
            </w:r>
            <w:proofErr w:type="spellStart"/>
            <w:r>
              <w:t>веб</w:t>
            </w:r>
            <w:r w:rsidRPr="00B071C2">
              <w:t>сайту</w:t>
            </w:r>
            <w:proofErr w:type="spellEnd"/>
          </w:p>
        </w:tc>
        <w:tc>
          <w:tcPr>
            <w:tcW w:w="5103" w:type="dxa"/>
          </w:tcPr>
          <w:p w:rsidR="00D8731F" w:rsidRPr="00A338B4" w:rsidRDefault="00D8731F" w:rsidP="00B6703A">
            <w:pPr>
              <w:rPr>
                <w:color w:val="0000FF"/>
                <w:lang w:eastAsia="en-US"/>
              </w:rPr>
            </w:pPr>
            <w:r w:rsidRPr="00A338B4">
              <w:rPr>
                <w:color w:val="000000"/>
                <w:lang w:eastAsia="en-US"/>
              </w:rPr>
              <w:t>Тел.: 0677773560,0504888945;</w:t>
            </w:r>
            <w:r w:rsidRPr="00A338B4">
              <w:rPr>
                <w:color w:val="000000"/>
                <w:lang w:eastAsia="en-US"/>
              </w:rPr>
              <w:br/>
            </w:r>
            <w:hyperlink r:id="rId5" w:history="1">
              <w:r w:rsidRPr="00A338B4">
                <w:rPr>
                  <w:color w:val="0000FF"/>
                  <w:u w:val="single"/>
                  <w:lang w:val="en-US" w:eastAsia="en-US"/>
                </w:rPr>
                <w:t>vpszn</w:t>
              </w:r>
              <w:r w:rsidRPr="00A338B4">
                <w:rPr>
                  <w:color w:val="0000FF"/>
                  <w:u w:val="single"/>
                  <w:lang w:eastAsia="en-US"/>
                </w:rPr>
                <w:t>1211@</w:t>
              </w:r>
              <w:r w:rsidRPr="00A338B4">
                <w:rPr>
                  <w:color w:val="0000FF"/>
                  <w:u w:val="single"/>
                  <w:lang w:val="en-US" w:eastAsia="en-US"/>
                </w:rPr>
                <w:t>i</w:t>
              </w:r>
              <w:r w:rsidRPr="00A338B4">
                <w:rPr>
                  <w:color w:val="0000FF"/>
                  <w:u w:val="single"/>
                  <w:lang w:eastAsia="en-US"/>
                </w:rPr>
                <w:t>.</w:t>
              </w:r>
              <w:r w:rsidRPr="00A338B4">
                <w:rPr>
                  <w:color w:val="0000FF"/>
                  <w:u w:val="single"/>
                  <w:lang w:val="en-US" w:eastAsia="en-US"/>
                </w:rPr>
                <w:t>ua</w:t>
              </w:r>
            </w:hyperlink>
            <w:r w:rsidRPr="00A338B4">
              <w:rPr>
                <w:color w:val="0000FF"/>
                <w:lang w:eastAsia="en-US"/>
              </w:rPr>
              <w:t>;</w:t>
            </w:r>
          </w:p>
          <w:p w:rsidR="00D8731F" w:rsidRPr="00A338B4" w:rsidRDefault="00D8731F" w:rsidP="00B6703A">
            <w:pPr>
              <w:tabs>
                <w:tab w:val="center" w:pos="2590"/>
              </w:tabs>
              <w:rPr>
                <w:color w:val="FF0000"/>
              </w:rPr>
            </w:pPr>
            <w:hyperlink r:id="rId6" w:history="1">
              <w:r w:rsidRPr="00A338B4">
                <w:rPr>
                  <w:color w:val="0000FF"/>
                  <w:u w:val="single"/>
                </w:rPr>
                <w:t>cg-ispolkom-zag@vykonkom-tsmkr.gov.ua</w:t>
              </w:r>
            </w:hyperlink>
            <w:r w:rsidRPr="00A338B4">
              <w:rPr>
                <w:color w:val="FF0000"/>
              </w:rPr>
              <w:t>;</w:t>
            </w:r>
          </w:p>
          <w:p w:rsidR="00D8731F" w:rsidRPr="00B071C2" w:rsidRDefault="00D8731F" w:rsidP="00B6703A">
            <w:pPr>
              <w:tabs>
                <w:tab w:val="center" w:pos="2590"/>
              </w:tabs>
            </w:pPr>
            <w:hyperlink r:id="rId7" w:history="1">
              <w:r w:rsidRPr="00A338B4">
                <w:rPr>
                  <w:color w:val="0000FF"/>
                  <w:u w:val="single"/>
                  <w:lang w:eastAsia="en-US"/>
                </w:rPr>
                <w:t>http://vykonkom-tsmkr.gov.ua</w:t>
              </w:r>
            </w:hyperlink>
          </w:p>
        </w:tc>
      </w:tr>
      <w:tr w:rsidR="00D8731F" w:rsidRPr="00E81FDF" w:rsidTr="00B6703A">
        <w:trPr>
          <w:trHeight w:val="921"/>
        </w:trPr>
        <w:tc>
          <w:tcPr>
            <w:tcW w:w="675" w:type="dxa"/>
          </w:tcPr>
          <w:p w:rsidR="00D8731F" w:rsidRPr="00B071C2" w:rsidRDefault="00D8731F" w:rsidP="00B6703A">
            <w:pPr>
              <w:jc w:val="center"/>
            </w:pPr>
            <w:r w:rsidRPr="00B071C2">
              <w:t>4</w:t>
            </w:r>
          </w:p>
        </w:tc>
        <w:tc>
          <w:tcPr>
            <w:tcW w:w="3969" w:type="dxa"/>
          </w:tcPr>
          <w:p w:rsidR="00D8731F" w:rsidRPr="00B071C2" w:rsidRDefault="00D8731F" w:rsidP="00B6703A">
            <w:r w:rsidRPr="00B071C2">
              <w:t>Нормативні акти, якими</w:t>
            </w:r>
          </w:p>
          <w:p w:rsidR="00D8731F" w:rsidRPr="00B071C2" w:rsidRDefault="00D8731F" w:rsidP="00B6703A">
            <w:r w:rsidRPr="00B071C2">
              <w:t>регламентується надання</w:t>
            </w:r>
          </w:p>
          <w:p w:rsidR="00D8731F" w:rsidRPr="007F73C3" w:rsidRDefault="00D8731F" w:rsidP="00B6703A">
            <w:r w:rsidRPr="00B071C2">
              <w:t>послуги</w:t>
            </w:r>
          </w:p>
        </w:tc>
        <w:tc>
          <w:tcPr>
            <w:tcW w:w="5103" w:type="dxa"/>
          </w:tcPr>
          <w:p w:rsidR="00D8731F" w:rsidRPr="00913C94" w:rsidRDefault="00D8731F" w:rsidP="00B6703A">
            <w:pPr>
              <w:suppressAutoHyphens/>
              <w:ind w:left="34"/>
            </w:pPr>
            <w:r w:rsidRPr="00A338B4">
              <w:rPr>
                <w:rFonts w:eastAsia="Bookman Old Style"/>
              </w:rPr>
              <w:t>Постанова Кабінету Міністрів України від 14.12.2016 №957 «Про затвердження Типового положення про психоневрологічний інтернат»</w:t>
            </w:r>
          </w:p>
        </w:tc>
      </w:tr>
      <w:tr w:rsidR="00D8731F" w:rsidRPr="00A7485A" w:rsidTr="00B6703A">
        <w:tc>
          <w:tcPr>
            <w:tcW w:w="675" w:type="dxa"/>
          </w:tcPr>
          <w:p w:rsidR="00D8731F" w:rsidRPr="00B071C2" w:rsidRDefault="00D8731F" w:rsidP="00B6703A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D8731F" w:rsidRPr="00B071C2" w:rsidRDefault="00D8731F" w:rsidP="00B6703A">
            <w:r w:rsidRPr="00B071C2">
              <w:t>Вичерпний перелік документів,</w:t>
            </w:r>
          </w:p>
          <w:p w:rsidR="00D8731F" w:rsidRPr="00B071C2" w:rsidRDefault="00D8731F" w:rsidP="00B6703A">
            <w:r w:rsidRPr="00B071C2">
              <w:t>необхідних для отримання</w:t>
            </w:r>
          </w:p>
          <w:p w:rsidR="00D8731F" w:rsidRPr="00B071C2" w:rsidRDefault="00D8731F" w:rsidP="00B6703A">
            <w:r w:rsidRPr="00B071C2">
              <w:t>послуги,  та вимоги до них</w:t>
            </w:r>
          </w:p>
        </w:tc>
        <w:tc>
          <w:tcPr>
            <w:tcW w:w="5103" w:type="dxa"/>
          </w:tcPr>
          <w:p w:rsidR="00D8731F" w:rsidRPr="009570DB" w:rsidRDefault="00D8731F" w:rsidP="00B6703A">
            <w:pPr>
              <w:snapToGrid w:val="0"/>
              <w:jc w:val="both"/>
            </w:pPr>
            <w:r w:rsidRPr="009570DB">
              <w:t>-</w:t>
            </w:r>
            <w:r>
              <w:t xml:space="preserve"> </w:t>
            </w:r>
            <w:r w:rsidRPr="009570DB">
              <w:t>заява опікуна недієздатної особи;</w:t>
            </w:r>
          </w:p>
          <w:p w:rsidR="00D8731F" w:rsidRDefault="00D8731F" w:rsidP="00B6703A">
            <w:pPr>
              <w:jc w:val="both"/>
            </w:pPr>
            <w:r w:rsidRPr="009570DB">
              <w:t>- копі</w:t>
            </w:r>
            <w:r>
              <w:t>ї</w:t>
            </w:r>
            <w:r w:rsidRPr="009570DB">
              <w:t xml:space="preserve"> паспорт</w:t>
            </w:r>
            <w:r>
              <w:t>ів</w:t>
            </w:r>
            <w:r w:rsidRPr="009570DB">
              <w:t xml:space="preserve"> опікуна </w:t>
            </w:r>
            <w:r>
              <w:t>та</w:t>
            </w:r>
            <w:r w:rsidRPr="009570DB">
              <w:t xml:space="preserve"> недієздатної особи </w:t>
            </w:r>
            <w:r>
              <w:t xml:space="preserve">або </w:t>
            </w:r>
            <w:r w:rsidRPr="009570DB">
              <w:t>інш</w:t>
            </w:r>
            <w:r>
              <w:t>і</w:t>
            </w:r>
            <w:r w:rsidRPr="009570DB">
              <w:t xml:space="preserve"> документ</w:t>
            </w:r>
            <w:r>
              <w:t>и</w:t>
            </w:r>
            <w:r w:rsidRPr="009570DB">
              <w:t>, що посвідчу</w:t>
            </w:r>
            <w:r>
              <w:t>ють</w:t>
            </w:r>
            <w:r w:rsidRPr="009570DB">
              <w:t xml:space="preserve"> особу;</w:t>
            </w:r>
          </w:p>
          <w:p w:rsidR="00D8731F" w:rsidRDefault="00D8731F" w:rsidP="00B6703A">
            <w:pPr>
              <w:jc w:val="both"/>
            </w:pPr>
            <w:r w:rsidRPr="009570DB">
              <w:t xml:space="preserve"> - копія рішення суду або органу опіки та піклування про призначення опікуна недієздатній особі</w:t>
            </w:r>
            <w:r>
              <w:t>;</w:t>
            </w:r>
          </w:p>
          <w:p w:rsidR="00D8731F" w:rsidRPr="009570DB" w:rsidRDefault="00D8731F" w:rsidP="00B6703A">
            <w:pPr>
              <w:jc w:val="both"/>
            </w:pPr>
            <w:r w:rsidRPr="009570DB">
              <w:t>- копія рішення суду про визнання особи недієздатною</w:t>
            </w:r>
            <w:r>
              <w:t>;</w:t>
            </w:r>
          </w:p>
          <w:p w:rsidR="00D8731F" w:rsidRPr="009570DB" w:rsidRDefault="00D8731F" w:rsidP="00B6703A">
            <w:pPr>
              <w:tabs>
                <w:tab w:val="left" w:pos="271"/>
                <w:tab w:val="left" w:pos="406"/>
              </w:tabs>
              <w:jc w:val="both"/>
            </w:pPr>
            <w:r w:rsidRPr="009570DB">
              <w:t>- копі</w:t>
            </w:r>
            <w:r>
              <w:t>ї</w:t>
            </w:r>
            <w:r w:rsidRPr="009570DB">
              <w:t xml:space="preserve"> реєстраційн</w:t>
            </w:r>
            <w:r>
              <w:t>их</w:t>
            </w:r>
            <w:r w:rsidRPr="009570DB">
              <w:t xml:space="preserve"> номер</w:t>
            </w:r>
            <w:r>
              <w:t>ів</w:t>
            </w:r>
            <w:r w:rsidRPr="009570DB">
              <w:t xml:space="preserve"> обліков</w:t>
            </w:r>
            <w:r>
              <w:t>их</w:t>
            </w:r>
            <w:r w:rsidRPr="009570DB">
              <w:t xml:space="preserve"> карт</w:t>
            </w:r>
            <w:r>
              <w:t>о</w:t>
            </w:r>
            <w:r w:rsidRPr="009570DB">
              <w:t>к платник</w:t>
            </w:r>
            <w:r>
              <w:t>ів</w:t>
            </w:r>
            <w:r w:rsidRPr="009570DB">
              <w:t xml:space="preserve"> податків опікуна</w:t>
            </w:r>
            <w:r>
              <w:t xml:space="preserve"> та</w:t>
            </w:r>
            <w:r w:rsidRPr="009570DB">
              <w:t xml:space="preserve"> недієздатної особи;</w:t>
            </w:r>
          </w:p>
          <w:p w:rsidR="00D8731F" w:rsidRPr="009570DB" w:rsidRDefault="00D8731F" w:rsidP="00B6703A">
            <w:pPr>
              <w:snapToGrid w:val="0"/>
              <w:jc w:val="both"/>
            </w:pPr>
            <w:r w:rsidRPr="009570DB">
              <w:t>-  копія довідки до акта огляду медико-соціальною експертною комісією за формою, затвердженою МОЗ (за наявності інвалідності);</w:t>
            </w:r>
          </w:p>
          <w:p w:rsidR="00D8731F" w:rsidRPr="009570DB" w:rsidRDefault="00D8731F" w:rsidP="00B6703A">
            <w:pPr>
              <w:snapToGrid w:val="0"/>
              <w:jc w:val="both"/>
            </w:pPr>
            <w:r w:rsidRPr="009570DB">
              <w:t xml:space="preserve">-  копія висновку лікарсько-консультативної комісії за участю лікаря-психіатра про </w:t>
            </w:r>
            <w:r>
              <w:t xml:space="preserve">необхідність стороннього догляду та </w:t>
            </w:r>
            <w:r w:rsidRPr="009570DB">
              <w:t>проживання в інтернаті  недієздатної особи за формою, затвердженою МОЗ ;</w:t>
            </w:r>
          </w:p>
          <w:p w:rsidR="00D8731F" w:rsidRPr="00165953" w:rsidRDefault="00D8731F" w:rsidP="00B6703A">
            <w:pPr>
              <w:jc w:val="both"/>
            </w:pPr>
            <w:r w:rsidRPr="009570DB">
              <w:t xml:space="preserve">-  копія довідки про направлення </w:t>
            </w:r>
            <w:r>
              <w:t xml:space="preserve"> особи з </w:t>
            </w:r>
            <w:r w:rsidRPr="009570DB">
              <w:t>інвалід</w:t>
            </w:r>
            <w:r>
              <w:t>ністю</w:t>
            </w:r>
            <w:r w:rsidRPr="009570DB">
              <w:t xml:space="preserve"> до інтернату за формою, затвердженою МОЗ (за наявності інвалідності)</w:t>
            </w:r>
            <w:bookmarkStart w:id="0" w:name="n31"/>
            <w:bookmarkEnd w:id="0"/>
          </w:p>
        </w:tc>
      </w:tr>
      <w:tr w:rsidR="00D8731F" w:rsidRPr="00B071C2" w:rsidTr="00B6703A">
        <w:tc>
          <w:tcPr>
            <w:tcW w:w="675" w:type="dxa"/>
          </w:tcPr>
          <w:p w:rsidR="00D8731F" w:rsidRPr="00B071C2" w:rsidRDefault="00D8731F" w:rsidP="00B6703A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D8731F" w:rsidRPr="00B071C2" w:rsidRDefault="00D8731F" w:rsidP="00B6703A">
            <w:r w:rsidRPr="00B071C2">
              <w:t>Порядок і спосіб подання</w:t>
            </w:r>
          </w:p>
          <w:p w:rsidR="00D8731F" w:rsidRPr="00B071C2" w:rsidRDefault="00D8731F" w:rsidP="00B6703A">
            <w:r w:rsidRPr="00B071C2">
              <w:t>документів, необхідних для</w:t>
            </w:r>
          </w:p>
          <w:p w:rsidR="00D8731F" w:rsidRPr="00B071C2" w:rsidRDefault="00D8731F" w:rsidP="00B6703A">
            <w:r w:rsidRPr="00B071C2">
              <w:t>отримання послуги</w:t>
            </w:r>
          </w:p>
        </w:tc>
        <w:tc>
          <w:tcPr>
            <w:tcW w:w="5103" w:type="dxa"/>
          </w:tcPr>
          <w:p w:rsidR="00D8731F" w:rsidRPr="00B071C2" w:rsidRDefault="00D8731F" w:rsidP="00B6703A">
            <w:r>
              <w:t>До</w:t>
            </w:r>
            <w:r w:rsidRPr="00015086">
              <w:t>кумент</w:t>
            </w:r>
            <w:r>
              <w:t xml:space="preserve">и  подаються </w:t>
            </w:r>
            <w:r w:rsidRPr="00015086">
              <w:t xml:space="preserve">до </w:t>
            </w:r>
            <w:r>
              <w:t>Центру надання послуг</w:t>
            </w:r>
            <w:r w:rsidRPr="00015086">
              <w:t xml:space="preserve"> виконкому районної  у місті ради</w:t>
            </w:r>
            <w:r>
              <w:t xml:space="preserve"> особисто,поштовим відправленням з описом вкладення або у випадках, передбачених законом, за допомогою засобів телекомунікаційного зв’язку  </w:t>
            </w:r>
          </w:p>
        </w:tc>
      </w:tr>
      <w:tr w:rsidR="00D8731F" w:rsidRPr="00B071C2" w:rsidTr="00B6703A">
        <w:tc>
          <w:tcPr>
            <w:tcW w:w="675" w:type="dxa"/>
          </w:tcPr>
          <w:p w:rsidR="00D8731F" w:rsidRPr="00B071C2" w:rsidRDefault="00D8731F" w:rsidP="00B6703A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D8731F" w:rsidRPr="00B071C2" w:rsidRDefault="00D8731F" w:rsidP="00B6703A">
            <w:r w:rsidRPr="00B071C2">
              <w:t>Платність</w:t>
            </w:r>
          </w:p>
        </w:tc>
        <w:tc>
          <w:tcPr>
            <w:tcW w:w="5103" w:type="dxa"/>
          </w:tcPr>
          <w:p w:rsidR="00D8731F" w:rsidRPr="00B071C2" w:rsidRDefault="00D8731F" w:rsidP="00B6703A">
            <w:r w:rsidRPr="00B071C2">
              <w:t>Безоплатно</w:t>
            </w:r>
          </w:p>
        </w:tc>
      </w:tr>
      <w:tr w:rsidR="00D8731F" w:rsidRPr="00B06F8F" w:rsidTr="00B6703A">
        <w:tc>
          <w:tcPr>
            <w:tcW w:w="675" w:type="dxa"/>
          </w:tcPr>
          <w:p w:rsidR="00D8731F" w:rsidRPr="00B071C2" w:rsidRDefault="00D8731F" w:rsidP="00B6703A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D8731F" w:rsidRPr="00B071C2" w:rsidRDefault="00D8731F" w:rsidP="00B6703A">
            <w:r w:rsidRPr="00B071C2">
              <w:t>Строк надання послуги</w:t>
            </w:r>
          </w:p>
        </w:tc>
        <w:tc>
          <w:tcPr>
            <w:tcW w:w="5103" w:type="dxa"/>
          </w:tcPr>
          <w:p w:rsidR="00D8731F" w:rsidRPr="00B071C2" w:rsidRDefault="00D8731F" w:rsidP="00B6703A">
            <w:pPr>
              <w:ind w:left="20"/>
            </w:pPr>
            <w:r>
              <w:t xml:space="preserve">До 30 </w:t>
            </w:r>
            <w:r w:rsidRPr="000D0856">
              <w:t>календарних днів</w:t>
            </w:r>
          </w:p>
        </w:tc>
      </w:tr>
      <w:tr w:rsidR="00D8731F" w:rsidRPr="00B071C2" w:rsidTr="00B6703A">
        <w:tc>
          <w:tcPr>
            <w:tcW w:w="675" w:type="dxa"/>
          </w:tcPr>
          <w:p w:rsidR="00D8731F" w:rsidRPr="00B071C2" w:rsidRDefault="00D8731F" w:rsidP="00B6703A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D8731F" w:rsidRPr="00B071C2" w:rsidRDefault="00D8731F" w:rsidP="00B6703A">
            <w:r w:rsidRPr="00B071C2">
              <w:t>Перелік підстав для відмови в</w:t>
            </w:r>
          </w:p>
          <w:p w:rsidR="00D8731F" w:rsidRPr="00B071C2" w:rsidRDefault="00D8731F" w:rsidP="00B6703A">
            <w:r w:rsidRPr="00B071C2">
              <w:t>наданні послуги</w:t>
            </w:r>
          </w:p>
        </w:tc>
        <w:tc>
          <w:tcPr>
            <w:tcW w:w="5103" w:type="dxa"/>
          </w:tcPr>
          <w:p w:rsidR="00D8731F" w:rsidRDefault="00D8731F" w:rsidP="00B6703A">
            <w:r>
              <w:t xml:space="preserve">- Надання  неповного пакета </w:t>
            </w:r>
            <w:r w:rsidRPr="00B071C2">
              <w:t>документів;</w:t>
            </w:r>
          </w:p>
          <w:p w:rsidR="00D8731F" w:rsidRPr="00B071C2" w:rsidRDefault="00D8731F" w:rsidP="00B6703A">
            <w:r>
              <w:t xml:space="preserve">- </w:t>
            </w:r>
            <w:r w:rsidRPr="00B071C2">
              <w:t>виявлення недостовірних</w:t>
            </w:r>
            <w:r>
              <w:t xml:space="preserve"> відомостей у</w:t>
            </w:r>
            <w:r w:rsidRPr="00B071C2">
              <w:t xml:space="preserve"> </w:t>
            </w:r>
            <w:r>
              <w:t>по</w:t>
            </w:r>
            <w:r w:rsidRPr="00B071C2">
              <w:t>даних документах</w:t>
            </w:r>
          </w:p>
        </w:tc>
      </w:tr>
      <w:tr w:rsidR="00D8731F" w:rsidRPr="00B071C2" w:rsidTr="00B6703A">
        <w:tc>
          <w:tcPr>
            <w:tcW w:w="675" w:type="dxa"/>
          </w:tcPr>
          <w:p w:rsidR="00D8731F" w:rsidRPr="00B071C2" w:rsidRDefault="00D8731F" w:rsidP="00B6703A">
            <w:pPr>
              <w:jc w:val="center"/>
            </w:pPr>
            <w:r w:rsidRPr="00B071C2">
              <w:lastRenderedPageBreak/>
              <w:t>1</w:t>
            </w:r>
            <w:r>
              <w:t>0</w:t>
            </w:r>
          </w:p>
        </w:tc>
        <w:tc>
          <w:tcPr>
            <w:tcW w:w="3969" w:type="dxa"/>
          </w:tcPr>
          <w:p w:rsidR="00D8731F" w:rsidRPr="00B071C2" w:rsidRDefault="00D8731F" w:rsidP="00B6703A">
            <w:r w:rsidRPr="00B071C2">
              <w:t>Результат надання послуги</w:t>
            </w:r>
          </w:p>
        </w:tc>
        <w:tc>
          <w:tcPr>
            <w:tcW w:w="5103" w:type="dxa"/>
          </w:tcPr>
          <w:p w:rsidR="00D8731F" w:rsidRPr="00165953" w:rsidRDefault="00D8731F" w:rsidP="00B670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Рішення </w:t>
            </w:r>
          </w:p>
        </w:tc>
      </w:tr>
      <w:tr w:rsidR="00D8731F" w:rsidRPr="00B071C2" w:rsidTr="00B6703A">
        <w:tc>
          <w:tcPr>
            <w:tcW w:w="675" w:type="dxa"/>
          </w:tcPr>
          <w:p w:rsidR="00D8731F" w:rsidRPr="00B071C2" w:rsidRDefault="00D8731F" w:rsidP="00B6703A">
            <w:pPr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D8731F" w:rsidRPr="00B071C2" w:rsidRDefault="00D8731F" w:rsidP="00B6703A">
            <w:r w:rsidRPr="00B071C2">
              <w:t>Способи отримання відповіді</w:t>
            </w:r>
          </w:p>
          <w:p w:rsidR="00D8731F" w:rsidRPr="00B071C2" w:rsidRDefault="00D8731F" w:rsidP="00B6703A">
            <w:r w:rsidRPr="00B071C2">
              <w:t>(результату)</w:t>
            </w:r>
          </w:p>
        </w:tc>
        <w:tc>
          <w:tcPr>
            <w:tcW w:w="5103" w:type="dxa"/>
          </w:tcPr>
          <w:p w:rsidR="00D8731F" w:rsidRPr="00C10FE1" w:rsidRDefault="00D8731F" w:rsidP="00B6703A">
            <w:r w:rsidRPr="00A338B4">
              <w:rPr>
                <w:color w:val="000000"/>
                <w:lang w:eastAsia="en-US"/>
              </w:rPr>
              <w:t>Особисто,  засобами поштового або телекомунікаційного зв’язку у випадках передбачених законом</w:t>
            </w:r>
          </w:p>
        </w:tc>
      </w:tr>
    </w:tbl>
    <w:p w:rsidR="00024DAF" w:rsidRDefault="00024DAF">
      <w:bookmarkStart w:id="1" w:name="_GoBack"/>
      <w:bookmarkEnd w:id="1"/>
    </w:p>
    <w:sectPr w:rsidR="0002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66"/>
    <w:rsid w:val="00024DAF"/>
    <w:rsid w:val="00D8731F"/>
    <w:rsid w:val="00F4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ykonkom-tsmkr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g-ispolkom-zag@vykonkom-tsmkr.gov.ua" TargetMode="External"/><Relationship Id="rId5" Type="http://schemas.openxmlformats.org/officeDocument/2006/relationships/hyperlink" Target="mailto:vpszn1211@i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Company>*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2020-07-02T09:08:00Z</dcterms:created>
  <dcterms:modified xsi:type="dcterms:W3CDTF">2020-07-02T09:08:00Z</dcterms:modified>
</cp:coreProperties>
</file>