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7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7"/>
      </w:tblGrid>
      <w:tr w:rsidR="00D03853" w:rsidRPr="00FC1C3B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p w:rsidR="00D03853" w:rsidRDefault="00D03853" w:rsidP="00946FC1"/>
          <w:p w:rsidR="00D03853" w:rsidRDefault="00D03853" w:rsidP="00946FC1"/>
          <w:p w:rsidR="00D03853" w:rsidRDefault="00D03853" w:rsidP="00946FC1"/>
          <w:p w:rsidR="00D03853" w:rsidRDefault="00D03853" w:rsidP="00946FC1"/>
          <w:p w:rsidR="00D03853" w:rsidRDefault="00D03853" w:rsidP="00946FC1"/>
          <w:p w:rsidR="00D03853" w:rsidRDefault="00D03853" w:rsidP="00946FC1"/>
          <w:p w:rsidR="00D03853" w:rsidRDefault="00D03853" w:rsidP="00946FC1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7"/>
            </w:tblGrid>
            <w:tr w:rsidR="00D03853" w:rsidRPr="00FC1C3B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D03853" w:rsidRDefault="00D03853" w:rsidP="00946FC1">
                  <w:pPr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ІНФОРМАЦІЙНА КАРТКА </w:t>
                  </w:r>
                  <w:r w:rsidRPr="00FC1C3B">
                    <w:rPr>
                      <w:b/>
                      <w:lang w:eastAsia="ru-RU"/>
                    </w:rPr>
                    <w:t>ПОСЛУГИ</w:t>
                  </w:r>
                  <w:r>
                    <w:rPr>
                      <w:b/>
                      <w:lang w:eastAsia="ru-RU"/>
                    </w:rPr>
                    <w:t xml:space="preserve"> №14</w:t>
                  </w:r>
                </w:p>
                <w:p w:rsidR="00D03853" w:rsidRPr="00EF6FD6" w:rsidRDefault="00D03853" w:rsidP="00946FC1">
                  <w:pPr>
                    <w:snapToGrid w:val="0"/>
                    <w:ind w:right="-108"/>
                    <w:jc w:val="center"/>
                    <w:rPr>
                      <w:b/>
                      <w:i/>
                    </w:rPr>
                  </w:pPr>
                  <w:r w:rsidRPr="009D0933">
                    <w:rPr>
                      <w:b/>
                      <w:i/>
                    </w:rPr>
                    <w:t xml:space="preserve">Прийняття </w:t>
                  </w:r>
                  <w:r w:rsidRPr="00EF6FD6">
                    <w:rPr>
                      <w:b/>
                      <w:i/>
                    </w:rPr>
                    <w:t xml:space="preserve">рішення про реєстрацію народження дитини, підкинутої, знайденої, </w:t>
                  </w:r>
                </w:p>
                <w:p w:rsidR="00D03853" w:rsidRPr="00EF6FD6" w:rsidRDefault="00D03853" w:rsidP="00946FC1">
                  <w:pPr>
                    <w:snapToGrid w:val="0"/>
                    <w:ind w:right="-108"/>
                    <w:jc w:val="center"/>
                    <w:rPr>
                      <w:b/>
                      <w:i/>
                    </w:rPr>
                  </w:pPr>
                  <w:r w:rsidRPr="00EF6FD6">
                    <w:rPr>
                      <w:b/>
                      <w:i/>
                    </w:rPr>
                    <w:t xml:space="preserve">покинутої у пологовому будинку, іншому закладі охорони здоров’я, а також дитини, </w:t>
                  </w:r>
                </w:p>
                <w:p w:rsidR="00D03853" w:rsidRPr="00FC1C3B" w:rsidRDefault="00D03853" w:rsidP="00946FC1">
                  <w:pPr>
                    <w:jc w:val="center"/>
                    <w:rPr>
                      <w:lang w:eastAsia="ru-RU"/>
                    </w:rPr>
                  </w:pPr>
                  <w:r w:rsidRPr="00EF6FD6">
                    <w:rPr>
                      <w:b/>
                      <w:i/>
                    </w:rPr>
                    <w:t>мати якої померла чи місце її проживання невідоме</w:t>
                  </w:r>
                </w:p>
              </w:tc>
            </w:tr>
          </w:tbl>
          <w:p w:rsidR="00D03853" w:rsidRPr="00FC1C3B" w:rsidRDefault="00D03853" w:rsidP="00946FC1">
            <w:pPr>
              <w:rPr>
                <w:lang w:eastAsia="ru-RU"/>
              </w:rPr>
            </w:pPr>
          </w:p>
        </w:tc>
      </w:tr>
      <w:tr w:rsidR="00D03853" w:rsidRPr="00FC1C3B" w:rsidTr="00946FC1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3"/>
              <w:gridCol w:w="3519"/>
              <w:gridCol w:w="5493"/>
            </w:tblGrid>
            <w:tr w:rsidR="00D0385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383D5B" w:rsidRDefault="00D03853" w:rsidP="00946FC1">
                  <w:pPr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C1C3B" w:rsidRDefault="00D03853" w:rsidP="00946FC1">
                  <w:pPr>
                    <w:ind w:right="-94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 xml:space="preserve">Місце </w:t>
                  </w:r>
                  <w:r>
                    <w:rPr>
                      <w:lang w:eastAsia="ru-RU"/>
                    </w:rPr>
                    <w:t xml:space="preserve"> </w:t>
                  </w:r>
                  <w:r w:rsidRPr="00FC1C3B">
                    <w:rPr>
                      <w:lang w:eastAsia="ru-RU"/>
                    </w:rPr>
                    <w:t>надання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</w:t>
                  </w:r>
                  <w:r>
                    <w:rPr>
                      <w:lang w:eastAsia="ru-RU"/>
                    </w:rPr>
                    <w:t>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Default="00D03853" w:rsidP="00946FC1">
                  <w:pPr>
                    <w:rPr>
                      <w:color w:val="000000"/>
                    </w:rPr>
                  </w:pPr>
                  <w:r>
                    <w:rPr>
                      <w:lang w:eastAsia="ru-RU"/>
                    </w:rPr>
                    <w:t xml:space="preserve">м. Кривий Ріг,  </w:t>
                  </w:r>
                  <w:r>
                    <w:rPr>
                      <w:color w:val="000000"/>
                    </w:rPr>
                    <w:t>вул. Свято-Миколаївська, 27,</w:t>
                  </w:r>
                </w:p>
                <w:p w:rsidR="00D03853" w:rsidRPr="0086592D" w:rsidRDefault="00D03853" w:rsidP="00946FC1">
                  <w:pPr>
                    <w:rPr>
                      <w:lang w:val="ru-RU"/>
                    </w:rPr>
                  </w:pPr>
                  <w:r w:rsidRPr="0086592D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86592D">
                    <w:rPr>
                      <w:lang w:val="ru-RU"/>
                    </w:rPr>
                    <w:t>надання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послуг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виконкому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D03853" w:rsidRDefault="00D03853" w:rsidP="00946FC1">
                  <w:pPr>
                    <w:rPr>
                      <w:lang w:eastAsia="ru-RU"/>
                    </w:rPr>
                  </w:pPr>
                  <w:r w:rsidRPr="0086592D">
                    <w:rPr>
                      <w:lang w:val="ru-RU"/>
                    </w:rPr>
                    <w:t xml:space="preserve">у </w:t>
                  </w:r>
                  <w:proofErr w:type="spellStart"/>
                  <w:r w:rsidRPr="0086592D">
                    <w:rPr>
                      <w:lang w:val="ru-RU"/>
                    </w:rPr>
                    <w:t>мі</w:t>
                  </w:r>
                  <w:proofErr w:type="gramStart"/>
                  <w:r w:rsidRPr="0086592D">
                    <w:rPr>
                      <w:lang w:val="ru-RU"/>
                    </w:rPr>
                    <w:t>ст</w:t>
                  </w:r>
                  <w:proofErr w:type="gramEnd"/>
                  <w:r w:rsidRPr="0086592D">
                    <w:rPr>
                      <w:lang w:val="ru-RU"/>
                    </w:rPr>
                    <w:t>і</w:t>
                  </w:r>
                  <w:proofErr w:type="spellEnd"/>
                  <w:r w:rsidRPr="0086592D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D0385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383D5B" w:rsidRDefault="00D0385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C1C3B" w:rsidRDefault="00D03853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Інформація щодо режиму роб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Default="00D03853" w:rsidP="00946FC1">
                  <w:pPr>
                    <w:ind w:right="-108"/>
                  </w:pPr>
                  <w:r>
                    <w:t xml:space="preserve">З понеділка  по п’ятницю з 8.30 до 17.00, </w:t>
                  </w:r>
                </w:p>
                <w:p w:rsidR="00D03853" w:rsidRDefault="00D03853" w:rsidP="00946FC1">
                  <w:r>
                    <w:t>Перерва: з 12.30 до 13.00</w:t>
                  </w:r>
                </w:p>
                <w:p w:rsidR="00D03853" w:rsidRDefault="00D03853" w:rsidP="00946FC1">
                  <w:pPr>
                    <w:rPr>
                      <w:color w:val="FF0000"/>
                      <w:lang w:eastAsia="ru-RU"/>
                    </w:rPr>
                  </w:pPr>
                  <w:r>
                    <w:t>вихідний – субота, неділя та святкові дні</w:t>
                  </w:r>
                </w:p>
              </w:tc>
            </w:tr>
            <w:tr w:rsidR="00D0385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383D5B" w:rsidRDefault="00D0385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C6016D" w:rsidRDefault="00D03853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 xml:space="preserve">и електронної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C6016D">
                    <w:rPr>
                      <w:lang w:eastAsia="ru-RU"/>
                    </w:rPr>
                    <w:t>сайту</w:t>
                  </w:r>
                  <w:proofErr w:type="spellEnd"/>
                  <w:r w:rsidRPr="00C6016D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Default="00D03853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D03853" w:rsidRPr="007C67E6" w:rsidRDefault="00D03853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t>;</w:t>
                  </w:r>
                </w:p>
                <w:p w:rsidR="00D03853" w:rsidRDefault="00D03853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D03853" w:rsidRDefault="00D03853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D0385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383D5B" w:rsidRDefault="00D0385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C6016D" w:rsidRDefault="00D03853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5270DD" w:rsidRDefault="00D03853" w:rsidP="00946FC1">
                  <w:pPr>
                    <w:snapToGrid w:val="0"/>
                    <w:jc w:val="both"/>
                  </w:pPr>
                  <w:r w:rsidRPr="005270DD">
                    <w:t>Сімейний кодекс України</w:t>
                  </w:r>
                  <w:r>
                    <w:t xml:space="preserve">,  </w:t>
                  </w:r>
                  <w:r w:rsidRPr="005270DD">
                    <w:t>Цивільний кодекс України;</w:t>
                  </w:r>
                </w:p>
                <w:p w:rsidR="00D03853" w:rsidRPr="005270DD" w:rsidRDefault="00D03853" w:rsidP="00946FC1">
                  <w:pPr>
                    <w:snapToGrid w:val="0"/>
                    <w:jc w:val="both"/>
                  </w:pPr>
                  <w:r w:rsidRPr="005270DD">
                    <w:t>Закон</w:t>
                  </w:r>
                  <w:r>
                    <w:t>и</w:t>
                  </w:r>
                  <w:r w:rsidRPr="005270DD">
                    <w:t xml:space="preserve"> України "Про забезпечення організаційно-правових умов соціального захисту дітей-сиріт та дітей, позбавлених батьківського піклування"</w:t>
                  </w:r>
                  <w:r>
                    <w:t>,</w:t>
                  </w:r>
                  <w:r w:rsidRPr="005270DD">
                    <w:t>"Про захист персональних даних</w:t>
                  </w:r>
                  <w:r>
                    <w:t>"</w:t>
                  </w:r>
                  <w:r w:rsidRPr="005270DD">
                    <w:t>;</w:t>
                  </w:r>
                </w:p>
                <w:p w:rsidR="00D03853" w:rsidRPr="005270DD" w:rsidRDefault="00D03853" w:rsidP="00946FC1">
                  <w:pPr>
                    <w:jc w:val="both"/>
                  </w:pPr>
                  <w:r w:rsidRPr="005270DD">
                    <w:t>Постанова Кабінету Міністрів України від 24 вересня 2008 року №866 "Питання діяльності органів опіки та піклування, пов’язаної із захистом прав дитини";</w:t>
                  </w:r>
                </w:p>
                <w:p w:rsidR="00D03853" w:rsidRPr="00FC1C3B" w:rsidRDefault="00D03853" w:rsidP="00946FC1">
                  <w:pPr>
                    <w:jc w:val="both"/>
                    <w:rPr>
                      <w:lang w:eastAsia="ru-RU"/>
                    </w:rPr>
                  </w:pPr>
                  <w:r w:rsidRPr="005270DD">
                    <w:t>Рішення міської ради від 31.03.2016 №381 "Про обсяг і межі повноважень районних у місті рад та їх виконавчих органів", зі змінами</w:t>
                  </w:r>
                </w:p>
              </w:tc>
            </w:tr>
            <w:tr w:rsidR="00D0385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C1C3B" w:rsidRDefault="00D0385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EF68B6" w:rsidRDefault="00D03853" w:rsidP="00946FC1">
                  <w:pPr>
                    <w:ind w:right="-94"/>
                    <w:rPr>
                      <w:lang w:eastAsia="ru-RU"/>
                    </w:rPr>
                  </w:pPr>
                  <w:r w:rsidRPr="00EF68B6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EF68B6">
                    <w:rPr>
                      <w:lang w:eastAsia="ru-RU"/>
                    </w:rPr>
                    <w:t>о</w:t>
                  </w:r>
                  <w:r w:rsidRPr="00EF68B6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EF68B6" w:rsidRDefault="00D03853" w:rsidP="00946FC1">
                  <w:pPr>
                    <w:snapToGrid w:val="0"/>
                  </w:pPr>
                  <w:r w:rsidRPr="00EF68B6">
                    <w:t>- Клопотання служби у справах дітей;</w:t>
                  </w:r>
                </w:p>
                <w:p w:rsidR="00D03853" w:rsidRPr="00EF68B6" w:rsidRDefault="00D03853" w:rsidP="00946FC1">
                  <w:pPr>
                    <w:snapToGrid w:val="0"/>
                  </w:pPr>
                  <w:r w:rsidRPr="00EF68B6">
                    <w:t>- повідомлення медичного закладу;</w:t>
                  </w:r>
                </w:p>
                <w:p w:rsidR="00D03853" w:rsidRPr="00EF68B6" w:rsidRDefault="00D03853" w:rsidP="00946FC1">
                  <w:pPr>
                    <w:snapToGrid w:val="0"/>
                  </w:pPr>
                  <w:r w:rsidRPr="00EF68B6">
                    <w:t xml:space="preserve">- акт про підкинуту, знайдену, покинуту дитину у пологовому будинку, </w:t>
                  </w:r>
                  <w:r>
                    <w:t xml:space="preserve">іншому закладі охорони здоров’я  (2 </w:t>
                  </w:r>
                  <w:proofErr w:type="spellStart"/>
                  <w:r>
                    <w:t>екз</w:t>
                  </w:r>
                  <w:proofErr w:type="spellEnd"/>
                  <w:r>
                    <w:t>.)</w:t>
                  </w:r>
                </w:p>
                <w:p w:rsidR="00D03853" w:rsidRPr="00EF68B6" w:rsidRDefault="00D03853" w:rsidP="00946FC1">
                  <w:pPr>
                    <w:snapToGrid w:val="0"/>
                  </w:pPr>
                  <w:r w:rsidRPr="00EF68B6">
                    <w:t>- медичне свідоцтво про народження з пологового будинку або висновок органу охорони здоров’я про вік дитини;</w:t>
                  </w:r>
                </w:p>
                <w:p w:rsidR="00D03853" w:rsidRPr="00FC1C3B" w:rsidRDefault="00D03853" w:rsidP="00946FC1">
                  <w:pPr>
                    <w:snapToGrid w:val="0"/>
                    <w:jc w:val="both"/>
                    <w:rPr>
                      <w:lang w:eastAsia="ru-RU"/>
                    </w:rPr>
                  </w:pPr>
                  <w:r w:rsidRPr="00EF68B6">
                    <w:t>- копія паспорта матері (1,2,11 стор.), (за наявності)</w:t>
                  </w:r>
                </w:p>
              </w:tc>
            </w:tr>
            <w:tr w:rsidR="00D0385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C1C3B" w:rsidRDefault="00D0385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383D5B" w:rsidRDefault="00D03853" w:rsidP="00946FC1">
                  <w:pPr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383D5B">
                    <w:rPr>
                      <w:lang w:eastAsia="ru-RU"/>
                    </w:rPr>
                    <w:t>и</w:t>
                  </w:r>
                  <w:r w:rsidRPr="00383D5B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008EE" w:rsidRDefault="00D03853" w:rsidP="00946FC1">
                  <w:pPr>
                    <w:jc w:val="both"/>
                    <w:rPr>
                      <w:lang w:eastAsia="ru-RU"/>
                    </w:rPr>
                  </w:pPr>
                  <w:r>
                    <w:t xml:space="preserve">Подання заяви та пакета документів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>
                    <w:t xml:space="preserve">  </w:t>
                  </w:r>
                </w:p>
              </w:tc>
            </w:tr>
            <w:tr w:rsidR="00D0385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C1C3B" w:rsidRDefault="00D0385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C1C3B" w:rsidRDefault="00D03853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Платність  надання 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C1C3B" w:rsidRDefault="00D03853" w:rsidP="00946FC1">
                  <w:pPr>
                    <w:tabs>
                      <w:tab w:val="left" w:pos="315"/>
                      <w:tab w:val="center" w:pos="2629"/>
                    </w:tabs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Безоплатно </w:t>
                  </w:r>
                </w:p>
              </w:tc>
            </w:tr>
            <w:tr w:rsidR="00D0385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C1C3B" w:rsidRDefault="00D0385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C1C3B" w:rsidRDefault="00D03853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Строк надання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AF33CD" w:rsidRDefault="00D03853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>
                    <w:t xml:space="preserve">До </w:t>
                  </w:r>
                  <w:r w:rsidRPr="00AF33CD">
                    <w:t xml:space="preserve">15  </w:t>
                  </w:r>
                  <w:r>
                    <w:t>календарних</w:t>
                  </w:r>
                  <w:r w:rsidRPr="00AF33CD">
                    <w:t xml:space="preserve">  </w:t>
                  </w:r>
                </w:p>
              </w:tc>
            </w:tr>
            <w:tr w:rsidR="00D0385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C1C3B" w:rsidRDefault="00D0385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C1C3B" w:rsidRDefault="00D03853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 xml:space="preserve">Перелік підстав для відмови в </w:t>
                  </w:r>
                  <w:r w:rsidRPr="00FC1C3B">
                    <w:rPr>
                      <w:lang w:eastAsia="ru-RU"/>
                    </w:rPr>
                    <w:lastRenderedPageBreak/>
                    <w:t>наданні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C1C3B" w:rsidRDefault="00D03853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 w:rsidRPr="00FC1C3B">
                    <w:lastRenderedPageBreak/>
                    <w:t>Подання документів у н</w:t>
                  </w:r>
                  <w:r w:rsidRPr="00FC1C3B">
                    <w:t>е</w:t>
                  </w:r>
                  <w:r w:rsidRPr="00FC1C3B">
                    <w:t xml:space="preserve">повному обсязі; </w:t>
                  </w:r>
                  <w:r w:rsidRPr="00FC1C3B">
                    <w:lastRenderedPageBreak/>
                    <w:t>виявлення в поданих документах н</w:t>
                  </w:r>
                  <w:r w:rsidRPr="00FC1C3B">
                    <w:t>е</w:t>
                  </w:r>
                  <w:r w:rsidRPr="00FC1C3B">
                    <w:t>достовірних даних; невідповідність документів, под</w:t>
                  </w:r>
                  <w:r w:rsidRPr="00FC1C3B">
                    <w:t>а</w:t>
                  </w:r>
                  <w:r w:rsidRPr="00FC1C3B">
                    <w:t>них заявником, вимога</w:t>
                  </w:r>
                  <w:r>
                    <w:t>м</w:t>
                  </w:r>
                  <w:r w:rsidRPr="00FC1C3B">
                    <w:cr/>
                    <w:t xml:space="preserve"> зак</w:t>
                  </w:r>
                  <w:r>
                    <w:t>о</w:t>
                  </w:r>
                  <w:r w:rsidRPr="00FC1C3B">
                    <w:t xml:space="preserve">нодавства </w:t>
                  </w:r>
                </w:p>
              </w:tc>
            </w:tr>
            <w:tr w:rsidR="00D03853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C1C3B" w:rsidRDefault="00D0385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C1C3B" w:rsidRDefault="00D03853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Результат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DF190B" w:rsidRDefault="00D03853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 w:rsidRPr="00DF190B">
                    <w:rPr>
                      <w:lang w:eastAsia="ru-RU"/>
                    </w:rPr>
                    <w:t xml:space="preserve">Рішення </w:t>
                  </w:r>
                </w:p>
              </w:tc>
            </w:tr>
            <w:tr w:rsidR="00D03853" w:rsidRPr="00FC1C3B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C1C3B" w:rsidRDefault="00D03853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F008EE" w:rsidRDefault="00D03853" w:rsidP="00946FC1">
                  <w:pPr>
                    <w:rPr>
                      <w:lang w:eastAsia="ru-RU"/>
                    </w:rPr>
                  </w:pPr>
                  <w:r w:rsidRPr="00F008EE">
                    <w:rPr>
                      <w:lang w:eastAsia="ru-RU"/>
                    </w:rPr>
                    <w:t>Способи отримання відповіді (р</w:t>
                  </w:r>
                  <w:r w:rsidRPr="00F008EE">
                    <w:rPr>
                      <w:lang w:eastAsia="ru-RU"/>
                    </w:rPr>
                    <w:t>е</w:t>
                  </w:r>
                  <w:r w:rsidRPr="00F008EE">
                    <w:rPr>
                      <w:lang w:eastAsia="ru-RU"/>
                    </w:rPr>
                    <w:t>зультату)</w:t>
                  </w:r>
                </w:p>
                <w:p w:rsidR="00D03853" w:rsidRPr="00FC1C3B" w:rsidRDefault="00D03853" w:rsidP="00946FC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853" w:rsidRPr="0058588C" w:rsidRDefault="00D03853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</w:r>
                </w:p>
              </w:tc>
            </w:tr>
          </w:tbl>
          <w:p w:rsidR="00D03853" w:rsidRPr="00FC1C3B" w:rsidRDefault="00D03853" w:rsidP="00946FC1">
            <w:pPr>
              <w:ind w:firstLine="567"/>
              <w:rPr>
                <w:lang w:eastAsia="ru-RU"/>
              </w:rPr>
            </w:pPr>
          </w:p>
        </w:tc>
      </w:tr>
    </w:tbl>
    <w:p w:rsidR="00116927" w:rsidRPr="00D03853" w:rsidRDefault="00116927" w:rsidP="00D03853">
      <w:bookmarkStart w:id="0" w:name="_GoBack"/>
      <w:bookmarkEnd w:id="0"/>
    </w:p>
    <w:sectPr w:rsidR="00116927" w:rsidRPr="00D0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64"/>
    <w:rsid w:val="00116927"/>
    <w:rsid w:val="00135564"/>
    <w:rsid w:val="00151E7A"/>
    <w:rsid w:val="003647DD"/>
    <w:rsid w:val="00D0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4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>*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2020-05-27T11:56:00Z</dcterms:created>
  <dcterms:modified xsi:type="dcterms:W3CDTF">2020-06-22T08:21:00Z</dcterms:modified>
</cp:coreProperties>
</file>