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20" w:rsidRPr="00CF7222" w:rsidRDefault="00977720" w:rsidP="00641A09">
      <w:pPr>
        <w:pStyle w:val="1"/>
        <w:spacing w:before="0" w:beforeAutospacing="0" w:after="0" w:afterAutospacing="0"/>
        <w:rPr>
          <w:sz w:val="20"/>
          <w:szCs w:val="20"/>
        </w:rPr>
      </w:pPr>
    </w:p>
    <w:p w:rsidR="00977720" w:rsidRPr="00CF7222" w:rsidRDefault="00977720" w:rsidP="00641A09">
      <w:pPr>
        <w:pStyle w:val="1"/>
        <w:spacing w:before="0" w:beforeAutospacing="0" w:after="0" w:afterAutospacing="0"/>
        <w:rPr>
          <w:sz w:val="20"/>
          <w:szCs w:val="20"/>
        </w:rPr>
      </w:pPr>
      <w:r w:rsidRPr="00CF7222">
        <w:rPr>
          <w:sz w:val="20"/>
          <w:szCs w:val="20"/>
        </w:rPr>
        <w:t>Чи має право скористатися податковою знижкою за іпотечним кредитуванням один із членів подружжя за вибором, коли об’єкт іпотеки знаходиться у спільній власності?</w:t>
      </w:r>
    </w:p>
    <w:p w:rsidR="00977720" w:rsidRPr="00CF7222" w:rsidRDefault="00977720" w:rsidP="00641A09">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інформує. </w:t>
      </w:r>
    </w:p>
    <w:p w:rsidR="00977720" w:rsidRPr="00CF7222" w:rsidRDefault="00977720" w:rsidP="00641A09">
      <w:pPr>
        <w:pStyle w:val="a4"/>
        <w:spacing w:before="0" w:beforeAutospacing="0" w:after="0" w:afterAutospacing="0"/>
        <w:jc w:val="both"/>
        <w:rPr>
          <w:sz w:val="20"/>
        </w:rPr>
      </w:pPr>
      <w:r w:rsidRPr="00CF7222">
        <w:rPr>
          <w:sz w:val="20"/>
        </w:rPr>
        <w:t xml:space="preserve">Згідно з п.п. 166.3.1 п. 166.3 ст. 166 Податкового кодексу України (далі – ПКУ) платник податку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п.164.6 ст.164 ПКУ, частину суми процентів, сплачених таким платником податку за користування іпотечним житловим кредитом, що визначається відповідно до ст.175 ПКУ. </w:t>
      </w:r>
    </w:p>
    <w:p w:rsidR="00977720" w:rsidRPr="00CF7222" w:rsidRDefault="00977720" w:rsidP="00641A09">
      <w:pPr>
        <w:pStyle w:val="a4"/>
        <w:spacing w:before="0" w:beforeAutospacing="0" w:after="0" w:afterAutospacing="0"/>
        <w:jc w:val="both"/>
        <w:rPr>
          <w:sz w:val="20"/>
        </w:rPr>
      </w:pPr>
      <w:r w:rsidRPr="00CF7222">
        <w:rPr>
          <w:sz w:val="20"/>
        </w:rPr>
        <w:t xml:space="preserve">Платник податку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(п.175.1 ст.175 ПКУ). </w:t>
      </w:r>
    </w:p>
    <w:p w:rsidR="00977720" w:rsidRPr="00CF7222" w:rsidRDefault="00977720" w:rsidP="00641A09">
      <w:pPr>
        <w:pStyle w:val="a4"/>
        <w:spacing w:before="0" w:beforeAutospacing="0" w:after="0" w:afterAutospacing="0"/>
        <w:jc w:val="both"/>
        <w:rPr>
          <w:sz w:val="20"/>
        </w:rPr>
      </w:pPr>
      <w:r w:rsidRPr="00CF7222">
        <w:rPr>
          <w:sz w:val="20"/>
        </w:rPr>
        <w:t xml:space="preserve">Зокрема, п. 175.2 ст. 175 ПКУ визначено, що у разі якщо будинок (квартира, кімната) купується за рахунок іпотечного житлового кредиту, частина суми процентів, що включається до податкової знижки платника податку – позичальника іпотечного житлового кредиту, дорівнює добутку суми процентів, фактично сплачених платником податку протягом звітного податкового року в рахунок його погашення, і коефіцієнта, що враховує мінімальну площу житла для визначення податкової знижки, розрахованого відповідно до п. 175.3 цієї статті. </w:t>
      </w:r>
    </w:p>
    <w:p w:rsidR="00977720" w:rsidRPr="00CF7222" w:rsidRDefault="00977720" w:rsidP="00641A09">
      <w:pPr>
        <w:pStyle w:val="a4"/>
        <w:spacing w:before="0" w:beforeAutospacing="0" w:after="0" w:afterAutospacing="0"/>
        <w:jc w:val="both"/>
        <w:rPr>
          <w:sz w:val="20"/>
        </w:rPr>
      </w:pPr>
      <w:r w:rsidRPr="00CF7222">
        <w:rPr>
          <w:sz w:val="20"/>
        </w:rPr>
        <w:t xml:space="preserve">Отже, право включити до складу податкової знижки частину суми процентів за користування іпотечним житловим кредитом має той член подружжя, який є позичальником такого кредиту. </w:t>
      </w:r>
    </w:p>
    <w:p w:rsidR="00977720" w:rsidRPr="00CF7222" w:rsidRDefault="00977720" w:rsidP="00641A09">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5" w:history="1">
        <w:r w:rsidR="00977720" w:rsidRPr="00CF7222">
          <w:rPr>
            <w:rStyle w:val="a3"/>
            <w:sz w:val="20"/>
          </w:rPr>
          <w:t>https://dp.tax.gov.ua/</w:t>
        </w:r>
      </w:hyperlink>
      <w:r w:rsidR="00977720"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6"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7"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641A09">
      <w:pPr>
        <w:pStyle w:val="1"/>
        <w:spacing w:before="0" w:beforeAutospacing="0" w:after="0" w:afterAutospacing="0"/>
        <w:rPr>
          <w:sz w:val="20"/>
          <w:szCs w:val="20"/>
        </w:rPr>
      </w:pPr>
      <w:r w:rsidRPr="00CF7222">
        <w:rPr>
          <w:sz w:val="20"/>
          <w:szCs w:val="20"/>
        </w:rPr>
        <w:t>Платником несвоєчасно подана звітність: термін сплати податкового зобов’язання</w:t>
      </w:r>
    </w:p>
    <w:p w:rsidR="00977720" w:rsidRPr="00CF7222" w:rsidRDefault="00977720" w:rsidP="00641A09">
      <w:pPr>
        <w:pStyle w:val="a4"/>
        <w:spacing w:before="0" w:beforeAutospacing="0" w:after="0" w:afterAutospacing="0"/>
        <w:rPr>
          <w:sz w:val="20"/>
        </w:rPr>
      </w:pPr>
      <w:r w:rsidRPr="00CF7222">
        <w:rPr>
          <w:sz w:val="20"/>
        </w:rPr>
        <w:t xml:space="preserve">Головне управління ДПС у Дніпропетровській області звертає увагу. </w:t>
      </w:r>
    </w:p>
    <w:p w:rsidR="00977720" w:rsidRPr="00CF7222" w:rsidRDefault="00977720" w:rsidP="00641A09">
      <w:pPr>
        <w:pStyle w:val="a4"/>
        <w:spacing w:before="0" w:beforeAutospacing="0" w:after="0" w:afterAutospacing="0"/>
        <w:rPr>
          <w:sz w:val="20"/>
        </w:rPr>
      </w:pPr>
      <w:r w:rsidRPr="00CF7222">
        <w:rPr>
          <w:sz w:val="20"/>
        </w:rPr>
        <w:t xml:space="preserve">Відповідно до п. 31.1 ст. 31 Податкового кодексу України (далі – ПКУ) строком сплати податку та збору визнається період, що розпочинається з моменту виникнення податкового обов’язку платника податку із сплати конкретного виду податку і завершується останнім днем строку, протягом якого такий податок чи збір повинен бути сплачений у порядку, визначеному податковим законодавством. Податок чи збір, що не був сплачений у визначений строк, вважається не сплаченим своєчасно. </w:t>
      </w:r>
    </w:p>
    <w:p w:rsidR="00977720" w:rsidRPr="00CF7222" w:rsidRDefault="00977720" w:rsidP="00641A09">
      <w:pPr>
        <w:pStyle w:val="a4"/>
        <w:spacing w:before="0" w:beforeAutospacing="0" w:after="0" w:afterAutospacing="0"/>
        <w:rPr>
          <w:sz w:val="20"/>
        </w:rPr>
      </w:pPr>
      <w:r w:rsidRPr="00CF7222">
        <w:rPr>
          <w:sz w:val="20"/>
        </w:rPr>
        <w:t xml:space="preserve">Момент виникнення податкового обов’язку платника податків, у тому числі податкового агента, визначається календарною датою. </w:t>
      </w:r>
    </w:p>
    <w:p w:rsidR="00977720" w:rsidRPr="00CF7222" w:rsidRDefault="00977720" w:rsidP="00641A09">
      <w:pPr>
        <w:pStyle w:val="a4"/>
        <w:spacing w:before="0" w:beforeAutospacing="0" w:after="0" w:afterAutospacing="0"/>
        <w:rPr>
          <w:sz w:val="20"/>
        </w:rPr>
      </w:pPr>
      <w:r w:rsidRPr="00CF7222">
        <w:rPr>
          <w:sz w:val="20"/>
        </w:rPr>
        <w:t xml:space="preserve">Відповідно до п. 57.1 ст. 57 ПКУ платник податків зобов’язаний самостійно сплатити суму податкового зобов’язання, зазначену у поданій ним податковій декларації, протягом 10 календарних днів, що настають за останнім днем відповідного граничного строку, передбаченого ПКУ для подання податкової декларації, крім випадків, встановлених ПКУ. </w:t>
      </w:r>
    </w:p>
    <w:p w:rsidR="00977720" w:rsidRPr="00CF7222" w:rsidRDefault="00977720" w:rsidP="00641A09">
      <w:pPr>
        <w:pStyle w:val="a4"/>
        <w:spacing w:before="0" w:beforeAutospacing="0" w:after="0" w:afterAutospacing="0"/>
        <w:rPr>
          <w:sz w:val="20"/>
        </w:rPr>
      </w:pPr>
      <w:r w:rsidRPr="00CF7222">
        <w:rPr>
          <w:sz w:val="20"/>
        </w:rPr>
        <w:t xml:space="preserve">Податковий агент зобов’язаний сплатити суму податкового зобов’язання (суму нарахованого (утриманого) податку), самостійно визначеного ним з доходу, що виплачується на користь платника податку – фізичної особи та за рахунок такої виплати, у строки, передбачені ПКУ. </w:t>
      </w:r>
    </w:p>
    <w:p w:rsidR="00977720" w:rsidRPr="00CF7222" w:rsidRDefault="00977720" w:rsidP="00641A09">
      <w:pPr>
        <w:pStyle w:val="a4"/>
        <w:spacing w:before="0" w:beforeAutospacing="0" w:after="0" w:afterAutospacing="0"/>
        <w:rPr>
          <w:sz w:val="20"/>
        </w:rPr>
      </w:pPr>
      <w:r w:rsidRPr="00CF7222">
        <w:rPr>
          <w:sz w:val="20"/>
        </w:rPr>
        <w:t xml:space="preserve">Суму податкового зобов’язання, визначену у митній декларації, платник податків зобов’язаний сплатити до/або на день подання митної декларації. </w:t>
      </w:r>
    </w:p>
    <w:p w:rsidR="00977720" w:rsidRPr="00CF7222" w:rsidRDefault="00977720" w:rsidP="00641A09">
      <w:pPr>
        <w:pStyle w:val="a4"/>
        <w:spacing w:before="0" w:beforeAutospacing="0" w:after="0" w:afterAutospacing="0"/>
        <w:rPr>
          <w:sz w:val="20"/>
        </w:rPr>
      </w:pPr>
      <w:r w:rsidRPr="00CF7222">
        <w:rPr>
          <w:sz w:val="20"/>
        </w:rPr>
        <w:t xml:space="preserve">Якщо граничний строк сплати податкового зобов’язання припадає на вихідний або святковий день, останнім днем сплати податкового зобов’язання вважається операційний (банківський) день, що настає за вихідним або святковим днем. </w:t>
      </w:r>
    </w:p>
    <w:p w:rsidR="00977720" w:rsidRPr="00CF7222" w:rsidRDefault="00977720" w:rsidP="00641A09">
      <w:pPr>
        <w:pStyle w:val="a4"/>
        <w:spacing w:before="0" w:beforeAutospacing="0" w:after="0" w:afterAutospacing="0"/>
        <w:rPr>
          <w:sz w:val="20"/>
        </w:rPr>
      </w:pPr>
      <w:r w:rsidRPr="00CF7222">
        <w:rPr>
          <w:sz w:val="20"/>
        </w:rPr>
        <w:t xml:space="preserve">Отже, платник податків у разі подання звітності до граничного терміну сплати, зобов’язаний самостійно сплатити суму податкового зобов’язання, зазначену у поданій ним податковій декларації, до граничного терміну сплати відповідної декларації. </w:t>
      </w:r>
    </w:p>
    <w:p w:rsidR="00977720" w:rsidRPr="00CF7222" w:rsidRDefault="00977720" w:rsidP="00641A09">
      <w:pPr>
        <w:pStyle w:val="a4"/>
        <w:spacing w:before="0" w:beforeAutospacing="0" w:after="0" w:afterAutospacing="0"/>
        <w:rPr>
          <w:sz w:val="20"/>
        </w:rPr>
      </w:pPr>
      <w:r w:rsidRPr="00CF7222">
        <w:rPr>
          <w:sz w:val="20"/>
        </w:rPr>
        <w:t xml:space="preserve">У разі подання звітності платником податків після граничного терміну сплати, він зобов’язаний самостійно сплатити суму податкового зобов’язання, зазначену у поданій ним податковій декларації, до подання такої декларації, оскільки граничний термін сплати вже минув. </w:t>
      </w:r>
    </w:p>
    <w:p w:rsidR="00977720" w:rsidRPr="00CF7222" w:rsidRDefault="00977720" w:rsidP="00641A09">
      <w:pPr>
        <w:pStyle w:val="a4"/>
        <w:spacing w:before="0" w:beforeAutospacing="0" w:after="0" w:afterAutospacing="0"/>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641A09">
      <w:pPr>
        <w:pStyle w:val="a4"/>
        <w:spacing w:before="0" w:beforeAutospacing="0" w:after="0" w:afterAutospacing="0"/>
        <w:rPr>
          <w:sz w:val="20"/>
        </w:rPr>
      </w:pPr>
      <w:hyperlink r:id="rId8" w:history="1">
        <w:r w:rsidR="00977720" w:rsidRPr="00CF7222">
          <w:rPr>
            <w:rStyle w:val="a3"/>
            <w:sz w:val="20"/>
          </w:rPr>
          <w:t>https://dp.tax.gov.ua/</w:t>
        </w:r>
      </w:hyperlink>
      <w:r w:rsidR="00977720" w:rsidRPr="00CF7222">
        <w:rPr>
          <w:sz w:val="20"/>
        </w:rPr>
        <w:t xml:space="preserve">; </w:t>
      </w:r>
    </w:p>
    <w:p w:rsidR="00977720" w:rsidRPr="00CF7222" w:rsidRDefault="00C46C9F" w:rsidP="00641A09">
      <w:pPr>
        <w:pStyle w:val="a4"/>
        <w:spacing w:before="0" w:beforeAutospacing="0" w:after="0" w:afterAutospacing="0"/>
        <w:rPr>
          <w:sz w:val="20"/>
        </w:rPr>
      </w:pPr>
      <w:hyperlink r:id="rId9"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641A09">
      <w:pPr>
        <w:pStyle w:val="a4"/>
        <w:spacing w:before="0" w:beforeAutospacing="0" w:after="0" w:afterAutospacing="0"/>
        <w:rPr>
          <w:sz w:val="20"/>
        </w:rPr>
      </w:pPr>
      <w:hyperlink r:id="rId10"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641A09">
      <w:pPr>
        <w:pStyle w:val="1"/>
        <w:spacing w:before="0" w:beforeAutospacing="0" w:after="0" w:afterAutospacing="0"/>
        <w:rPr>
          <w:sz w:val="20"/>
          <w:szCs w:val="20"/>
        </w:rPr>
      </w:pPr>
      <w:r w:rsidRPr="00CF7222">
        <w:rPr>
          <w:sz w:val="20"/>
          <w:szCs w:val="20"/>
        </w:rPr>
        <w:t>У платника змінились облікові дані: чи необхідно повідомляти контролюючі органи за неосновним місцем обліку?</w:t>
      </w:r>
    </w:p>
    <w:p w:rsidR="00977720" w:rsidRPr="00CF7222" w:rsidRDefault="00977720" w:rsidP="00641A09">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інформує. </w:t>
      </w:r>
    </w:p>
    <w:p w:rsidR="00977720" w:rsidRPr="00CF7222" w:rsidRDefault="00977720" w:rsidP="00641A09">
      <w:pPr>
        <w:pStyle w:val="a4"/>
        <w:spacing w:before="0" w:beforeAutospacing="0" w:after="0" w:afterAutospacing="0"/>
        <w:jc w:val="both"/>
        <w:rPr>
          <w:sz w:val="20"/>
        </w:rPr>
      </w:pPr>
      <w:r w:rsidRPr="00CF7222">
        <w:rPr>
          <w:sz w:val="20"/>
        </w:rPr>
        <w:lastRenderedPageBreak/>
        <w:t xml:space="preserve">Платники податків підлягають реєстрації або взяттю на облік у контролюючих органах за місцезнаходженням юридичних осіб, відокремлених підрозділів юридичних осіб, місцем проживання особи (основне місце обліку), а також 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 (п. 63.3 ст. 63 Податкового кодексу України (далі – ПКУ)). </w:t>
      </w:r>
    </w:p>
    <w:p w:rsidR="00977720" w:rsidRPr="00CF7222" w:rsidRDefault="00977720" w:rsidP="00641A09">
      <w:pPr>
        <w:pStyle w:val="a4"/>
        <w:spacing w:before="0" w:beforeAutospacing="0" w:after="0" w:afterAutospacing="0"/>
        <w:jc w:val="both"/>
        <w:rPr>
          <w:sz w:val="20"/>
        </w:rPr>
      </w:pPr>
      <w:r w:rsidRPr="00CF7222">
        <w:rPr>
          <w:sz w:val="20"/>
        </w:rPr>
        <w:t xml:space="preserve">Згідно з п. 7.1 розд. VII Порядку обліку платників податків і зборів, затвердженого наказом Міністерства фінансів України від 09.12.2011 № 1588 із змінами і доповненнями (далі – Порядок № 1588), якщо відповідно до законодавства в платника податків, крім обов’язків щодо подання податкових декларацій (розрахунків, звітів) та/або нарахування, утримання або сплати (перерахування) податків, зборів на території адміністративно-територіальної одиниці за своїм місцезнаходженням, виникають такі обов’язки на території іншої адміністративно-територіальної одиниці, то такий платник податків зобов’язаний стати на облік за таким неосновним місцем обліку у відповідному контролюючому органі. </w:t>
      </w:r>
    </w:p>
    <w:p w:rsidR="00977720" w:rsidRPr="00CF7222" w:rsidRDefault="00977720" w:rsidP="00641A09">
      <w:pPr>
        <w:pStyle w:val="a4"/>
        <w:spacing w:before="0" w:beforeAutospacing="0" w:after="0" w:afterAutospacing="0"/>
        <w:jc w:val="both"/>
        <w:rPr>
          <w:sz w:val="20"/>
        </w:rPr>
      </w:pPr>
      <w:r w:rsidRPr="00CF7222">
        <w:rPr>
          <w:sz w:val="20"/>
        </w:rPr>
        <w:t xml:space="preserve">У разі виникнення змін у даних або внесення змін до документів, що подаються для взяття на облік згідно з главою 6 розд. ІІ ПКУ, крім змін, які вносяться до Єдиного державного реєстру юридичних осіб, фізичних осіб – підприємців та громадських формувань (далі – ЄДР), та змін, про які платник податків повідомив за основним місцем обліку, платник податків зобов’язаний подати контролюючому органу, в якому він обліковується (за неосновним місцем обліку), уточнені документи протягом 10 календарних днів з дня внесення змін до зазначених документів (п. 66.5 ст. 66 ПКУ). </w:t>
      </w:r>
    </w:p>
    <w:p w:rsidR="00977720" w:rsidRPr="00CF7222" w:rsidRDefault="00977720" w:rsidP="00641A09">
      <w:pPr>
        <w:pStyle w:val="a4"/>
        <w:spacing w:before="0" w:beforeAutospacing="0" w:after="0" w:afterAutospacing="0"/>
        <w:jc w:val="both"/>
        <w:rPr>
          <w:sz w:val="20"/>
        </w:rPr>
      </w:pPr>
      <w:r w:rsidRPr="00CF7222">
        <w:rPr>
          <w:sz w:val="20"/>
        </w:rPr>
        <w:t xml:space="preserve">Відповідно до п. 9.3 розд. IX Порядку № 1588 платники податків – юридичні особи та відокремлені підрозділи юридичних осіб зобов’язані подати відомості стосовно осіб, відповідальних за ведення бухгалтерського та/або податкового обліку юридичної особи, відокремлених підрозділів юридичної особи до контролюючого органу у 10-денний строк з дня взяття на облік чи виникнення змін у облікових даних платників податків, шляхом подання заяви за формою № 1-ОПП або за формою № 1-ОПН з позначкою «Відомості про особу, відповідальну за ведення бухгалтерського та/або податкового обліку». У разі надходження від державних реєстраторів відомостей про внесення змін до Єдиного державного реєстру щодо платників податків, а також надходження від платників податків заяв за формами № 1-ОПП, № 5-ОПП з позначкою «Зміни», «Відомості про особу, відповідальну за ведення бухгалтерського та/або податкового обліку» або за формою № 1-ОПН з позначкою «Перереєстрація/зміни», «Відомості про особу, відповідальну за ведення бухгалтерського та/або податкового обліку» контролюючі органи вносять відповідні зміни до Єдиного банку даних юридичних осіб або Реєстру самозайнятих осіб. </w:t>
      </w:r>
    </w:p>
    <w:p w:rsidR="00977720" w:rsidRPr="00CF7222" w:rsidRDefault="00977720" w:rsidP="00641A09">
      <w:pPr>
        <w:pStyle w:val="a4"/>
        <w:spacing w:before="0" w:beforeAutospacing="0" w:after="0" w:afterAutospacing="0"/>
        <w:jc w:val="both"/>
        <w:rPr>
          <w:sz w:val="20"/>
        </w:rPr>
      </w:pPr>
      <w:r w:rsidRPr="00CF7222">
        <w:rPr>
          <w:sz w:val="20"/>
        </w:rPr>
        <w:t xml:space="preserve">Відомості стосовно осіб, відповідальних за ведення бухгалтерського та/або податкового обліку юридичної особи, також оновлюються контролюючими органами у Єдиному банку даних юридичних осіб на підставі реєстраційної заяви платника податку на додану вартість (про реєстрацію, перереєстрацію або внесення змін), якщо така реєстраційна заява була подана в один із способів, визначених п. 183.7 ст. 183 розд. V ПКУ, та задоволена контролюючим органом. У цьому разі платник податків звільняється від подання до контролюючого органу заяви за формою № 1-ОПП або за формою № 1-ОПН у зв’язку із зміною відомостей стосовно осіб, відповідальних за ведення бухгалтерського та/або податкового обліку юридичної особи. </w:t>
      </w:r>
    </w:p>
    <w:p w:rsidR="00977720" w:rsidRPr="00CF7222" w:rsidRDefault="00977720" w:rsidP="00641A09">
      <w:pPr>
        <w:pStyle w:val="a4"/>
        <w:spacing w:before="0" w:beforeAutospacing="0" w:after="0" w:afterAutospacing="0"/>
        <w:jc w:val="both"/>
        <w:rPr>
          <w:sz w:val="20"/>
        </w:rPr>
      </w:pPr>
      <w:r w:rsidRPr="00CF7222">
        <w:rPr>
          <w:sz w:val="20"/>
        </w:rPr>
        <w:t xml:space="preserve">У разі виникнення змін у даних або внесення змін до документів, що подаються для взяття на облік згідно з Порядком № 1588, крім змін, які вносяться до ЄДР, та змін, про які платник податків повідомив за основним місцем обліку, платник податків зобов’язаний протягом 10 календарних днів з дня внесення змін до зазначених документів подати до контролюючого органу уточнені документи в такому самому порядку, як і при взятті на облік. Додаткова реєстраційна заява за формами № 1-ОПП, № 5-ОПП подається з позначкою «Зміни» або за формою № 1-ОПН – з позначкою «Перереєстрація/зміни» (п. 9.2 розд. IX Порядку № 1588). </w:t>
      </w:r>
    </w:p>
    <w:p w:rsidR="00977720" w:rsidRPr="00CF7222" w:rsidRDefault="00977720" w:rsidP="00641A09">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11" w:history="1">
        <w:r w:rsidR="00977720" w:rsidRPr="00CF7222">
          <w:rPr>
            <w:rStyle w:val="a3"/>
            <w:sz w:val="20"/>
          </w:rPr>
          <w:t>https://dp.tax.gov.ua/</w:t>
        </w:r>
      </w:hyperlink>
      <w:r w:rsidR="00977720"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12"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641A09">
      <w:pPr>
        <w:pStyle w:val="a4"/>
        <w:spacing w:before="0" w:beforeAutospacing="0" w:after="0" w:afterAutospacing="0"/>
        <w:jc w:val="both"/>
        <w:rPr>
          <w:sz w:val="20"/>
          <w:lang w:val="uk-UA"/>
        </w:rPr>
      </w:pPr>
      <w:hyperlink r:id="rId13"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rsidP="00641A09">
      <w:pPr>
        <w:pStyle w:val="a4"/>
        <w:spacing w:before="0" w:beforeAutospacing="0" w:after="0" w:afterAutospacing="0"/>
        <w:jc w:val="both"/>
        <w:rPr>
          <w:sz w:val="20"/>
          <w:lang w:val="uk-UA"/>
        </w:rPr>
      </w:pPr>
    </w:p>
    <w:p w:rsidR="00977720" w:rsidRPr="00CF7222" w:rsidRDefault="00977720" w:rsidP="00641A09">
      <w:pPr>
        <w:pStyle w:val="a4"/>
        <w:spacing w:before="0" w:beforeAutospacing="0" w:after="0" w:afterAutospacing="0"/>
        <w:jc w:val="both"/>
        <w:rPr>
          <w:sz w:val="20"/>
          <w:lang w:val="uk-UA"/>
        </w:rPr>
      </w:pPr>
    </w:p>
    <w:p w:rsidR="00977720" w:rsidRPr="00CF7222" w:rsidRDefault="00977720" w:rsidP="00641A09">
      <w:pPr>
        <w:pStyle w:val="1"/>
        <w:spacing w:before="0" w:beforeAutospacing="0" w:after="0" w:afterAutospacing="0"/>
        <w:rPr>
          <w:sz w:val="20"/>
          <w:szCs w:val="20"/>
        </w:rPr>
      </w:pPr>
      <w:r w:rsidRPr="00CF7222">
        <w:rPr>
          <w:sz w:val="20"/>
          <w:szCs w:val="20"/>
        </w:rPr>
        <w:t>Здійснюється списання товарно-матеріальних цінностей: що з ПДВ?</w:t>
      </w:r>
    </w:p>
    <w:p w:rsidR="00977720" w:rsidRPr="00CF7222" w:rsidRDefault="00977720" w:rsidP="00641A09">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звертає увагу платників. </w:t>
      </w:r>
    </w:p>
    <w:p w:rsidR="00977720" w:rsidRPr="00CF7222" w:rsidRDefault="00977720" w:rsidP="00641A09">
      <w:pPr>
        <w:pStyle w:val="a4"/>
        <w:spacing w:before="0" w:beforeAutospacing="0" w:after="0" w:afterAutospacing="0"/>
        <w:jc w:val="both"/>
        <w:rPr>
          <w:sz w:val="20"/>
        </w:rPr>
      </w:pPr>
      <w:r w:rsidRPr="00CF7222">
        <w:rPr>
          <w:sz w:val="20"/>
        </w:rPr>
        <w:t xml:space="preserve">Пунктом 198.3 ст. 198 Податкового кодексу України (далі – ПКУ) встановлено, що податковий кредит звітного періоду визначається виходячи з договірної (контрактної) вартості товарів/послуг та складається із сум податків, нарахованих (сплачених) платником податку за ставкою, встановленою п. 193.1 ст. 193 ПКУ, протягом такого звітного періоду у зв’язку з: </w:t>
      </w:r>
    </w:p>
    <w:p w:rsidR="00977720" w:rsidRPr="00CF7222" w:rsidRDefault="00977720" w:rsidP="00641A09">
      <w:pPr>
        <w:pStyle w:val="a4"/>
        <w:spacing w:before="0" w:beforeAutospacing="0" w:after="0" w:afterAutospacing="0"/>
        <w:jc w:val="both"/>
        <w:rPr>
          <w:sz w:val="20"/>
        </w:rPr>
      </w:pPr>
      <w:r w:rsidRPr="00CF7222">
        <w:rPr>
          <w:sz w:val="20"/>
        </w:rPr>
        <w:t xml:space="preserve">- придбанням або виготовленням товарів та наданням послуг; </w:t>
      </w:r>
    </w:p>
    <w:p w:rsidR="00977720" w:rsidRPr="00CF7222" w:rsidRDefault="00977720" w:rsidP="00641A09">
      <w:pPr>
        <w:pStyle w:val="a4"/>
        <w:spacing w:before="0" w:beforeAutospacing="0" w:after="0" w:afterAutospacing="0"/>
        <w:jc w:val="both"/>
        <w:rPr>
          <w:sz w:val="20"/>
        </w:rPr>
      </w:pPr>
      <w:r w:rsidRPr="00CF7222">
        <w:rPr>
          <w:sz w:val="20"/>
        </w:rPr>
        <w:t xml:space="preserve">- придбанням (будівництвом, спорудженням) основних фондів (основних засобів, у тому числі інших необоротних матеріальних активів та незавершених капітальних інвестицій у необоротні капітальні активи); </w:t>
      </w:r>
    </w:p>
    <w:p w:rsidR="00977720" w:rsidRPr="00CF7222" w:rsidRDefault="00977720" w:rsidP="00641A09">
      <w:pPr>
        <w:pStyle w:val="a4"/>
        <w:spacing w:before="0" w:beforeAutospacing="0" w:after="0" w:afterAutospacing="0"/>
        <w:jc w:val="both"/>
        <w:rPr>
          <w:sz w:val="20"/>
        </w:rPr>
      </w:pPr>
      <w:r w:rsidRPr="00CF7222">
        <w:rPr>
          <w:sz w:val="20"/>
        </w:rPr>
        <w:t xml:space="preserve">- ввезенням товарів та/або необоротних активів на митну територію України. </w:t>
      </w:r>
    </w:p>
    <w:p w:rsidR="00977720" w:rsidRPr="00CF7222" w:rsidRDefault="00977720" w:rsidP="00641A09">
      <w:pPr>
        <w:pStyle w:val="a4"/>
        <w:spacing w:before="0" w:beforeAutospacing="0" w:after="0" w:afterAutospacing="0"/>
        <w:jc w:val="both"/>
        <w:rPr>
          <w:sz w:val="20"/>
        </w:rPr>
      </w:pPr>
      <w:r w:rsidRPr="00CF7222">
        <w:rPr>
          <w:sz w:val="20"/>
        </w:rPr>
        <w:t xml:space="preserve">Нарахування податкового кредиту здійснюється незалежно від того, чи такі товари/послуги та основні фонди почали використовуватися в оподатковуваних операціях у межах провадження господарської діяльності платника податку протягом звітного податкового періоду, а також від того, чи здійснював платник податку оподатковувані операції протягом такого звітного податкового періоду. </w:t>
      </w:r>
    </w:p>
    <w:p w:rsidR="00977720" w:rsidRPr="00CF7222" w:rsidRDefault="00977720" w:rsidP="00641A09">
      <w:pPr>
        <w:pStyle w:val="a4"/>
        <w:spacing w:before="0" w:beforeAutospacing="0" w:after="0" w:afterAutospacing="0"/>
        <w:jc w:val="both"/>
        <w:rPr>
          <w:sz w:val="20"/>
        </w:rPr>
      </w:pPr>
      <w:r w:rsidRPr="00CF7222">
        <w:rPr>
          <w:sz w:val="20"/>
        </w:rPr>
        <w:lastRenderedPageBreak/>
        <w:t xml:space="preserve">Згідно з п. 198.5 ст. 198 ПКУ платник податку зобов’язаний нарахувати податкові зобов’язання виходячи з бази оподаткування, визначеної відповідно до п. 189.1 ст. 189 ПКУ, та скласти не пізніше останнього дня звітного (податкового) періоду і зареєструвати в Єдиному реєстрі податкових накладних в терміни, встановлені ПКУ для такої реєстрації, зведену податкову накладну за товарами/послугами, необоротними активами придбаними/виготовленими з ПДВ (для товарів/послуг, необоротних активів, придбаних або виготовлених до 1 липня 2015 року, – у разі якщо під час такого придбання або виготовлення суми податку були включені до складу податкового кредиту), у разі якщо такі товари/послуги, необоротні активи призначаються для їх використання або починають використовуватися, зокрема, в операціях, що не є господарською діяльністю платника податку (крім випадків, передбачених п. 189.9 ст. 189 ПКУ). </w:t>
      </w:r>
    </w:p>
    <w:p w:rsidR="00977720" w:rsidRPr="00CF7222" w:rsidRDefault="00977720" w:rsidP="00641A09">
      <w:pPr>
        <w:pStyle w:val="a4"/>
        <w:spacing w:before="0" w:beforeAutospacing="0" w:after="0" w:afterAutospacing="0"/>
        <w:jc w:val="both"/>
        <w:rPr>
          <w:sz w:val="20"/>
        </w:rPr>
      </w:pPr>
      <w:r w:rsidRPr="00CF7222">
        <w:rPr>
          <w:sz w:val="20"/>
        </w:rPr>
        <w:t xml:space="preserve">З метою застосування п. 198.5 ст. 198 ПКУ податкові зобов’язання визначаються по товарах/послугах, необоротних активах: </w:t>
      </w:r>
    </w:p>
    <w:p w:rsidR="00977720" w:rsidRPr="00CF7222" w:rsidRDefault="00977720" w:rsidP="00641A09">
      <w:pPr>
        <w:pStyle w:val="a4"/>
        <w:spacing w:before="0" w:beforeAutospacing="0" w:after="0" w:afterAutospacing="0"/>
        <w:jc w:val="both"/>
        <w:rPr>
          <w:sz w:val="20"/>
        </w:rPr>
      </w:pPr>
      <w:r w:rsidRPr="00CF7222">
        <w:rPr>
          <w:sz w:val="20"/>
        </w:rPr>
        <w:t xml:space="preserve">- придбаних для використання в неоподатковуваних операціях – на дату їх придбання; </w:t>
      </w:r>
    </w:p>
    <w:p w:rsidR="00977720" w:rsidRPr="00CF7222" w:rsidRDefault="00977720" w:rsidP="00641A09">
      <w:pPr>
        <w:pStyle w:val="a4"/>
        <w:spacing w:before="0" w:beforeAutospacing="0" w:after="0" w:afterAutospacing="0"/>
        <w:jc w:val="both"/>
        <w:rPr>
          <w:sz w:val="20"/>
        </w:rPr>
      </w:pPr>
      <w:r w:rsidRPr="00CF7222">
        <w:rPr>
          <w:sz w:val="20"/>
        </w:rPr>
        <w:t xml:space="preserve">- придбаних для використання в оподатковуваних операціях, які починають використовуватися в неоподатковуваних операціях, – на дату початку їх фактичного використання, визначену в первинних документах, складених відповідно до Закону України від 16 липня 1999 № 996-XIV «Про бухгалтерський облік та фінансову звітність в Україні» із змінами. </w:t>
      </w:r>
    </w:p>
    <w:p w:rsidR="00977720" w:rsidRPr="00CF7222" w:rsidRDefault="00977720" w:rsidP="00641A09">
      <w:pPr>
        <w:pStyle w:val="a4"/>
        <w:spacing w:before="0" w:beforeAutospacing="0" w:after="0" w:afterAutospacing="0"/>
        <w:jc w:val="both"/>
        <w:rPr>
          <w:sz w:val="20"/>
        </w:rPr>
      </w:pPr>
      <w:r w:rsidRPr="00CF7222">
        <w:rPr>
          <w:sz w:val="20"/>
        </w:rPr>
        <w:t xml:space="preserve">Враховуючи викладене, оскільки платником ПДВ здійснюється операція зі списання товарно-матеріальних цінностей (в тому числі зіпсованих), то вони починають використовуватись в операціях, що не є господарською діяльністю такого платника податку. Так як під час придбання товарно-матеріальних цінностей (в тому числі зіпсованих) суми ПДВ були включені до складу податкового кредиту, то платник податку повинен не пізніше останнього дня звітного (податкового) періоду, в якому відбувається їх списання, здійснити нарахування податкових зобов’язань з ПДВ за основною ставкою виходячи з вартості придбання таких товарно-матеріальних цінностей (в тому числі зіпсованих). </w:t>
      </w:r>
    </w:p>
    <w:p w:rsidR="00977720" w:rsidRPr="00CF7222" w:rsidRDefault="00977720" w:rsidP="00641A09">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14" w:history="1">
        <w:r w:rsidR="00977720" w:rsidRPr="00CF7222">
          <w:rPr>
            <w:rStyle w:val="a3"/>
            <w:sz w:val="20"/>
          </w:rPr>
          <w:t>https://dp.tax.gov.ua/</w:t>
        </w:r>
      </w:hyperlink>
      <w:r w:rsidR="00977720"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15"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16"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641A09">
      <w:pPr>
        <w:pStyle w:val="1"/>
        <w:spacing w:before="0" w:beforeAutospacing="0" w:after="0" w:afterAutospacing="0"/>
        <w:rPr>
          <w:sz w:val="20"/>
          <w:szCs w:val="20"/>
        </w:rPr>
      </w:pPr>
      <w:r w:rsidRPr="00CF7222">
        <w:rPr>
          <w:sz w:val="20"/>
          <w:szCs w:val="20"/>
        </w:rPr>
        <w:t>До уваги юридичних осіб – платників податку на нерухоме майно, відмінне від земельної ділянки!</w:t>
      </w:r>
    </w:p>
    <w:p w:rsidR="00977720" w:rsidRPr="00CF7222" w:rsidRDefault="00977720" w:rsidP="00641A09">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звертає увагу, що у додатках 1 та 2 до Податкової декларації з податку на нерухоме майно, відмінне від земельної ділянки, затвердженої наказом Міністерства фінансів України від 10.04.2015 № 408 (у редакції наказу Міністерства фінансів України від 15.11.2018 № 897) (далі – Декларація) зазначається порядковий номер Розрахунку (арабськими цифрами), починаючи з одиниці, послідовно за порядком зростання. </w:t>
      </w:r>
    </w:p>
    <w:p w:rsidR="00977720" w:rsidRPr="00CF7222" w:rsidRDefault="00977720" w:rsidP="00641A09">
      <w:pPr>
        <w:pStyle w:val="a4"/>
        <w:spacing w:before="0" w:beforeAutospacing="0" w:after="0" w:afterAutospacing="0"/>
        <w:jc w:val="both"/>
        <w:rPr>
          <w:sz w:val="20"/>
        </w:rPr>
      </w:pPr>
      <w:r w:rsidRPr="00CF7222">
        <w:rPr>
          <w:sz w:val="20"/>
        </w:rPr>
        <w:t xml:space="preserve">Загальна кількість розрахунків (додатків) дорівнює значенню рядка 7 Декларації та залежить від кількості органів місцевого самоврядування, на території адміністративно-територіальних одиниць яких розташовані об’єкти нерухомого майна. </w:t>
      </w:r>
    </w:p>
    <w:p w:rsidR="00977720" w:rsidRPr="00CF7222" w:rsidRDefault="00977720" w:rsidP="00641A09">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17" w:history="1">
        <w:r w:rsidR="00977720" w:rsidRPr="00CF7222">
          <w:rPr>
            <w:rStyle w:val="a3"/>
            <w:sz w:val="20"/>
          </w:rPr>
          <w:t>https://dp.tax.gov.ua/</w:t>
        </w:r>
      </w:hyperlink>
      <w:r w:rsidR="00977720"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18"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641A09">
      <w:pPr>
        <w:pStyle w:val="a4"/>
        <w:spacing w:before="0" w:beforeAutospacing="0" w:after="0" w:afterAutospacing="0"/>
        <w:jc w:val="both"/>
        <w:rPr>
          <w:sz w:val="20"/>
        </w:rPr>
      </w:pPr>
      <w:hyperlink r:id="rId19"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t>Умови, за яких ФОП можуть бути платниками єдиного податку четвертої групи</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нагадує, що до платників єдиного податку четвертої групи, належать фізичні особи – підприємці, які провадять діяльність виключно в межах фермерського господарства, зареєстрованого відповідно до Закону України від 19 червня 2003 року № 973-IV «Про фермерське господарство» зі змінами та доповненнями, за умови виконання сукупності таких вимог: </w:t>
      </w:r>
    </w:p>
    <w:p w:rsidR="00977720" w:rsidRPr="00CF7222" w:rsidRDefault="00977720" w:rsidP="00F33825">
      <w:pPr>
        <w:pStyle w:val="a4"/>
        <w:spacing w:before="0" w:beforeAutospacing="0" w:after="0" w:afterAutospacing="0"/>
        <w:jc w:val="both"/>
        <w:rPr>
          <w:sz w:val="20"/>
        </w:rPr>
      </w:pPr>
      <w:r w:rsidRPr="00CF7222">
        <w:rPr>
          <w:sz w:val="20"/>
        </w:rPr>
        <w:t xml:space="preserve">► 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 </w:t>
      </w:r>
    </w:p>
    <w:p w:rsidR="00977720" w:rsidRPr="00CF7222" w:rsidRDefault="00977720" w:rsidP="00F33825">
      <w:pPr>
        <w:pStyle w:val="a4"/>
        <w:spacing w:before="0" w:beforeAutospacing="0" w:after="0" w:afterAutospacing="0"/>
        <w:jc w:val="both"/>
        <w:rPr>
          <w:sz w:val="20"/>
        </w:rPr>
      </w:pPr>
      <w:r w:rsidRPr="00CF7222">
        <w:rPr>
          <w:sz w:val="20"/>
        </w:rPr>
        <w:t xml:space="preserve">► провадять господарську діяльність (крім постачання) за місцем податкової адреси; </w:t>
      </w:r>
    </w:p>
    <w:p w:rsidR="00977720" w:rsidRPr="00CF7222" w:rsidRDefault="00977720" w:rsidP="00F33825">
      <w:pPr>
        <w:pStyle w:val="a4"/>
        <w:spacing w:before="0" w:beforeAutospacing="0" w:after="0" w:afterAutospacing="0"/>
        <w:jc w:val="both"/>
        <w:rPr>
          <w:sz w:val="20"/>
        </w:rPr>
      </w:pPr>
      <w:r w:rsidRPr="00CF7222">
        <w:rPr>
          <w:sz w:val="20"/>
        </w:rPr>
        <w:t xml:space="preserve">► не використовують працю найманих осіб; </w:t>
      </w:r>
    </w:p>
    <w:p w:rsidR="00977720" w:rsidRPr="00CF7222" w:rsidRDefault="00977720" w:rsidP="00F33825">
      <w:pPr>
        <w:pStyle w:val="a4"/>
        <w:spacing w:before="0" w:beforeAutospacing="0" w:after="0" w:afterAutospacing="0"/>
        <w:jc w:val="both"/>
        <w:rPr>
          <w:sz w:val="20"/>
        </w:rPr>
      </w:pPr>
      <w:r w:rsidRPr="00CF7222">
        <w:rPr>
          <w:sz w:val="20"/>
        </w:rPr>
        <w:t xml:space="preserve">► членами фермерського господарства такої фізичної особи є лише члени її сім’ї у визначенні частини другої ст. 3 Сімейного кодексу України від 10 січня 2002 року № 2947-ІІІ зі змінами та доповненнями; </w:t>
      </w:r>
    </w:p>
    <w:p w:rsidR="00977720" w:rsidRPr="00CF7222" w:rsidRDefault="00977720" w:rsidP="00F33825">
      <w:pPr>
        <w:pStyle w:val="a4"/>
        <w:spacing w:before="0" w:beforeAutospacing="0" w:after="0" w:afterAutospacing="0"/>
        <w:jc w:val="both"/>
        <w:rPr>
          <w:sz w:val="20"/>
        </w:rPr>
      </w:pPr>
      <w:r w:rsidRPr="00CF7222">
        <w:rPr>
          <w:sz w:val="20"/>
        </w:rPr>
        <w:t xml:space="preserve">►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 </w:t>
      </w:r>
    </w:p>
    <w:p w:rsidR="00977720" w:rsidRPr="00CF7222" w:rsidRDefault="00977720" w:rsidP="00F33825">
      <w:pPr>
        <w:pStyle w:val="a4"/>
        <w:spacing w:before="0" w:beforeAutospacing="0" w:after="0" w:afterAutospacing="0"/>
        <w:jc w:val="both"/>
        <w:rPr>
          <w:sz w:val="20"/>
        </w:rPr>
      </w:pPr>
      <w:r w:rsidRPr="00CF7222">
        <w:rPr>
          <w:sz w:val="20"/>
        </w:rPr>
        <w:t xml:space="preserve">Разом з цим не можуть бути платниками єдиного податку четвертої групи: </w:t>
      </w:r>
    </w:p>
    <w:p w:rsidR="00977720" w:rsidRPr="00CF7222" w:rsidRDefault="00977720" w:rsidP="00F33825">
      <w:pPr>
        <w:pStyle w:val="a4"/>
        <w:spacing w:before="0" w:beforeAutospacing="0" w:after="0" w:afterAutospacing="0"/>
        <w:jc w:val="both"/>
        <w:rPr>
          <w:sz w:val="20"/>
        </w:rPr>
      </w:pPr>
      <w:r w:rsidRPr="00CF7222">
        <w:rPr>
          <w:sz w:val="20"/>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w:t>
      </w:r>
      <w:r w:rsidRPr="00CF7222">
        <w:rPr>
          <w:sz w:val="20"/>
        </w:rPr>
        <w:lastRenderedPageBreak/>
        <w:t xml:space="preserve">їх переробки), диких тварин і птахів, хутряних виробів і хутра (крім хутрової сировини) (п. п. 291.5 прим. 1.1 п. 291.5 прим. 1 ст. 291 ПКУ); </w:t>
      </w:r>
    </w:p>
    <w:p w:rsidR="00977720" w:rsidRPr="00CF7222" w:rsidRDefault="00977720" w:rsidP="00F33825">
      <w:pPr>
        <w:pStyle w:val="a4"/>
        <w:spacing w:before="0" w:beforeAutospacing="0" w:after="0" w:afterAutospacing="0"/>
        <w:jc w:val="both"/>
        <w:rPr>
          <w:sz w:val="20"/>
        </w:rPr>
      </w:pPr>
      <w:r w:rsidRPr="00CF7222">
        <w:rPr>
          <w:sz w:val="20"/>
        </w:rPr>
        <w:t xml:space="preserve">►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(п. п. 291.5 прим. 1.2 п. 291.5 прим. 1 ст. 291 ПКУ); </w:t>
      </w:r>
    </w:p>
    <w:p w:rsidR="00977720" w:rsidRPr="00CF7222" w:rsidRDefault="00977720" w:rsidP="00F33825">
      <w:pPr>
        <w:pStyle w:val="a4"/>
        <w:spacing w:before="0" w:beforeAutospacing="0" w:after="0" w:afterAutospacing="0"/>
        <w:jc w:val="both"/>
        <w:rPr>
          <w:sz w:val="20"/>
        </w:rPr>
      </w:pPr>
      <w:r w:rsidRPr="00CF7222">
        <w:rPr>
          <w:sz w:val="20"/>
        </w:rPr>
        <w:t xml:space="preserve">► суб’єкт господарювання, який станом на 01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(п. п. 291.5 прим. 1.3 п. 291.5 прим. 1 ст. 291 ПКУ). </w:t>
      </w:r>
    </w:p>
    <w:p w:rsidR="00977720" w:rsidRPr="00CF7222" w:rsidRDefault="00977720" w:rsidP="00F33825">
      <w:pPr>
        <w:pStyle w:val="a4"/>
        <w:spacing w:before="0" w:beforeAutospacing="0" w:after="0" w:afterAutospacing="0"/>
        <w:jc w:val="both"/>
        <w:rPr>
          <w:sz w:val="20"/>
        </w:rPr>
      </w:pPr>
      <w:r w:rsidRPr="00CF7222">
        <w:rPr>
          <w:sz w:val="20"/>
        </w:rPr>
        <w:t xml:space="preserve">Норми п. п. «б» п. п. 4 п. 291.4 ст. 291 Податкового кодексу України (далі – ПКУ).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20"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21"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22"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t>До уваги платників податків – користувачів реєстраторів розрахункових операцій/програмних реєстраторів розрахункових операцій!</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інформує, що ДПС України на офіційному вебпорталі за посиланням </w:t>
      </w:r>
      <w:hyperlink r:id="rId23" w:history="1">
        <w:r w:rsidRPr="00CF7222">
          <w:rPr>
            <w:rStyle w:val="a3"/>
            <w:sz w:val="20"/>
          </w:rPr>
          <w:t>https://tax.gov.ua/nove-pro-podatki--novini-/532077.html</w:t>
        </w:r>
      </w:hyperlink>
      <w:r w:rsidRPr="00CF7222">
        <w:rPr>
          <w:sz w:val="20"/>
        </w:rPr>
        <w:t xml:space="preserve"> повідомила. </w:t>
      </w:r>
    </w:p>
    <w:p w:rsidR="00977720" w:rsidRPr="00CF7222" w:rsidRDefault="00977720" w:rsidP="00F33825">
      <w:pPr>
        <w:pStyle w:val="a4"/>
        <w:spacing w:before="0" w:beforeAutospacing="0" w:after="0" w:afterAutospacing="0"/>
        <w:jc w:val="both"/>
        <w:rPr>
          <w:sz w:val="20"/>
        </w:rPr>
      </w:pPr>
      <w:r w:rsidRPr="00CF7222">
        <w:rPr>
          <w:sz w:val="20"/>
        </w:rPr>
        <w:t xml:space="preserve">Набрав чинності наказ Міністерства фінансів України від 03.09.2021 № 496 «Про затвердження Порядку ведення обліку товарних запасів для фізичних осіб - підприємців, у тому числі платників єдиного податку» який зареєстровано в Міністерстві юстиції України 02 листопада 2021 р. за № 1411/37033 (далі – Порядок № 496). </w:t>
      </w:r>
    </w:p>
    <w:p w:rsidR="00977720" w:rsidRPr="00CF7222" w:rsidRDefault="00977720" w:rsidP="00F33825">
      <w:pPr>
        <w:pStyle w:val="a4"/>
        <w:spacing w:before="0" w:beforeAutospacing="0" w:after="0" w:afterAutospacing="0"/>
        <w:jc w:val="both"/>
        <w:rPr>
          <w:sz w:val="20"/>
        </w:rPr>
      </w:pPr>
      <w:r w:rsidRPr="00CF7222">
        <w:rPr>
          <w:sz w:val="20"/>
        </w:rPr>
        <w:t xml:space="preserve">Наголошуємо, що Порядок № 496 не поширює свою дію на платників єдиного податку І групи. </w:t>
      </w:r>
    </w:p>
    <w:p w:rsidR="00977720" w:rsidRPr="00CF7222" w:rsidRDefault="00977720" w:rsidP="00F33825">
      <w:pPr>
        <w:pStyle w:val="a4"/>
        <w:spacing w:before="0" w:beforeAutospacing="0" w:after="0" w:afterAutospacing="0"/>
        <w:jc w:val="both"/>
        <w:rPr>
          <w:sz w:val="20"/>
        </w:rPr>
      </w:pPr>
      <w:r w:rsidRPr="00CF7222">
        <w:rPr>
          <w:sz w:val="20"/>
        </w:rPr>
        <w:t xml:space="preserve">Із загального числа платників єдиного додатку ІІ – ІV груп, Порядок № 496 поширює свою дію виключно на платників, визначених п.61 підрозділу 10 Розділу ХХ Податкового кодексу України, які здійснюють: </w:t>
      </w:r>
    </w:p>
    <w:p w:rsidR="00977720" w:rsidRPr="00CF7222" w:rsidRDefault="00977720" w:rsidP="00F33825">
      <w:pPr>
        <w:pStyle w:val="a4"/>
        <w:spacing w:before="0" w:beforeAutospacing="0" w:after="0" w:afterAutospacing="0"/>
        <w:jc w:val="both"/>
        <w:rPr>
          <w:sz w:val="20"/>
        </w:rPr>
      </w:pPr>
      <w:r w:rsidRPr="00CF7222">
        <w:rPr>
          <w:sz w:val="20"/>
        </w:rPr>
        <w:t xml:space="preserve">► реалізацію технічно-складних побутових товарів, що підлягають гарантійному ремонту; </w:t>
      </w:r>
    </w:p>
    <w:p w:rsidR="00977720" w:rsidRPr="00CF7222" w:rsidRDefault="00977720" w:rsidP="00F33825">
      <w:pPr>
        <w:pStyle w:val="a4"/>
        <w:spacing w:before="0" w:beforeAutospacing="0" w:after="0" w:afterAutospacing="0"/>
        <w:jc w:val="both"/>
        <w:rPr>
          <w:sz w:val="20"/>
        </w:rPr>
      </w:pPr>
      <w:r w:rsidRPr="00CF7222">
        <w:rPr>
          <w:sz w:val="20"/>
        </w:rPr>
        <w:t xml:space="preserve">► реалізацію лікарських засобів, виробів медичного призначення; </w:t>
      </w:r>
    </w:p>
    <w:p w:rsidR="00977720" w:rsidRPr="00CF7222" w:rsidRDefault="00977720" w:rsidP="00F33825">
      <w:pPr>
        <w:pStyle w:val="a4"/>
        <w:spacing w:before="0" w:beforeAutospacing="0" w:after="0" w:afterAutospacing="0"/>
        <w:jc w:val="both"/>
        <w:rPr>
          <w:sz w:val="20"/>
        </w:rPr>
      </w:pPr>
      <w:r w:rsidRPr="00CF7222">
        <w:rPr>
          <w:sz w:val="20"/>
        </w:rPr>
        <w:t xml:space="preserve">► реалізацію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977720" w:rsidRPr="00CF7222" w:rsidRDefault="00977720" w:rsidP="00F33825">
      <w:pPr>
        <w:pStyle w:val="a4"/>
        <w:spacing w:before="0" w:beforeAutospacing="0" w:after="0" w:afterAutospacing="0"/>
        <w:jc w:val="both"/>
        <w:rPr>
          <w:sz w:val="20"/>
        </w:rPr>
      </w:pPr>
      <w:r w:rsidRPr="00CF7222">
        <w:rPr>
          <w:sz w:val="20"/>
        </w:rPr>
        <w:t xml:space="preserve">Разом з цим Порядок № 496 поширює свою дію на ФОП ІІІ групи єдиного податку, які зареєстровані платниками ПДВ. </w:t>
      </w:r>
    </w:p>
    <w:p w:rsidR="00977720" w:rsidRPr="00CF7222" w:rsidRDefault="00977720" w:rsidP="00F33825">
      <w:pPr>
        <w:pStyle w:val="a4"/>
        <w:spacing w:before="0" w:beforeAutospacing="0" w:after="0" w:afterAutospacing="0"/>
        <w:jc w:val="both"/>
        <w:rPr>
          <w:sz w:val="20"/>
        </w:rPr>
      </w:pPr>
      <w:r w:rsidRPr="00CF7222">
        <w:rPr>
          <w:sz w:val="20"/>
        </w:rPr>
        <w:t xml:space="preserve">У той же час Порядок № 496 встановлює обов’язок ведення обліку товарних запасів за місцем їх реалізації для ФОП, які використовують загальну систему оподаткування та здійснюють свою діяльність у сфері торгівлі, громадського харчування та послуг. </w:t>
      </w:r>
    </w:p>
    <w:p w:rsidR="00977720" w:rsidRPr="00CF7222" w:rsidRDefault="00977720" w:rsidP="00F33825">
      <w:pPr>
        <w:pStyle w:val="a4"/>
        <w:spacing w:before="0" w:beforeAutospacing="0" w:after="0" w:afterAutospacing="0"/>
        <w:jc w:val="both"/>
        <w:rPr>
          <w:sz w:val="20"/>
        </w:rPr>
      </w:pPr>
      <w:r w:rsidRPr="00CF7222">
        <w:rPr>
          <w:sz w:val="20"/>
        </w:rPr>
        <w:t>Вся актуальна інформація щодо діяльності ДПС – на порталі ДПС (</w:t>
      </w:r>
      <w:hyperlink r:id="rId24" w:history="1">
        <w:r w:rsidRPr="00CF7222">
          <w:rPr>
            <w:rStyle w:val="a3"/>
            <w:sz w:val="20"/>
          </w:rPr>
          <w:t>tax.gov.ua</w:t>
        </w:r>
      </w:hyperlink>
      <w:r w:rsidRPr="00CF7222">
        <w:rPr>
          <w:sz w:val="20"/>
        </w:rPr>
        <w:t xml:space="preserve">) та на офіційних сторінках ДПС у соцмережах.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25"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26"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27"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t>Одноразове (спеціальне) декларування є добровільним</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нагадує, що одноразове (спеціальне) декларування, передбачене підрозділом 9 прим. 4 розділу XX Податкового кодексу України (далі – ПКУ), є добровільним. </w:t>
      </w:r>
    </w:p>
    <w:p w:rsidR="00977720" w:rsidRPr="00CF7222" w:rsidRDefault="00977720" w:rsidP="00F33825">
      <w:pPr>
        <w:pStyle w:val="a4"/>
        <w:spacing w:before="0" w:beforeAutospacing="0" w:after="0" w:afterAutospacing="0"/>
        <w:jc w:val="both"/>
        <w:rPr>
          <w:sz w:val="20"/>
        </w:rPr>
      </w:pPr>
      <w:r w:rsidRPr="00CF7222">
        <w:rPr>
          <w:sz w:val="20"/>
        </w:rPr>
        <w:t xml:space="preserve">Разом з тим, якщо особа, яка має право на одноразове (спеціальне) декларування не скористується ним (тобто не подасть декларацію), така особа буде вважатися такою, що повідомила контролюючий орган про те, що станом на 31 серпня 2022 року (дату завершення періоду проведення одноразового (спеціального) добровільного декларування): </w:t>
      </w:r>
    </w:p>
    <w:p w:rsidR="00977720" w:rsidRPr="00CF7222" w:rsidRDefault="00977720" w:rsidP="00F33825">
      <w:pPr>
        <w:pStyle w:val="a4"/>
        <w:spacing w:before="0" w:beforeAutospacing="0" w:after="0" w:afterAutospacing="0"/>
        <w:jc w:val="both"/>
        <w:rPr>
          <w:sz w:val="20"/>
        </w:rPr>
      </w:pPr>
      <w:r w:rsidRPr="00CF7222">
        <w:rPr>
          <w:sz w:val="20"/>
        </w:rPr>
        <w:t xml:space="preserve">- у власності такої фізичної особи відсутні активи, одержані (набуті) за рахунок доходів, з яких не сплачено або сплачено не в повному обсязі податки і збори відповідно до податкового законодавства на момент нарахування (отримання) таких доходів, та/або </w:t>
      </w:r>
    </w:p>
    <w:p w:rsidR="00977720" w:rsidRPr="00CF7222" w:rsidRDefault="00977720" w:rsidP="00F33825">
      <w:pPr>
        <w:pStyle w:val="a4"/>
        <w:spacing w:before="0" w:beforeAutospacing="0" w:after="0" w:afterAutospacing="0"/>
        <w:jc w:val="both"/>
        <w:rPr>
          <w:sz w:val="20"/>
        </w:rPr>
      </w:pPr>
      <w:r w:rsidRPr="00CF7222">
        <w:rPr>
          <w:sz w:val="20"/>
        </w:rPr>
        <w:t xml:space="preserve">- про те, що склад та обсяг таких активів (тобто активів, одержаних (набутих) за рахунок доходів, з яких не сплачено або сплачено не в повному обсязі податки і збори відповідно до податкового законодавства на </w:t>
      </w:r>
      <w:r w:rsidRPr="00CF7222">
        <w:rPr>
          <w:sz w:val="20"/>
        </w:rPr>
        <w:lastRenderedPageBreak/>
        <w:t xml:space="preserve">момент нарахування (отримання) таких доходів) у власності такої фізичної особи перебуває в межах, зазначених у п. 10 підрозділу 9 прим. 4 розділу XX ПКУ. </w:t>
      </w:r>
    </w:p>
    <w:p w:rsidR="00977720" w:rsidRPr="00CF7222" w:rsidRDefault="00977720" w:rsidP="00F33825">
      <w:pPr>
        <w:pStyle w:val="a4"/>
        <w:spacing w:before="0" w:beforeAutospacing="0" w:after="0" w:afterAutospacing="0"/>
        <w:jc w:val="both"/>
        <w:rPr>
          <w:sz w:val="20"/>
        </w:rPr>
      </w:pPr>
      <w:r w:rsidRPr="00CF7222">
        <w:rPr>
          <w:sz w:val="20"/>
        </w:rPr>
        <w:t xml:space="preserve">Пунктом 10 підрозділу 9 прим. 4 розділу XX ПКУ визначено склад та обсяг активів, джерела одержання (набуття) яких у разі невикористання фізичною особою права на подання Декларації вважаються такими, з яких повністю сплачено податки і збори відповідно до податкового законодавства.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28"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29"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30"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t>До уваги платників податків!</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звертає увагу, що перейти із загальної системи оподаткування на спрощену платники мають можливість з будь-якого кварталу один раз протягом календарного року. </w:t>
      </w:r>
    </w:p>
    <w:p w:rsidR="00977720" w:rsidRPr="00CF7222" w:rsidRDefault="00977720" w:rsidP="00F33825">
      <w:pPr>
        <w:pStyle w:val="a4"/>
        <w:spacing w:before="0" w:beforeAutospacing="0" w:after="0" w:afterAutospacing="0"/>
        <w:jc w:val="both"/>
        <w:rPr>
          <w:sz w:val="20"/>
        </w:rPr>
      </w:pPr>
      <w:r w:rsidRPr="00CF7222">
        <w:rPr>
          <w:sz w:val="20"/>
        </w:rPr>
        <w:t xml:space="preserve">Так, для того, щоб перейти на сплату єдиного податку з I кварталу 2022 року, необхідно подати до контролюючого органу заяву про перехід на спрощену систему оподаткування з розрахунком доходу за попередній календарний рік не пізніше 16 грудня 2021 року. </w:t>
      </w:r>
    </w:p>
    <w:p w:rsidR="00977720" w:rsidRPr="00CF7222" w:rsidRDefault="00977720" w:rsidP="00F33825">
      <w:pPr>
        <w:pStyle w:val="a4"/>
        <w:spacing w:before="0" w:beforeAutospacing="0" w:after="0" w:afterAutospacing="0"/>
        <w:jc w:val="both"/>
        <w:rPr>
          <w:sz w:val="20"/>
        </w:rPr>
      </w:pPr>
      <w:r w:rsidRPr="00CF7222">
        <w:rPr>
          <w:sz w:val="20"/>
        </w:rPr>
        <w:t xml:space="preserve">Для відмови від спрощеної системи оподаткування з I кварталу 2022 року заява подається по 21.12.2021. </w:t>
      </w:r>
    </w:p>
    <w:p w:rsidR="00977720" w:rsidRPr="00CF7222" w:rsidRDefault="00977720" w:rsidP="00F33825">
      <w:pPr>
        <w:pStyle w:val="a4"/>
        <w:spacing w:before="0" w:beforeAutospacing="0" w:after="0" w:afterAutospacing="0"/>
        <w:jc w:val="both"/>
        <w:rPr>
          <w:sz w:val="20"/>
        </w:rPr>
      </w:pPr>
      <w:r w:rsidRPr="00CF7222">
        <w:rPr>
          <w:sz w:val="20"/>
        </w:rPr>
        <w:t>Для отримання податкової знижки за результатами 2020 рок декларація про майновий стан і доходи подається по 31 грудня 2021 року включно</w:t>
      </w:r>
      <w:r w:rsidRPr="00CF7222">
        <w:rPr>
          <w:rStyle w:val="a6"/>
          <w:sz w:val="20"/>
        </w:rPr>
        <w:t>.</w:t>
      </w:r>
      <w:r w:rsidRPr="00CF7222">
        <w:rPr>
          <w:sz w:val="20"/>
        </w:rPr>
        <w:t xml:space="preserve"> Якщо платник податку на доходи фізичних осіб до кінця року, наступного за звітним, не скористався правом на нарахування податкової знижки, таке право на наступний податковий рік не переноситься.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31"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32"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33"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t>Набрала чинності оновлена форма декларації особи, уповноваженої на виконання функцій держави або місцевого самоврядування</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доводить до відома, що наказом Національного агентства з питань запобігання корупції (далі – НАЗК) від 23.07.2021 № 449/21 затверджено форму декларації особи, уповноваженої на виконання функцій держави або місцевого самоврядування (далі – Декларація) та Порядок заповнення та подання декларації особи, уповноваженої на виконання функцій держави або місцевого самоврядування (далі – Порядок). </w:t>
      </w:r>
    </w:p>
    <w:p w:rsidR="00977720" w:rsidRPr="00CF7222" w:rsidRDefault="00977720" w:rsidP="00F33825">
      <w:pPr>
        <w:pStyle w:val="a4"/>
        <w:spacing w:before="0" w:beforeAutospacing="0" w:after="0" w:afterAutospacing="0"/>
        <w:jc w:val="both"/>
        <w:rPr>
          <w:sz w:val="20"/>
        </w:rPr>
      </w:pPr>
      <w:r w:rsidRPr="00CF7222">
        <w:rPr>
          <w:sz w:val="20"/>
        </w:rPr>
        <w:t xml:space="preserve">Норми набрали чинності з 01.12.2021. </w:t>
      </w:r>
    </w:p>
    <w:p w:rsidR="00977720" w:rsidRPr="00CF7222" w:rsidRDefault="00977720" w:rsidP="00F33825">
      <w:pPr>
        <w:pStyle w:val="a4"/>
        <w:spacing w:before="0" w:beforeAutospacing="0" w:after="0" w:afterAutospacing="0"/>
        <w:jc w:val="both"/>
        <w:rPr>
          <w:sz w:val="20"/>
        </w:rPr>
      </w:pPr>
      <w:r w:rsidRPr="00CF7222">
        <w:rPr>
          <w:sz w:val="20"/>
        </w:rPr>
        <w:t xml:space="preserve">До оновленої Декларації входить вісімнадцять розділів, у яких суб’єкт декларування зазначає інформацію про себе, членів своєї сім’ї, інших осіб та об’єкти декларування. </w:t>
      </w:r>
    </w:p>
    <w:p w:rsidR="00977720" w:rsidRPr="00CF7222" w:rsidRDefault="00977720" w:rsidP="00F33825">
      <w:pPr>
        <w:pStyle w:val="a4"/>
        <w:spacing w:before="0" w:beforeAutospacing="0" w:after="0" w:afterAutospacing="0"/>
        <w:jc w:val="both"/>
        <w:rPr>
          <w:sz w:val="20"/>
        </w:rPr>
      </w:pPr>
      <w:r w:rsidRPr="00CF7222">
        <w:rPr>
          <w:sz w:val="20"/>
        </w:rPr>
        <w:t xml:space="preserve">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декларацій осіб, уповноважених на виконання функцій держави або місцевого самоврядування, передбачених ст. 45 Закону України «Про запобігання корупції» (далі – Закон). </w:t>
      </w:r>
    </w:p>
    <w:p w:rsidR="00977720" w:rsidRPr="00CF7222" w:rsidRDefault="00977720" w:rsidP="00F33825">
      <w:pPr>
        <w:pStyle w:val="a4"/>
        <w:spacing w:before="0" w:beforeAutospacing="0" w:after="0" w:afterAutospacing="0"/>
        <w:jc w:val="both"/>
        <w:rPr>
          <w:sz w:val="20"/>
        </w:rPr>
      </w:pPr>
      <w:r w:rsidRPr="00CF7222">
        <w:rPr>
          <w:sz w:val="20"/>
        </w:rPr>
        <w:t xml:space="preserve">Нагадуємо, що Декларація заповнюється та подається особисто суб’єктом декларування шляхом заповнення відповідної електронної форми після автентифікації у власному персональному електронному кабінеті у Реєстрі не залежно від того, чи перебуває декларант на території України. Паперова копія Декларації до Національного агентства не подається. </w:t>
      </w:r>
    </w:p>
    <w:p w:rsidR="00977720" w:rsidRPr="00CF7222" w:rsidRDefault="00977720" w:rsidP="00F33825">
      <w:pPr>
        <w:pStyle w:val="a4"/>
        <w:spacing w:before="0" w:beforeAutospacing="0" w:after="0" w:afterAutospacing="0"/>
        <w:jc w:val="both"/>
        <w:rPr>
          <w:sz w:val="20"/>
        </w:rPr>
      </w:pPr>
      <w:r w:rsidRPr="00CF7222">
        <w:rPr>
          <w:sz w:val="20"/>
        </w:rPr>
        <w:t xml:space="preserve">Щорічна Декларація – це декларація, яка подається відповідно до частини першої статті 45 Закону (щороку), абзацу другого частини другої ст.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по 31 грудня включно), що передує року, в якому подається декларація, та містить інформацію станом на 31 грудня звітного року. </w:t>
      </w:r>
    </w:p>
    <w:p w:rsidR="00977720" w:rsidRPr="00CF7222" w:rsidRDefault="00977720" w:rsidP="00F33825">
      <w:pPr>
        <w:pStyle w:val="a4"/>
        <w:spacing w:before="0" w:beforeAutospacing="0" w:after="0" w:afterAutospacing="0"/>
        <w:jc w:val="both"/>
        <w:rPr>
          <w:sz w:val="20"/>
        </w:rPr>
      </w:pPr>
      <w:r w:rsidRPr="00CF7222">
        <w:rPr>
          <w:sz w:val="20"/>
        </w:rPr>
        <w:t xml:space="preserve">Декларація при звільненні – це декларація, яка подається відповідно до абзацу першого частини другої ст. 45 Закону – не пізніше 30 календарних днів з дня припинення діяльності. </w:t>
      </w:r>
    </w:p>
    <w:p w:rsidR="00977720" w:rsidRPr="00CF7222" w:rsidRDefault="00977720" w:rsidP="00F33825">
      <w:pPr>
        <w:pStyle w:val="a4"/>
        <w:spacing w:before="0" w:beforeAutospacing="0" w:after="0" w:afterAutospacing="0"/>
        <w:jc w:val="both"/>
        <w:rPr>
          <w:sz w:val="20"/>
        </w:rPr>
      </w:pPr>
      <w:r w:rsidRPr="00CF7222">
        <w:rPr>
          <w:sz w:val="20"/>
        </w:rPr>
        <w:t xml:space="preserve">Декларація кандидата на посаду – це декларація, яка подається відповідно до абзацу першого частини третьої статті 45 Закону. Така декларація охоплює звітний рік (період з 01 січня по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34"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35"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36"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rsidP="00F33825">
      <w:pPr>
        <w:jc w:val="both"/>
        <w:rPr>
          <w:b/>
          <w:sz w:val="20"/>
          <w:szCs w:val="20"/>
        </w:rPr>
      </w:pP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lastRenderedPageBreak/>
        <w:t>Податкова знижка на витрати за сплату страхових внесків за договорами довгострокового страхування життя (недержавного пенсійного забезпечення)</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звертає увагу. </w:t>
      </w:r>
    </w:p>
    <w:p w:rsidR="00977720" w:rsidRPr="00CF7222" w:rsidRDefault="00977720" w:rsidP="00F33825">
      <w:pPr>
        <w:pStyle w:val="a4"/>
        <w:spacing w:before="0" w:beforeAutospacing="0" w:after="0" w:afterAutospacing="0"/>
        <w:jc w:val="both"/>
        <w:rPr>
          <w:sz w:val="20"/>
        </w:rPr>
      </w:pPr>
      <w:r w:rsidRPr="00CF7222">
        <w:rPr>
          <w:sz w:val="20"/>
        </w:rPr>
        <w:t xml:space="preserve">Порядок застосування платником податку – фізичною особою права на податкову знижку передбачений ст. 166 Податкового кодексу України (далі – ПКУ). </w:t>
      </w:r>
    </w:p>
    <w:p w:rsidR="00977720" w:rsidRPr="00CF7222" w:rsidRDefault="00977720" w:rsidP="00F33825">
      <w:pPr>
        <w:pStyle w:val="a4"/>
        <w:spacing w:before="0" w:beforeAutospacing="0" w:after="0" w:afterAutospacing="0"/>
        <w:jc w:val="both"/>
        <w:rPr>
          <w:sz w:val="20"/>
        </w:rPr>
      </w:pPr>
      <w:r w:rsidRPr="00CF7222">
        <w:rPr>
          <w:sz w:val="20"/>
        </w:rPr>
        <w:t xml:space="preserve">Платник податку на доходи фізичних осіб (ПДФО)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ПКУ, фактично здійснені ним протягом звітного податкового року витрати, перелік яких визначений у п. 166.3 ст. 166 ПКУ. </w:t>
      </w:r>
    </w:p>
    <w:p w:rsidR="00977720" w:rsidRPr="00CF7222" w:rsidRDefault="00977720" w:rsidP="00F33825">
      <w:pPr>
        <w:pStyle w:val="a4"/>
        <w:spacing w:before="0" w:beforeAutospacing="0" w:after="0" w:afterAutospacing="0"/>
        <w:jc w:val="both"/>
        <w:rPr>
          <w:sz w:val="20"/>
        </w:rPr>
      </w:pPr>
      <w:r w:rsidRPr="00CF7222">
        <w:rPr>
          <w:sz w:val="20"/>
        </w:rPr>
        <w:t xml:space="preserve">Підпунктом 166.3.5 п. 166.3 ст. 166 ПКУ передбачено, що платник податку має право включити до податкової знижки, зокрема, суму витрат на сплату страхових платежів (страхових внесків, страхових премій) та пенсійних внесків, сплачених платником податку страховику – резиденту, недержавному пенсійному фонду, банківській установі за договорами довгострокового страхування життя, недержавного пенсійного забезпечення, за пенсійним контрактом з недержавним пенсійним фондом, а також внесків на банківський пенсійний депозитний рахунок, на пенсійні вклади та рахунки учасників фондів банківського управління як такого платника податку, так і членів його сім’ї першого ступеня споріднення, які не перевищують (у розрахунку за кожний з повних чи неповних місяців звітного податкового року, протягом яких діяв договір страхування): </w:t>
      </w:r>
    </w:p>
    <w:p w:rsidR="00977720" w:rsidRPr="00CF7222" w:rsidRDefault="00977720" w:rsidP="00F33825">
      <w:pPr>
        <w:pStyle w:val="a4"/>
        <w:spacing w:before="0" w:beforeAutospacing="0" w:after="0" w:afterAutospacing="0"/>
        <w:jc w:val="both"/>
        <w:rPr>
          <w:sz w:val="20"/>
        </w:rPr>
      </w:pPr>
      <w:r w:rsidRPr="00CF7222">
        <w:rPr>
          <w:sz w:val="20"/>
        </w:rPr>
        <w:t xml:space="preserve">а) при страхуванні платника податку або за пенсійним контрактом з недержавним пенсійним фондом платника податку, або на банківський пенсійний депозитний рахунок, пенсійний вклад, рахунок учасника фонду банківського управління чи за їх сукупністю – суму, визначену в абзаці першому п.п. 169.4.1 п. 169.4 ст. 169 ПКУ (у 2020 році: 2 102 грн х 1.4 = 2940 гривень); </w:t>
      </w:r>
    </w:p>
    <w:p w:rsidR="00977720" w:rsidRPr="00CF7222" w:rsidRDefault="00977720" w:rsidP="00F33825">
      <w:pPr>
        <w:pStyle w:val="a4"/>
        <w:spacing w:before="0" w:beforeAutospacing="0" w:after="0" w:afterAutospacing="0"/>
        <w:jc w:val="both"/>
        <w:rPr>
          <w:sz w:val="20"/>
        </w:rPr>
      </w:pPr>
      <w:r w:rsidRPr="00CF7222">
        <w:rPr>
          <w:sz w:val="20"/>
        </w:rPr>
        <w:t xml:space="preserve">б) при страхуванні члена сім’ї платника податку першого ступеня споріднення або за пенсійним контрактом з недержавним пенсійним фондом, або на банківський пенсійний депозитний рахунок, пенсійний вклад, рахунок учасника фонду банківського управління на користь такого члена сім’ї чи за їх сукупністю – 50 відс. суми, визначеної в абзаці першому п.п. 169.4.1 п. 169.4 ст. 169 ПКУ, в розрахунку на кожного застрахованого члена сім’ї (у 2020 році: 2102 грн х 1.4 х 50 відс. = 1470 гривень). </w:t>
      </w:r>
    </w:p>
    <w:p w:rsidR="00977720" w:rsidRPr="00CF7222" w:rsidRDefault="00977720" w:rsidP="00F33825">
      <w:pPr>
        <w:pStyle w:val="a4"/>
        <w:spacing w:before="0" w:beforeAutospacing="0" w:after="0" w:afterAutospacing="0"/>
        <w:jc w:val="both"/>
        <w:rPr>
          <w:sz w:val="20"/>
        </w:rPr>
      </w:pPr>
      <w:r w:rsidRPr="00CF7222">
        <w:rPr>
          <w:sz w:val="20"/>
        </w:rPr>
        <w:t xml:space="preserve">Отже, нормами ПКУ передбачено, що платник податків має право включити до податкової знижки фактично здійснені ним протягом звітного податкового року витрати, зокрема, на сплату страхових платежів (страхових внесків, страхових премій), які не мають перевищувати обмеження, встановлені п.п. «а» та «б» п.п. 166.3.5 п. 166.3 ст. 166 ПКУ, у розрахунку за кожний з повних чи неповних місяців звітного податкового року, протягом яких діяв договір страхування.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37"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38"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39"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t>Чи може ПРРО бути інтегрований з операційною бухгалтерською системою обліку суб’єкта господарювання?</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повідомляє, що програмний реєстратор розрахункових операцій (далі – ПРРО), як і будь-яка інша програма, може бути інтегрований з операційною бухгалтерською системою обліку суб’єкта господарювання. </w:t>
      </w:r>
    </w:p>
    <w:p w:rsidR="00977720" w:rsidRPr="00CF7222" w:rsidRDefault="00977720" w:rsidP="00F33825">
      <w:pPr>
        <w:pStyle w:val="a4"/>
        <w:spacing w:before="0" w:beforeAutospacing="0" w:after="0" w:afterAutospacing="0"/>
        <w:jc w:val="both"/>
        <w:rPr>
          <w:sz w:val="20"/>
        </w:rPr>
      </w:pPr>
      <w:r w:rsidRPr="00CF7222">
        <w:rPr>
          <w:sz w:val="20"/>
        </w:rPr>
        <w:t xml:space="preserve">На даний час у безкоштовних версіях програмного забезпечення ПРРО, наданих Державною податковою службою, така можливість відсутня.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40"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41"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42"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t>Заповнення облікової картки фізичної особи – платника податків за ф. № 1ДР або заяви за ф. № 5ДР</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інформує, що відповідно до п. 1 розділу IІІ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(далі – Положення № 822), для проведення реєстрації фізичних осіб у Державному реєстрі фізичних осіб – платників податків (далі – Державний реєстр), внесення змін, отримання картки платника податків або відомостей з Державного реєстру використовуються дані документа, що посвідчує особу, зокрема, для громадян України: </w:t>
      </w:r>
    </w:p>
    <w:p w:rsidR="00977720" w:rsidRPr="00CF7222" w:rsidRDefault="00977720" w:rsidP="00F33825">
      <w:pPr>
        <w:pStyle w:val="a4"/>
        <w:spacing w:before="0" w:beforeAutospacing="0" w:after="0" w:afterAutospacing="0"/>
        <w:jc w:val="both"/>
        <w:rPr>
          <w:sz w:val="20"/>
        </w:rPr>
      </w:pPr>
      <w:r w:rsidRPr="00CF7222">
        <w:rPr>
          <w:sz w:val="20"/>
        </w:rPr>
        <w:t xml:space="preserve">► паспорт громадянина України; </w:t>
      </w:r>
    </w:p>
    <w:p w:rsidR="00977720" w:rsidRPr="00CF7222" w:rsidRDefault="00977720" w:rsidP="00F33825">
      <w:pPr>
        <w:pStyle w:val="a4"/>
        <w:spacing w:before="0" w:beforeAutospacing="0" w:after="0" w:afterAutospacing="0"/>
        <w:jc w:val="both"/>
        <w:rPr>
          <w:sz w:val="20"/>
        </w:rPr>
      </w:pPr>
      <w:r w:rsidRPr="00CF7222">
        <w:rPr>
          <w:sz w:val="20"/>
        </w:rPr>
        <w:t xml:space="preserve">► паспорт громадянина України для виїзду за кордон з відміткою про оформлення документів для виїзду громадян України за кордон на постійне проживання (для громадян України, які виїжджають за кордон на постійне проживання чи постійно проживають за кордоном); </w:t>
      </w:r>
    </w:p>
    <w:p w:rsidR="00977720" w:rsidRPr="00CF7222" w:rsidRDefault="00977720" w:rsidP="00F33825">
      <w:pPr>
        <w:pStyle w:val="a4"/>
        <w:spacing w:before="0" w:beforeAutospacing="0" w:after="0" w:afterAutospacing="0"/>
        <w:jc w:val="both"/>
        <w:rPr>
          <w:sz w:val="20"/>
        </w:rPr>
      </w:pPr>
      <w:r w:rsidRPr="00CF7222">
        <w:rPr>
          <w:sz w:val="20"/>
        </w:rPr>
        <w:t xml:space="preserve">► тимчасове посвідчення громадянина України. </w:t>
      </w:r>
    </w:p>
    <w:p w:rsidR="00977720" w:rsidRPr="00CF7222" w:rsidRDefault="00977720" w:rsidP="00F33825">
      <w:pPr>
        <w:pStyle w:val="a4"/>
        <w:spacing w:before="0" w:beforeAutospacing="0" w:after="0" w:afterAutospacing="0"/>
        <w:jc w:val="both"/>
        <w:rPr>
          <w:sz w:val="20"/>
        </w:rPr>
      </w:pPr>
      <w:r w:rsidRPr="00CF7222">
        <w:rPr>
          <w:sz w:val="20"/>
        </w:rPr>
        <w:lastRenderedPageBreak/>
        <w:t xml:space="preserve">Якщо в документах, що посвідчують особу, відсутня інформація про реєстрацію місця проживання/перебування особи або така інформація внесена до безконтактного електронного носія, який імплантовано у зазначені документи, особа пред’являє: </w:t>
      </w:r>
    </w:p>
    <w:p w:rsidR="00977720" w:rsidRPr="00CF7222" w:rsidRDefault="00977720" w:rsidP="00F33825">
      <w:pPr>
        <w:pStyle w:val="a4"/>
        <w:spacing w:before="0" w:beforeAutospacing="0" w:after="0" w:afterAutospacing="0"/>
        <w:jc w:val="both"/>
        <w:rPr>
          <w:sz w:val="20"/>
        </w:rPr>
      </w:pPr>
      <w:r w:rsidRPr="00CF7222">
        <w:rPr>
          <w:sz w:val="20"/>
        </w:rPr>
        <w:t xml:space="preserve">► довідку про внесення інформації до Єдиного державного демографічного реєстру (далі – Реєстр) та видані документи, що складається у формі витягу з Реєстру; </w:t>
      </w:r>
    </w:p>
    <w:p w:rsidR="00977720" w:rsidRPr="00CF7222" w:rsidRDefault="00977720" w:rsidP="00F33825">
      <w:pPr>
        <w:pStyle w:val="a4"/>
        <w:spacing w:before="0" w:beforeAutospacing="0" w:after="0" w:afterAutospacing="0"/>
        <w:jc w:val="both"/>
        <w:rPr>
          <w:sz w:val="20"/>
        </w:rPr>
      </w:pPr>
      <w:r w:rsidRPr="00CF7222">
        <w:rPr>
          <w:sz w:val="20"/>
        </w:rPr>
        <w:t xml:space="preserve">► довідку про реєстрацію місця проживання/перебування особи, видану органом реєстрації, якщо після формування витягу з Реєстру змінилися дані щодо місця проживання особи; </w:t>
      </w:r>
    </w:p>
    <w:p w:rsidR="00977720" w:rsidRPr="00CF7222" w:rsidRDefault="00977720" w:rsidP="00F33825">
      <w:pPr>
        <w:pStyle w:val="a4"/>
        <w:spacing w:before="0" w:beforeAutospacing="0" w:after="0" w:afterAutospacing="0"/>
        <w:jc w:val="both"/>
        <w:rPr>
          <w:sz w:val="20"/>
        </w:rPr>
      </w:pPr>
      <w:r w:rsidRPr="00CF7222">
        <w:rPr>
          <w:sz w:val="20"/>
        </w:rPr>
        <w:t xml:space="preserve">► 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 </w:t>
      </w:r>
    </w:p>
    <w:p w:rsidR="00977720" w:rsidRPr="00CF7222" w:rsidRDefault="00977720" w:rsidP="00F33825">
      <w:pPr>
        <w:pStyle w:val="a4"/>
        <w:spacing w:before="0" w:beforeAutospacing="0" w:after="0" w:afterAutospacing="0"/>
        <w:jc w:val="both"/>
        <w:rPr>
          <w:sz w:val="20"/>
        </w:rPr>
      </w:pPr>
      <w:r w:rsidRPr="00CF7222">
        <w:rPr>
          <w:sz w:val="20"/>
        </w:rPr>
        <w:t xml:space="preserve">Пам’яткою для заповнення Облікової картки фізичної особи – платника податків за формою № 1ДР (далі – Заява за ф. № 1ДР) (додаток 2 до Положення № 822), яка є водночас заявою для реєстрації у Державному реєстрі визначено, що адреса реєстрації місця проживання зазначається відповідно до документа, що посвідчує особу, без скорочення. Адреса фактичного місця проживання заповнюється у разі, якщо така адреса відрізняється від адреси реєстрації місця проживання (на підставі відповідного документа, наприклад: довідки про взяття на облік внутрішньо переміщеної особи; довідки, що підтверджує місцеперебування громадян України, які проживають на тимчасово окупованій території або переселилися з неї, договору оренди майна). </w:t>
      </w:r>
    </w:p>
    <w:p w:rsidR="00977720" w:rsidRPr="00CF7222" w:rsidRDefault="00977720" w:rsidP="00F33825">
      <w:pPr>
        <w:pStyle w:val="a4"/>
        <w:spacing w:before="0" w:beforeAutospacing="0" w:after="0" w:afterAutospacing="0"/>
        <w:jc w:val="both"/>
        <w:rPr>
          <w:sz w:val="20"/>
        </w:rPr>
      </w:pPr>
      <w:r w:rsidRPr="00CF7222">
        <w:rPr>
          <w:sz w:val="20"/>
        </w:rPr>
        <w:t xml:space="preserve">Фізичні особи – платники податків зобов’язані подавати контролюючим органам відомості про зміну даних, які вносяться, зокрема, до Облікової картки, протягом місяця з дня виникнення таких змін шляхом подання заяви про зміну даних, що вносяться до облікової картки за формою № 5ДР (додаток 12 до Положення № 822) (п. 1 розділу IX Положення № 822). </w:t>
      </w:r>
    </w:p>
    <w:p w:rsidR="00977720" w:rsidRPr="00CF7222" w:rsidRDefault="00977720" w:rsidP="00F33825">
      <w:pPr>
        <w:pStyle w:val="a4"/>
        <w:spacing w:before="0" w:beforeAutospacing="0" w:after="0" w:afterAutospacing="0"/>
        <w:jc w:val="both"/>
        <w:rPr>
          <w:sz w:val="20"/>
        </w:rPr>
      </w:pPr>
      <w:r w:rsidRPr="00CF7222">
        <w:rPr>
          <w:sz w:val="20"/>
        </w:rPr>
        <w:t xml:space="preserve">Фізичні особи подають зазначені заяви особисто або через представника до контролюючого органу за своєю податковою адресою (місцем проживання), а у разі зміни місця проживання – до контролюючого органу за новим місцем проживання. Фізичні особи, які тимчасово перебувають за межами населеного пункту проживання, подають зазначені заяви особисто або через представника до будь-якого контролюючого органу (п. 2 розділу IX Положення № 822).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43"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44"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45"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t>Єдиний рахунок: подання повідомлення про використання або про відмову від використання єдиного рахунку</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інформує, що Законом України від 04 жовтня 2019 року № 190-IX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 доповнено Податковий кодекс України (далі – ПКУ) ст. 35 прим. 1 «Єдиний рахунок», яка набрала чинності з 01 січня 2021 року. </w:t>
      </w:r>
    </w:p>
    <w:p w:rsidR="00977720" w:rsidRPr="00CF7222" w:rsidRDefault="00977720" w:rsidP="00F33825">
      <w:pPr>
        <w:pStyle w:val="a4"/>
        <w:spacing w:before="0" w:beforeAutospacing="0" w:after="0" w:afterAutospacing="0"/>
        <w:jc w:val="both"/>
        <w:rPr>
          <w:sz w:val="20"/>
        </w:rPr>
      </w:pPr>
      <w:r w:rsidRPr="00CF7222">
        <w:rPr>
          <w:sz w:val="20"/>
        </w:rPr>
        <w:t xml:space="preserve">Вищезазначеною статтею передбачено порядок функціонування єдиного рахунка для сплати податків і зборів, єдиного внеску на загальнообов’язкове державне соціальне страхування. </w:t>
      </w:r>
    </w:p>
    <w:p w:rsidR="00977720" w:rsidRPr="00CF7222" w:rsidRDefault="00977720" w:rsidP="00F33825">
      <w:pPr>
        <w:pStyle w:val="a4"/>
        <w:spacing w:before="0" w:beforeAutospacing="0" w:after="0" w:afterAutospacing="0"/>
        <w:jc w:val="both"/>
        <w:rPr>
          <w:sz w:val="20"/>
        </w:rPr>
      </w:pPr>
      <w:r w:rsidRPr="00CF7222">
        <w:rPr>
          <w:sz w:val="20"/>
        </w:rPr>
        <w:t xml:space="preserve">Пунктом 35 прим. 1.2 ст. 35 прим. 1 ПКУ визначено, що повідомлення про використання або про відмову від використання єдиного рахунку подається платником податків в електронній формі через електронний кабінет у порядку, встановленому ст. 42 прим. 1 ПКУ. </w:t>
      </w:r>
    </w:p>
    <w:p w:rsidR="00977720" w:rsidRPr="00CF7222" w:rsidRDefault="00977720" w:rsidP="00F33825">
      <w:pPr>
        <w:pStyle w:val="a4"/>
        <w:spacing w:before="0" w:beforeAutospacing="0" w:after="0" w:afterAutospacing="0"/>
        <w:jc w:val="both"/>
        <w:rPr>
          <w:sz w:val="20"/>
        </w:rPr>
      </w:pPr>
      <w:r w:rsidRPr="00CF7222">
        <w:rPr>
          <w:sz w:val="20"/>
        </w:rPr>
        <w:t xml:space="preserve">Платник податків має право повідомити про використання або про відмову від використання єдиного рахунку один раз протягом календарного року. </w:t>
      </w:r>
    </w:p>
    <w:p w:rsidR="00977720" w:rsidRPr="00CF7222" w:rsidRDefault="00977720" w:rsidP="00F33825">
      <w:pPr>
        <w:pStyle w:val="a4"/>
        <w:spacing w:before="0" w:beforeAutospacing="0" w:after="0" w:afterAutospacing="0"/>
        <w:jc w:val="both"/>
        <w:rPr>
          <w:sz w:val="20"/>
        </w:rPr>
      </w:pPr>
      <w:r w:rsidRPr="00CF7222">
        <w:rPr>
          <w:sz w:val="20"/>
        </w:rPr>
        <w:t xml:space="preserve">Використання єдиного рахунку платником податків розпочинається з дня, наступного за днем подання ним повідомлення про використання єдиного рахунку. </w:t>
      </w:r>
    </w:p>
    <w:p w:rsidR="00977720" w:rsidRPr="00CF7222" w:rsidRDefault="00977720" w:rsidP="00F33825">
      <w:pPr>
        <w:pStyle w:val="a4"/>
        <w:spacing w:before="0" w:beforeAutospacing="0" w:after="0" w:afterAutospacing="0"/>
        <w:jc w:val="both"/>
        <w:rPr>
          <w:sz w:val="20"/>
        </w:rPr>
      </w:pPr>
      <w:r w:rsidRPr="00CF7222">
        <w:rPr>
          <w:sz w:val="20"/>
        </w:rPr>
        <w:t xml:space="preserve">У разі відмови платника податків від використання єдиного рахунку таке використання припиняється починаючи з першого числа місяця наступного календарного року. </w:t>
      </w:r>
    </w:p>
    <w:p w:rsidR="00977720" w:rsidRPr="00CF7222" w:rsidRDefault="00977720" w:rsidP="00F33825">
      <w:pPr>
        <w:pStyle w:val="a4"/>
        <w:spacing w:before="0" w:beforeAutospacing="0" w:after="0" w:afterAutospacing="0"/>
        <w:jc w:val="both"/>
        <w:rPr>
          <w:sz w:val="20"/>
        </w:rPr>
      </w:pPr>
      <w:r w:rsidRPr="00CF7222">
        <w:rPr>
          <w:sz w:val="20"/>
        </w:rPr>
        <w:t xml:space="preserve">Пунктом 4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 встановлено, що електронні форми документів у форматі за стандартом на основі специфікації eXtensibleMarkupLanguage (XML) оприлюднюються на офіційному вебпорталі ДПС. </w:t>
      </w:r>
    </w:p>
    <w:p w:rsidR="00977720" w:rsidRPr="00CF7222" w:rsidRDefault="00977720" w:rsidP="00F33825">
      <w:pPr>
        <w:pStyle w:val="a4"/>
        <w:spacing w:before="0" w:beforeAutospacing="0" w:after="0" w:afterAutospacing="0"/>
        <w:jc w:val="both"/>
        <w:rPr>
          <w:sz w:val="20"/>
        </w:rPr>
      </w:pPr>
      <w:r w:rsidRPr="00CF7222">
        <w:rPr>
          <w:sz w:val="20"/>
        </w:rPr>
        <w:t xml:space="preserve">Наразі ДПС оприлюднено електронну форму такого повідомлення на офіційному вебпорталі ДПС в рубриці Електронна звітність/Платникам податків про електронну звітність/Інформаційно-аналітичне забезпечення/Реєстр форм електронних документів (перелік сервісних запитів). </w:t>
      </w:r>
    </w:p>
    <w:p w:rsidR="00977720" w:rsidRPr="00CF7222" w:rsidRDefault="00977720" w:rsidP="00F33825">
      <w:pPr>
        <w:pStyle w:val="a4"/>
        <w:spacing w:before="0" w:beforeAutospacing="0" w:after="0" w:afterAutospacing="0"/>
        <w:jc w:val="both"/>
        <w:rPr>
          <w:sz w:val="20"/>
        </w:rPr>
      </w:pPr>
      <w:r w:rsidRPr="00CF7222">
        <w:rPr>
          <w:sz w:val="20"/>
        </w:rPr>
        <w:t xml:space="preserve">Повідомлення про використання або про відмову від використання єдиного рахунку за формою J/F1307001 подається платником в електронній формі через Електронний кабінет.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46"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47"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48"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rsidP="00F33825">
      <w:pPr>
        <w:jc w:val="both"/>
        <w:rPr>
          <w:b/>
          <w:sz w:val="20"/>
          <w:szCs w:val="20"/>
        </w:rPr>
      </w:pP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t>Інформаційна довідка щодо стану надходжень до бюджету у січні – листопаді 2021 року</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повідомляє. </w:t>
      </w:r>
    </w:p>
    <w:p w:rsidR="00977720" w:rsidRPr="00CF7222" w:rsidRDefault="00977720" w:rsidP="00F33825">
      <w:pPr>
        <w:pStyle w:val="a4"/>
        <w:spacing w:before="0" w:beforeAutospacing="0" w:after="0" w:afterAutospacing="0"/>
        <w:jc w:val="both"/>
        <w:rPr>
          <w:sz w:val="20"/>
        </w:rPr>
      </w:pPr>
      <w:r w:rsidRPr="00CF7222">
        <w:rPr>
          <w:sz w:val="20"/>
        </w:rPr>
        <w:t xml:space="preserve">ДПС ефективно адмініструє податки, збори та платежі шляхом спрощення процедур, якісних сервісів та інновацій, захищає економічні інтереси держави та громадян. Надходження до бюджету перевищують як визначені індикативи, так і показники відповідного періоду минулого року </w:t>
      </w:r>
      <w:r w:rsidRPr="00CF7222">
        <w:rPr>
          <w:rStyle w:val="a7"/>
          <w:sz w:val="20"/>
        </w:rPr>
        <w:t>(загальний фонд держбюджету, оперативні дані)</w:t>
      </w:r>
      <w:r w:rsidRPr="00CF7222">
        <w:rPr>
          <w:sz w:val="20"/>
        </w:rPr>
        <w:t xml:space="preserve"> </w:t>
      </w:r>
    </w:p>
    <w:p w:rsidR="00977720" w:rsidRPr="00CF7222" w:rsidRDefault="00977720" w:rsidP="00F33825">
      <w:pPr>
        <w:pStyle w:val="a4"/>
        <w:spacing w:before="0" w:beforeAutospacing="0" w:after="0" w:afterAutospacing="0"/>
        <w:jc w:val="both"/>
        <w:rPr>
          <w:sz w:val="20"/>
        </w:rPr>
      </w:pPr>
      <w:r w:rsidRPr="00CF7222">
        <w:rPr>
          <w:sz w:val="20"/>
        </w:rPr>
        <w:t xml:space="preserve">У результаті: </w:t>
      </w:r>
    </w:p>
    <w:p w:rsidR="00977720" w:rsidRPr="00CF7222" w:rsidRDefault="00977720" w:rsidP="00F33825">
      <w:pPr>
        <w:pStyle w:val="a4"/>
        <w:spacing w:before="0" w:beforeAutospacing="0" w:after="0" w:afterAutospacing="0"/>
        <w:jc w:val="both"/>
        <w:rPr>
          <w:sz w:val="20"/>
        </w:rPr>
      </w:pPr>
      <w:r w:rsidRPr="00CF7222">
        <w:rPr>
          <w:sz w:val="20"/>
        </w:rPr>
        <w:t xml:space="preserve">листопад 2021 року: </w:t>
      </w:r>
    </w:p>
    <w:p w:rsidR="00977720" w:rsidRPr="00CF7222" w:rsidRDefault="00977720" w:rsidP="00F33825">
      <w:pPr>
        <w:pStyle w:val="a4"/>
        <w:spacing w:before="0" w:beforeAutospacing="0" w:after="0" w:afterAutospacing="0"/>
        <w:jc w:val="both"/>
        <w:rPr>
          <w:sz w:val="20"/>
        </w:rPr>
      </w:pPr>
      <w:r w:rsidRPr="00CF7222">
        <w:rPr>
          <w:sz w:val="20"/>
        </w:rPr>
        <w:t xml:space="preserve">індикатив – 69,8 млрд грн; </w:t>
      </w:r>
    </w:p>
    <w:p w:rsidR="00977720" w:rsidRPr="00CF7222" w:rsidRDefault="00977720" w:rsidP="00F33825">
      <w:pPr>
        <w:pStyle w:val="a4"/>
        <w:spacing w:before="0" w:beforeAutospacing="0" w:after="0" w:afterAutospacing="0"/>
        <w:jc w:val="both"/>
        <w:rPr>
          <w:sz w:val="20"/>
        </w:rPr>
      </w:pPr>
      <w:r w:rsidRPr="00CF7222">
        <w:rPr>
          <w:sz w:val="20"/>
        </w:rPr>
        <w:t xml:space="preserve">факт – 76,6 млрд грн. </w:t>
      </w:r>
    </w:p>
    <w:p w:rsidR="00977720" w:rsidRPr="00CF7222" w:rsidRDefault="00977720" w:rsidP="00F33825">
      <w:pPr>
        <w:pStyle w:val="a4"/>
        <w:spacing w:before="0" w:beforeAutospacing="0" w:after="0" w:afterAutospacing="0"/>
        <w:jc w:val="both"/>
        <w:rPr>
          <w:sz w:val="20"/>
        </w:rPr>
      </w:pPr>
      <w:r w:rsidRPr="00CF7222">
        <w:rPr>
          <w:sz w:val="20"/>
        </w:rPr>
        <w:t xml:space="preserve">Порівняно з минулим роком: +23,2 млрд грн, або +43,6 відс. </w:t>
      </w:r>
    </w:p>
    <w:p w:rsidR="00977720" w:rsidRPr="00CF7222" w:rsidRDefault="00977720" w:rsidP="00F33825">
      <w:pPr>
        <w:pStyle w:val="a4"/>
        <w:spacing w:before="0" w:beforeAutospacing="0" w:after="0" w:afterAutospacing="0"/>
        <w:jc w:val="both"/>
        <w:rPr>
          <w:sz w:val="20"/>
        </w:rPr>
      </w:pPr>
      <w:r w:rsidRPr="00CF7222">
        <w:rPr>
          <w:sz w:val="20"/>
        </w:rPr>
        <w:t xml:space="preserve">Перевиконання індикативу: +6,8 млрд грн. </w:t>
      </w:r>
    </w:p>
    <w:p w:rsidR="00977720" w:rsidRPr="00CF7222" w:rsidRDefault="00977720" w:rsidP="00F33825">
      <w:pPr>
        <w:pStyle w:val="a4"/>
        <w:spacing w:before="0" w:beforeAutospacing="0" w:after="0" w:afterAutospacing="0"/>
        <w:jc w:val="both"/>
        <w:rPr>
          <w:sz w:val="20"/>
        </w:rPr>
      </w:pPr>
      <w:r w:rsidRPr="00CF7222">
        <w:rPr>
          <w:sz w:val="20"/>
        </w:rPr>
        <w:t xml:space="preserve">У т. ч. ПДВ </w:t>
      </w:r>
      <w:r w:rsidRPr="00CF7222">
        <w:rPr>
          <w:rStyle w:val="a7"/>
          <w:sz w:val="20"/>
        </w:rPr>
        <w:t>(сальдо)</w:t>
      </w:r>
      <w:r w:rsidRPr="00CF7222">
        <w:rPr>
          <w:sz w:val="20"/>
        </w:rPr>
        <w:t xml:space="preserve">: </w:t>
      </w:r>
    </w:p>
    <w:p w:rsidR="00977720" w:rsidRPr="00CF7222" w:rsidRDefault="00977720" w:rsidP="00F33825">
      <w:pPr>
        <w:pStyle w:val="a4"/>
        <w:spacing w:before="0" w:beforeAutospacing="0" w:after="0" w:afterAutospacing="0"/>
        <w:jc w:val="both"/>
        <w:rPr>
          <w:sz w:val="20"/>
        </w:rPr>
      </w:pPr>
      <w:r w:rsidRPr="00CF7222">
        <w:rPr>
          <w:rStyle w:val="a7"/>
          <w:sz w:val="20"/>
        </w:rPr>
        <w:t>(з вироблених в Україні товарів з урахуванням бюджетного відшкодування)</w:t>
      </w:r>
      <w:r w:rsidRPr="00CF7222">
        <w:rPr>
          <w:sz w:val="20"/>
        </w:rPr>
        <w:t xml:space="preserve"> </w:t>
      </w:r>
    </w:p>
    <w:p w:rsidR="00977720" w:rsidRPr="00CF7222" w:rsidRDefault="00977720" w:rsidP="00F33825">
      <w:pPr>
        <w:pStyle w:val="a4"/>
        <w:spacing w:before="0" w:beforeAutospacing="0" w:after="0" w:afterAutospacing="0"/>
        <w:jc w:val="both"/>
        <w:rPr>
          <w:sz w:val="20"/>
        </w:rPr>
      </w:pPr>
      <w:r w:rsidRPr="00CF7222">
        <w:rPr>
          <w:sz w:val="20"/>
        </w:rPr>
        <w:t xml:space="preserve">індикатив </w:t>
      </w:r>
      <w:r w:rsidRPr="00CF7222">
        <w:rPr>
          <w:rStyle w:val="a7"/>
          <w:sz w:val="20"/>
        </w:rPr>
        <w:t>(сальдо)</w:t>
      </w:r>
      <w:r w:rsidRPr="00CF7222">
        <w:rPr>
          <w:sz w:val="20"/>
        </w:rPr>
        <w:t xml:space="preserve"> – 13,0 млрд грн; </w:t>
      </w:r>
    </w:p>
    <w:p w:rsidR="00977720" w:rsidRPr="00CF7222" w:rsidRDefault="00977720" w:rsidP="00F33825">
      <w:pPr>
        <w:pStyle w:val="a4"/>
        <w:spacing w:before="0" w:beforeAutospacing="0" w:after="0" w:afterAutospacing="0"/>
        <w:jc w:val="both"/>
        <w:rPr>
          <w:sz w:val="20"/>
        </w:rPr>
      </w:pPr>
      <w:r w:rsidRPr="00CF7222">
        <w:rPr>
          <w:sz w:val="20"/>
        </w:rPr>
        <w:t xml:space="preserve">факт – 12,1 млрд грн. </w:t>
      </w:r>
    </w:p>
    <w:p w:rsidR="00977720" w:rsidRPr="00CF7222" w:rsidRDefault="00977720" w:rsidP="00F33825">
      <w:pPr>
        <w:pStyle w:val="a4"/>
        <w:spacing w:before="0" w:beforeAutospacing="0" w:after="0" w:afterAutospacing="0"/>
        <w:jc w:val="both"/>
        <w:rPr>
          <w:sz w:val="20"/>
        </w:rPr>
      </w:pPr>
      <w:r w:rsidRPr="00CF7222">
        <w:rPr>
          <w:sz w:val="20"/>
        </w:rPr>
        <w:t xml:space="preserve">Порівняно з минулим роком: +0,3 млрд грн, або +2,3%. </w:t>
      </w:r>
    </w:p>
    <w:p w:rsidR="00977720" w:rsidRPr="00CF7222" w:rsidRDefault="00977720" w:rsidP="00F33825">
      <w:pPr>
        <w:pStyle w:val="a4"/>
        <w:spacing w:before="0" w:beforeAutospacing="0" w:after="0" w:afterAutospacing="0"/>
        <w:jc w:val="both"/>
        <w:rPr>
          <w:sz w:val="20"/>
        </w:rPr>
      </w:pPr>
      <w:r w:rsidRPr="00CF7222">
        <w:rPr>
          <w:sz w:val="20"/>
        </w:rPr>
        <w:t xml:space="preserve">Виконання індикативу: -0,9 млрд грн, або -6,6%. </w:t>
      </w:r>
    </w:p>
    <w:p w:rsidR="00977720" w:rsidRPr="00CF7222" w:rsidRDefault="00977720" w:rsidP="00F33825">
      <w:pPr>
        <w:pStyle w:val="a4"/>
        <w:spacing w:before="0" w:beforeAutospacing="0" w:after="0" w:afterAutospacing="0"/>
        <w:jc w:val="both"/>
        <w:rPr>
          <w:sz w:val="20"/>
        </w:rPr>
      </w:pPr>
      <w:r w:rsidRPr="00CF7222">
        <w:rPr>
          <w:sz w:val="20"/>
        </w:rPr>
        <w:t xml:space="preserve">Варто зазначити, що у листопаді відшкодовано 17,7 млрд грн, що на 5,2 млрд грн або на 41,0% більше листопада 2020 року. </w:t>
      </w:r>
    </w:p>
    <w:p w:rsidR="00977720" w:rsidRPr="00CF7222" w:rsidRDefault="00977720" w:rsidP="00F33825">
      <w:pPr>
        <w:pStyle w:val="a4"/>
        <w:spacing w:before="0" w:beforeAutospacing="0" w:after="0" w:afterAutospacing="0"/>
        <w:jc w:val="both"/>
        <w:rPr>
          <w:sz w:val="20"/>
        </w:rPr>
      </w:pPr>
      <w:r w:rsidRPr="00CF7222">
        <w:rPr>
          <w:sz w:val="20"/>
        </w:rPr>
        <w:t xml:space="preserve">Січень-листопад 2021 року: </w:t>
      </w:r>
    </w:p>
    <w:p w:rsidR="00977720" w:rsidRPr="00CF7222" w:rsidRDefault="00977720" w:rsidP="00F33825">
      <w:pPr>
        <w:pStyle w:val="a4"/>
        <w:spacing w:before="0" w:beforeAutospacing="0" w:after="0" w:afterAutospacing="0"/>
        <w:jc w:val="both"/>
        <w:rPr>
          <w:sz w:val="20"/>
        </w:rPr>
      </w:pPr>
      <w:r w:rsidRPr="00CF7222">
        <w:rPr>
          <w:sz w:val="20"/>
        </w:rPr>
        <w:t xml:space="preserve">індикатив – 534,7 млрд грн; </w:t>
      </w:r>
    </w:p>
    <w:p w:rsidR="00977720" w:rsidRPr="00CF7222" w:rsidRDefault="00977720" w:rsidP="00F33825">
      <w:pPr>
        <w:pStyle w:val="a4"/>
        <w:spacing w:before="0" w:beforeAutospacing="0" w:after="0" w:afterAutospacing="0"/>
        <w:jc w:val="both"/>
        <w:rPr>
          <w:sz w:val="20"/>
        </w:rPr>
      </w:pPr>
      <w:r w:rsidRPr="00CF7222">
        <w:rPr>
          <w:sz w:val="20"/>
        </w:rPr>
        <w:t xml:space="preserve">факт – 564,7 млрд грн. </w:t>
      </w:r>
    </w:p>
    <w:p w:rsidR="00977720" w:rsidRPr="00CF7222" w:rsidRDefault="00977720" w:rsidP="00F33825">
      <w:pPr>
        <w:pStyle w:val="a4"/>
        <w:spacing w:before="0" w:beforeAutospacing="0" w:after="0" w:afterAutospacing="0"/>
        <w:jc w:val="both"/>
        <w:rPr>
          <w:sz w:val="20"/>
        </w:rPr>
      </w:pPr>
      <w:r w:rsidRPr="00CF7222">
        <w:rPr>
          <w:sz w:val="20"/>
        </w:rPr>
        <w:t xml:space="preserve">Порівняно з минулим роком: +92,0 млрд грн, або +19,5 відс. </w:t>
      </w:r>
    </w:p>
    <w:p w:rsidR="00977720" w:rsidRPr="00CF7222" w:rsidRDefault="00977720" w:rsidP="00F33825">
      <w:pPr>
        <w:pStyle w:val="a4"/>
        <w:spacing w:before="0" w:beforeAutospacing="0" w:after="0" w:afterAutospacing="0"/>
        <w:jc w:val="both"/>
        <w:rPr>
          <w:sz w:val="20"/>
        </w:rPr>
      </w:pPr>
      <w:r w:rsidRPr="00CF7222">
        <w:rPr>
          <w:rStyle w:val="a7"/>
          <w:sz w:val="20"/>
        </w:rPr>
        <w:t>(без врахування ЧП та дивідендів</w:t>
      </w:r>
      <w:r w:rsidRPr="00CF7222">
        <w:rPr>
          <w:sz w:val="20"/>
        </w:rPr>
        <w:t xml:space="preserve"> +130,1 млрд грн, або +32,0 відс.). </w:t>
      </w:r>
    </w:p>
    <w:p w:rsidR="00977720" w:rsidRPr="00CF7222" w:rsidRDefault="00977720" w:rsidP="00F33825">
      <w:pPr>
        <w:pStyle w:val="a4"/>
        <w:spacing w:before="0" w:beforeAutospacing="0" w:after="0" w:afterAutospacing="0"/>
        <w:jc w:val="both"/>
        <w:rPr>
          <w:sz w:val="20"/>
        </w:rPr>
      </w:pPr>
      <w:r w:rsidRPr="00CF7222">
        <w:rPr>
          <w:sz w:val="20"/>
        </w:rPr>
        <w:t xml:space="preserve">Перевиконання індикативу: +30,0 млрд грн. </w:t>
      </w:r>
    </w:p>
    <w:p w:rsidR="00977720" w:rsidRPr="00CF7222" w:rsidRDefault="00977720" w:rsidP="00F33825">
      <w:pPr>
        <w:pStyle w:val="a4"/>
        <w:spacing w:before="0" w:beforeAutospacing="0" w:after="0" w:afterAutospacing="0"/>
        <w:jc w:val="both"/>
        <w:rPr>
          <w:sz w:val="20"/>
        </w:rPr>
      </w:pPr>
      <w:r w:rsidRPr="00CF7222">
        <w:rPr>
          <w:sz w:val="20"/>
        </w:rPr>
        <w:t>У т. ч. ПДВ (за січень-листопад)</w:t>
      </w:r>
      <w:r w:rsidRPr="00CF7222">
        <w:rPr>
          <w:rStyle w:val="a6"/>
          <w:sz w:val="20"/>
        </w:rPr>
        <w:t>:</w:t>
      </w:r>
      <w:r w:rsidRPr="00CF7222">
        <w:rPr>
          <w:sz w:val="20"/>
        </w:rPr>
        <w:t xml:space="preserve"> </w:t>
      </w:r>
    </w:p>
    <w:p w:rsidR="00977720" w:rsidRPr="00CF7222" w:rsidRDefault="00977720" w:rsidP="00F33825">
      <w:pPr>
        <w:pStyle w:val="a4"/>
        <w:spacing w:before="0" w:beforeAutospacing="0" w:after="0" w:afterAutospacing="0"/>
        <w:jc w:val="both"/>
        <w:rPr>
          <w:sz w:val="20"/>
        </w:rPr>
      </w:pPr>
      <w:r w:rsidRPr="00CF7222">
        <w:rPr>
          <w:rStyle w:val="a7"/>
          <w:sz w:val="20"/>
        </w:rPr>
        <w:t>(з вироблених в Україні товарів з урахуванням бюджетного відшкодування)</w:t>
      </w:r>
      <w:r w:rsidRPr="00CF7222">
        <w:rPr>
          <w:sz w:val="20"/>
        </w:rPr>
        <w:t xml:space="preserve"> </w:t>
      </w:r>
    </w:p>
    <w:p w:rsidR="00977720" w:rsidRPr="00CF7222" w:rsidRDefault="00977720" w:rsidP="00F33825">
      <w:pPr>
        <w:pStyle w:val="a4"/>
        <w:spacing w:before="0" w:beforeAutospacing="0" w:after="0" w:afterAutospacing="0"/>
        <w:jc w:val="both"/>
        <w:rPr>
          <w:sz w:val="20"/>
        </w:rPr>
      </w:pPr>
      <w:r w:rsidRPr="00CF7222">
        <w:rPr>
          <w:sz w:val="20"/>
        </w:rPr>
        <w:t xml:space="preserve">Індикатив </w:t>
      </w:r>
      <w:r w:rsidRPr="00CF7222">
        <w:rPr>
          <w:rStyle w:val="a7"/>
          <w:sz w:val="20"/>
        </w:rPr>
        <w:t>(сальдо)</w:t>
      </w:r>
      <w:r w:rsidRPr="00CF7222">
        <w:rPr>
          <w:sz w:val="20"/>
        </w:rPr>
        <w:t xml:space="preserve"> – 129,2 млрд грн; </w:t>
      </w:r>
    </w:p>
    <w:p w:rsidR="00977720" w:rsidRPr="00CF7222" w:rsidRDefault="00977720" w:rsidP="00F33825">
      <w:pPr>
        <w:pStyle w:val="a4"/>
        <w:spacing w:before="0" w:beforeAutospacing="0" w:after="0" w:afterAutospacing="0"/>
        <w:jc w:val="both"/>
        <w:rPr>
          <w:sz w:val="20"/>
        </w:rPr>
      </w:pPr>
      <w:r w:rsidRPr="00CF7222">
        <w:rPr>
          <w:sz w:val="20"/>
        </w:rPr>
        <w:t xml:space="preserve">факт – 140,3 млрд грн. </w:t>
      </w:r>
    </w:p>
    <w:p w:rsidR="00977720" w:rsidRPr="00CF7222" w:rsidRDefault="00977720" w:rsidP="00F33825">
      <w:pPr>
        <w:pStyle w:val="a4"/>
        <w:spacing w:before="0" w:beforeAutospacing="0" w:after="0" w:afterAutospacing="0"/>
        <w:jc w:val="both"/>
        <w:rPr>
          <w:sz w:val="20"/>
        </w:rPr>
      </w:pPr>
      <w:r w:rsidRPr="00CF7222">
        <w:rPr>
          <w:sz w:val="20"/>
        </w:rPr>
        <w:t xml:space="preserve">Порівняно з минулим роком: +32,1 млрд грн, або на 29,6% більше! </w:t>
      </w:r>
    </w:p>
    <w:p w:rsidR="00977720" w:rsidRPr="00CF7222" w:rsidRDefault="00977720" w:rsidP="00F33825">
      <w:pPr>
        <w:pStyle w:val="a4"/>
        <w:spacing w:before="0" w:beforeAutospacing="0" w:after="0" w:afterAutospacing="0"/>
        <w:jc w:val="both"/>
        <w:rPr>
          <w:sz w:val="20"/>
        </w:rPr>
      </w:pPr>
      <w:r w:rsidRPr="00CF7222">
        <w:rPr>
          <w:sz w:val="20"/>
        </w:rPr>
        <w:t xml:space="preserve">Перевиконання індикативу: +11,1 млрд грн, або +8,6%. </w:t>
      </w:r>
    </w:p>
    <w:p w:rsidR="00977720" w:rsidRPr="00CF7222" w:rsidRDefault="00977720" w:rsidP="00F33825">
      <w:pPr>
        <w:pStyle w:val="a4"/>
        <w:spacing w:before="0" w:beforeAutospacing="0" w:after="0" w:afterAutospacing="0"/>
        <w:jc w:val="both"/>
        <w:rPr>
          <w:sz w:val="20"/>
        </w:rPr>
      </w:pPr>
      <w:r w:rsidRPr="00CF7222">
        <w:rPr>
          <w:sz w:val="20"/>
        </w:rPr>
        <w:t xml:space="preserve">У січні – листопаді 2021 року відшкодовано ПДВ платникам – 142,4 млрд грн, що на 13,7 млрд грн, або на 10,6 відс. більше відповідного періоду 2020 року. </w:t>
      </w:r>
    </w:p>
    <w:p w:rsidR="00977720" w:rsidRPr="00CF7222" w:rsidRDefault="00977720" w:rsidP="00F33825">
      <w:pPr>
        <w:pStyle w:val="a4"/>
        <w:spacing w:before="0" w:beforeAutospacing="0" w:after="0" w:afterAutospacing="0"/>
        <w:jc w:val="both"/>
        <w:rPr>
          <w:sz w:val="20"/>
        </w:rPr>
      </w:pPr>
      <w:r w:rsidRPr="00CF7222">
        <w:rPr>
          <w:sz w:val="20"/>
        </w:rPr>
        <w:t xml:space="preserve">До виконання річного індикативу загального фонду держбюджету залишилось 10,6 млрд грн, або 1,8%. </w:t>
      </w:r>
    </w:p>
    <w:p w:rsidR="00977720" w:rsidRPr="00CF7222" w:rsidRDefault="00977720" w:rsidP="00F33825">
      <w:pPr>
        <w:pStyle w:val="a4"/>
        <w:spacing w:before="0" w:beforeAutospacing="0" w:after="0" w:afterAutospacing="0"/>
        <w:jc w:val="both"/>
        <w:rPr>
          <w:sz w:val="20"/>
        </w:rPr>
      </w:pPr>
      <w:r w:rsidRPr="00CF7222">
        <w:rPr>
          <w:sz w:val="20"/>
        </w:rPr>
        <w:t xml:space="preserve">Інформацію розміщено на офіційному вебпорталі ДПС України за посиланням </w:t>
      </w:r>
    </w:p>
    <w:p w:rsidR="00977720" w:rsidRPr="00CF7222" w:rsidRDefault="00C46C9F" w:rsidP="00F33825">
      <w:pPr>
        <w:pStyle w:val="a4"/>
        <w:spacing w:before="0" w:beforeAutospacing="0" w:after="0" w:afterAutospacing="0"/>
        <w:jc w:val="both"/>
        <w:rPr>
          <w:sz w:val="20"/>
        </w:rPr>
      </w:pPr>
      <w:hyperlink r:id="rId49" w:history="1">
        <w:r w:rsidR="00977720" w:rsidRPr="00CF7222">
          <w:rPr>
            <w:rStyle w:val="a3"/>
            <w:b/>
            <w:bCs/>
            <w:sz w:val="20"/>
          </w:rPr>
          <w:t>https://tax.gov.ua/media-tsentr/novini/533301.html</w:t>
        </w:r>
      </w:hyperlink>
      <w:r w:rsidR="00977720" w:rsidRPr="00CF7222">
        <w:rPr>
          <w:sz w:val="20"/>
        </w:rPr>
        <w:t xml:space="preserve">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50"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51"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52"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F33825">
      <w:pPr>
        <w:pStyle w:val="1"/>
        <w:spacing w:before="0" w:beforeAutospacing="0" w:after="0" w:afterAutospacing="0"/>
        <w:rPr>
          <w:sz w:val="20"/>
          <w:szCs w:val="20"/>
        </w:rPr>
      </w:pPr>
      <w:r w:rsidRPr="00CF7222">
        <w:rPr>
          <w:sz w:val="20"/>
          <w:szCs w:val="20"/>
        </w:rPr>
        <w:t xml:space="preserve">Подали звітну одноразову (спеціальну) добровільну декларацію, але зазначену суму збору не сплатили: чиє можливість подати повторно таку декларацію? </w:t>
      </w:r>
    </w:p>
    <w:p w:rsidR="00977720" w:rsidRPr="00CF7222" w:rsidRDefault="00977720" w:rsidP="00F33825">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інформує. </w:t>
      </w:r>
    </w:p>
    <w:p w:rsidR="00977720" w:rsidRPr="00CF7222" w:rsidRDefault="00977720" w:rsidP="00F33825">
      <w:pPr>
        <w:pStyle w:val="a4"/>
        <w:spacing w:before="0" w:beforeAutospacing="0" w:after="0" w:afterAutospacing="0"/>
        <w:jc w:val="both"/>
        <w:rPr>
          <w:sz w:val="20"/>
        </w:rPr>
      </w:pPr>
      <w:r w:rsidRPr="00CF7222">
        <w:rPr>
          <w:sz w:val="20"/>
        </w:rPr>
        <w:t xml:space="preserve">Абзацом шостим п. 12 підрозділу 9 прим. 4 розділу ХХ  Податкового кодексу України (далі – ПКУ) у разі несплати або сплати в неповному обсязі суми збору з одноразового (спеціального) добровільного декларування (далі – Збір), зазначеної в одноразовій (спеціальній) добровільній декларації (далі – Декларація), у встановлений підрозділом 9 прим. 4 розділу ХХ ПКУ строк Декларація вважається неподаною та на декларанта не поширюються передбачені підрозділом 9 прим. 4 розділу ХХ ПКУ державні гарантії та звільнення від відповідальності. </w:t>
      </w:r>
    </w:p>
    <w:p w:rsidR="00977720" w:rsidRPr="00CF7222" w:rsidRDefault="00977720" w:rsidP="00F33825">
      <w:pPr>
        <w:pStyle w:val="a4"/>
        <w:spacing w:before="0" w:beforeAutospacing="0" w:after="0" w:afterAutospacing="0"/>
        <w:jc w:val="both"/>
        <w:rPr>
          <w:sz w:val="20"/>
        </w:rPr>
      </w:pPr>
      <w:r w:rsidRPr="00CF7222">
        <w:rPr>
          <w:sz w:val="20"/>
        </w:rPr>
        <w:t xml:space="preserve">Разом з тим, згідно з п. 6 підрозділом 9 прим. 4 розділу ХХ ПКУ декларант, який має намір скористатися одноразовим (спеціальним) добровільним декларуванням щодо належних йому активів фізичної особи, протягом визначеного підрозділом 9 прим. 4 розділу ХХ ПКУ періоду одноразового (спеціального) добровільного декларування має право добровільно подати до контролюючого органу Декларацію в порядку та за формою, встановленими центральним органом виконавчої влади, що забезпечує формування та реалізує державну фінансову політику. </w:t>
      </w:r>
    </w:p>
    <w:p w:rsidR="00977720" w:rsidRPr="00CF7222" w:rsidRDefault="00977720" w:rsidP="00F33825">
      <w:pPr>
        <w:pStyle w:val="a4"/>
        <w:spacing w:before="0" w:beforeAutospacing="0" w:after="0" w:afterAutospacing="0"/>
        <w:jc w:val="both"/>
        <w:rPr>
          <w:sz w:val="20"/>
        </w:rPr>
      </w:pPr>
      <w:r w:rsidRPr="00CF7222">
        <w:rPr>
          <w:sz w:val="20"/>
        </w:rPr>
        <w:lastRenderedPageBreak/>
        <w:t xml:space="preserve">Таким чином, у разі несплати або сплати в неповному обсязі суми Збору, внаслідок чого Декларація була визнана не поданою, декларант має право подати повторно таку Декларацію, оскільки підрозділ 9 прим. 4 розділу ХХ ПКУ не містить обмежень щодо подання повторної звітної Декларації. </w:t>
      </w:r>
    </w:p>
    <w:p w:rsidR="00977720" w:rsidRPr="00CF7222" w:rsidRDefault="00977720" w:rsidP="00F33825">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53" w:history="1">
        <w:r w:rsidR="00977720" w:rsidRPr="00CF7222">
          <w:rPr>
            <w:rStyle w:val="a3"/>
            <w:sz w:val="20"/>
          </w:rPr>
          <w:t>https://dp.tax.gov.ua/</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54"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F33825">
      <w:pPr>
        <w:pStyle w:val="a4"/>
        <w:spacing w:before="0" w:beforeAutospacing="0" w:after="0" w:afterAutospacing="0"/>
        <w:jc w:val="both"/>
        <w:rPr>
          <w:sz w:val="20"/>
        </w:rPr>
      </w:pPr>
      <w:hyperlink r:id="rId55"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8C7F64">
      <w:pPr>
        <w:pStyle w:val="1"/>
        <w:spacing w:before="0" w:beforeAutospacing="0" w:after="0" w:afterAutospacing="0"/>
        <w:rPr>
          <w:sz w:val="20"/>
          <w:szCs w:val="20"/>
        </w:rPr>
      </w:pPr>
      <w:r w:rsidRPr="00CF7222">
        <w:rPr>
          <w:sz w:val="20"/>
          <w:szCs w:val="20"/>
        </w:rPr>
        <w:t xml:space="preserve">Про строки сплати податкового зобов’язання з плати за землю, визначеного у податковій декларації </w:t>
      </w:r>
    </w:p>
    <w:p w:rsidR="00977720" w:rsidRPr="00CF7222" w:rsidRDefault="00977720" w:rsidP="008C7F64">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нагадує, що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977720" w:rsidRPr="00CF7222" w:rsidRDefault="00977720" w:rsidP="008C7F64">
      <w:pPr>
        <w:pStyle w:val="a4"/>
        <w:spacing w:before="0" w:beforeAutospacing="0" w:after="0" w:afterAutospacing="0"/>
        <w:jc w:val="both"/>
        <w:rPr>
          <w:sz w:val="20"/>
        </w:rPr>
      </w:pPr>
      <w:r w:rsidRPr="00CF7222">
        <w:rPr>
          <w:sz w:val="20"/>
        </w:rPr>
        <w:t xml:space="preserve">Норми встановлені п. 287.3 ст. 287 Податкового кодексу України (далі – ПКУ). </w:t>
      </w:r>
    </w:p>
    <w:p w:rsidR="00977720" w:rsidRPr="00CF7222" w:rsidRDefault="00977720" w:rsidP="008C7F64">
      <w:pPr>
        <w:pStyle w:val="a4"/>
        <w:spacing w:before="0" w:beforeAutospacing="0" w:after="0" w:afterAutospacing="0"/>
        <w:jc w:val="both"/>
        <w:rPr>
          <w:sz w:val="20"/>
        </w:rPr>
      </w:pPr>
      <w:r w:rsidRPr="00CF7222">
        <w:rPr>
          <w:sz w:val="20"/>
        </w:rPr>
        <w:t xml:space="preserve">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(п. 287.4 ст. 287 ПКУ). </w:t>
      </w:r>
    </w:p>
    <w:p w:rsidR="00977720" w:rsidRPr="00CF7222" w:rsidRDefault="00977720" w:rsidP="008C7F64">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8C7F64">
      <w:pPr>
        <w:pStyle w:val="a4"/>
        <w:spacing w:before="0" w:beforeAutospacing="0" w:after="0" w:afterAutospacing="0"/>
        <w:jc w:val="both"/>
        <w:rPr>
          <w:sz w:val="20"/>
        </w:rPr>
      </w:pPr>
      <w:hyperlink r:id="rId56" w:history="1">
        <w:r w:rsidR="00977720" w:rsidRPr="00CF7222">
          <w:rPr>
            <w:rStyle w:val="a3"/>
            <w:sz w:val="20"/>
          </w:rPr>
          <w:t>https://dp.tax.gov.ua/</w:t>
        </w:r>
      </w:hyperlink>
      <w:r w:rsidR="00977720" w:rsidRPr="00CF7222">
        <w:rPr>
          <w:sz w:val="20"/>
        </w:rPr>
        <w:t xml:space="preserve">; </w:t>
      </w:r>
    </w:p>
    <w:p w:rsidR="00977720" w:rsidRPr="00CF7222" w:rsidRDefault="00C46C9F" w:rsidP="008C7F64">
      <w:pPr>
        <w:pStyle w:val="a4"/>
        <w:spacing w:before="0" w:beforeAutospacing="0" w:after="0" w:afterAutospacing="0"/>
        <w:jc w:val="both"/>
        <w:rPr>
          <w:sz w:val="20"/>
        </w:rPr>
      </w:pPr>
      <w:hyperlink r:id="rId57"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8C7F64">
      <w:pPr>
        <w:pStyle w:val="a4"/>
        <w:spacing w:before="0" w:beforeAutospacing="0" w:after="0" w:afterAutospacing="0"/>
        <w:jc w:val="both"/>
        <w:rPr>
          <w:sz w:val="20"/>
        </w:rPr>
      </w:pPr>
      <w:hyperlink r:id="rId58"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pPr>
        <w:rPr>
          <w:sz w:val="20"/>
          <w:szCs w:val="20"/>
          <w:lang w:val="uk-UA"/>
        </w:rPr>
      </w:pPr>
    </w:p>
    <w:p w:rsidR="00977720" w:rsidRPr="00CF7222" w:rsidRDefault="00977720" w:rsidP="008C7F64">
      <w:pPr>
        <w:pStyle w:val="1"/>
        <w:spacing w:before="0" w:beforeAutospacing="0" w:after="0" w:afterAutospacing="0"/>
        <w:rPr>
          <w:sz w:val="20"/>
          <w:szCs w:val="20"/>
        </w:rPr>
      </w:pPr>
      <w:r w:rsidRPr="00CF7222">
        <w:rPr>
          <w:sz w:val="20"/>
          <w:szCs w:val="20"/>
        </w:rPr>
        <w:t>Про термін сплати єдиного внеску роботодавцями</w:t>
      </w:r>
    </w:p>
    <w:p w:rsidR="00977720" w:rsidRPr="00CF7222" w:rsidRDefault="00977720" w:rsidP="008C7F64">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інформує, що відповідно до п. 1 частини першої ст. 4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 (далі – Закон № 2464) роботодавці: </w:t>
      </w:r>
    </w:p>
    <w:p w:rsidR="00977720" w:rsidRPr="00CF7222" w:rsidRDefault="00977720" w:rsidP="008C7F64">
      <w:pPr>
        <w:pStyle w:val="a4"/>
        <w:spacing w:before="0" w:beforeAutospacing="0" w:after="0" w:afterAutospacing="0"/>
        <w:jc w:val="both"/>
        <w:rPr>
          <w:sz w:val="20"/>
        </w:rPr>
      </w:pPr>
      <w:r w:rsidRPr="00CF7222">
        <w:rPr>
          <w:sz w:val="20"/>
        </w:rPr>
        <w:t xml:space="preserve">► підприємства, установи та організації, інші юридичні особи, утворені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 (далі – ЄДР)), у тому числі філії, представництва, відділення та інші відокремлені підрозділи зазначених підприємств, установ і організацій, інших юридичних осіб, які мають окремий баланс і самостійно ведуть розрахунки із застрахованими особами (абзац другий п. 1 частини першої ст. 4 Закону № 2464); </w:t>
      </w:r>
    </w:p>
    <w:p w:rsidR="00977720" w:rsidRPr="00CF7222" w:rsidRDefault="00977720" w:rsidP="008C7F64">
      <w:pPr>
        <w:pStyle w:val="a4"/>
        <w:spacing w:before="0" w:beforeAutospacing="0" w:after="0" w:afterAutospacing="0"/>
        <w:jc w:val="both"/>
        <w:rPr>
          <w:sz w:val="20"/>
        </w:rPr>
      </w:pPr>
      <w:r w:rsidRPr="00CF7222">
        <w:rPr>
          <w:sz w:val="20"/>
        </w:rPr>
        <w:t xml:space="preserve">► фізичні особи – підприємці, зокрема ті, які використовують працю інших осіб на умовах трудового договору (контракту) або на інших умовах, передбачених законодавством про працю, чи за цивільно-правовим договором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ЄДР) (абзац третій п. 1 частини першої ст. 4 Закону № 2464); </w:t>
      </w:r>
    </w:p>
    <w:p w:rsidR="00977720" w:rsidRPr="00CF7222" w:rsidRDefault="00977720" w:rsidP="008C7F64">
      <w:pPr>
        <w:pStyle w:val="a4"/>
        <w:spacing w:before="0" w:beforeAutospacing="0" w:after="0" w:afterAutospacing="0"/>
        <w:jc w:val="both"/>
        <w:rPr>
          <w:sz w:val="20"/>
        </w:rPr>
      </w:pPr>
      <w:r w:rsidRPr="00CF7222">
        <w:rPr>
          <w:sz w:val="20"/>
        </w:rPr>
        <w:t xml:space="preserve">► фізичні особи, які забезпечують себе роботою самостійно, та фізичні особи, які використовують працю інших осіб на умовах трудового договору (контракту) (абзац четвертий п. 1 частини першої ст. 4 Закону № 2464); </w:t>
      </w:r>
    </w:p>
    <w:p w:rsidR="00977720" w:rsidRPr="00CF7222" w:rsidRDefault="00977720" w:rsidP="008C7F64">
      <w:pPr>
        <w:pStyle w:val="a4"/>
        <w:spacing w:before="0" w:beforeAutospacing="0" w:after="0" w:afterAutospacing="0"/>
        <w:jc w:val="both"/>
        <w:rPr>
          <w:sz w:val="20"/>
        </w:rPr>
      </w:pPr>
      <w:r w:rsidRPr="00CF7222">
        <w:rPr>
          <w:sz w:val="20"/>
        </w:rPr>
        <w:t xml:space="preserve">► філії, представництва, інші відокремлені підрозділи підприємств, установ та організацій (у тому числі міжнародні), утворені відповідно до законодавства України, які мають окремий баланс і самостійно здійснюють розрахунки із застрахованими особами (абзац п’ятий п. 1 частини першої ст. 4 Закону № 2464); </w:t>
      </w:r>
    </w:p>
    <w:p w:rsidR="00977720" w:rsidRPr="00CF7222" w:rsidRDefault="00977720" w:rsidP="008C7F64">
      <w:pPr>
        <w:pStyle w:val="a4"/>
        <w:spacing w:before="0" w:beforeAutospacing="0" w:after="0" w:afterAutospacing="0"/>
        <w:jc w:val="both"/>
        <w:rPr>
          <w:sz w:val="20"/>
        </w:rPr>
      </w:pPr>
      <w:r w:rsidRPr="00CF7222">
        <w:rPr>
          <w:sz w:val="20"/>
        </w:rPr>
        <w:t xml:space="preserve">► дипломатичні представництва і консульські установи іноземних держав, філії, представництва та інші відокремлені підрозділи іноземних підприємств, установ та організацій (у тому числі міжнародні), розташовані на території України (абзац шостий п. 1 частини першої ст. 4 Закону № 2464); </w:t>
      </w:r>
    </w:p>
    <w:p w:rsidR="00977720" w:rsidRPr="00CF7222" w:rsidRDefault="00977720" w:rsidP="008C7F64">
      <w:pPr>
        <w:pStyle w:val="a4"/>
        <w:spacing w:before="0" w:beforeAutospacing="0" w:after="0" w:afterAutospacing="0"/>
        <w:jc w:val="both"/>
        <w:rPr>
          <w:sz w:val="20"/>
        </w:rPr>
      </w:pPr>
      <w:r w:rsidRPr="00CF7222">
        <w:rPr>
          <w:sz w:val="20"/>
        </w:rPr>
        <w:t xml:space="preserve">► підприємства, установи, організації, фізичні особи, які використовують найману працю, військові частини та органи, які виплачують грошове забезпечення, допомогу по тимчасовій непрацездатності, допомогу у зв’язку з вагітністю та пологами, допомогу, надбавку або компенсацію відповідно до законодавства для осіб зазначених у абзацах восьмому – чотирнадцятому п. 1 частини першої ст. 4 Закону № 2464 (абзац сьомий п. 1 частини першої ст. 4 Закону № 2464); </w:t>
      </w:r>
    </w:p>
    <w:p w:rsidR="00977720" w:rsidRPr="00CF7222" w:rsidRDefault="00977720" w:rsidP="008C7F64">
      <w:pPr>
        <w:pStyle w:val="a4"/>
        <w:spacing w:before="0" w:beforeAutospacing="0" w:after="0" w:afterAutospacing="0"/>
        <w:jc w:val="both"/>
        <w:rPr>
          <w:sz w:val="20"/>
        </w:rPr>
      </w:pPr>
      <w:r w:rsidRPr="00CF7222">
        <w:rPr>
          <w:sz w:val="20"/>
        </w:rPr>
        <w:t xml:space="preserve">► інвестор (оператор) за угодою про розподіл продукції (у тому числі постійне представництво інвестора-нерезидента), що використовує працю фізичних осіб, найнятих на роботу в Україні на умовах трудового договору (контракту) або на інших умовах, передбачених законодавством, чи за цивільно-правовими </w:t>
      </w:r>
      <w:r w:rsidRPr="00CF7222">
        <w:rPr>
          <w:sz w:val="20"/>
        </w:rPr>
        <w:lastRenderedPageBreak/>
        <w:t xml:space="preserve">договорами (крім цивільно-правового договору, укладеного з фізичною особою – підприємцем в Україні, якщо виконувані роботи (надавані послуги) відповідають видам діяльності, зазначеним у витягу з ЄДР) (абзац п’ятнадцятий п. 1 частини першої ст. 4 Закону № 2464). </w:t>
      </w:r>
    </w:p>
    <w:p w:rsidR="00977720" w:rsidRPr="00CF7222" w:rsidRDefault="00977720" w:rsidP="008C7F64">
      <w:pPr>
        <w:pStyle w:val="a4"/>
        <w:spacing w:before="0" w:beforeAutospacing="0" w:after="0" w:afterAutospacing="0"/>
        <w:jc w:val="both"/>
        <w:rPr>
          <w:sz w:val="20"/>
        </w:rPr>
      </w:pPr>
      <w:r w:rsidRPr="00CF7222">
        <w:rPr>
          <w:sz w:val="20"/>
        </w:rPr>
        <w:t xml:space="preserve">Абзацом першим частини восьмої ст. 9 Закону № 2464 встановлено, що платники єдиного внеску на загальнообов’язкове державне соціальне страхування (далі – єдиний внесок), крім платників, зазначених у пп. 4, 5 та 5 прим. 1 частини першої ст. 4 Закону № 2464, зобов’язані сплачувати єдиний внесок, нарахований за календарний місяць, не пізніше 20 числа наступного місяця, крім гірничих підприємств, які зобов’язані сплачувати єдиний внесок, нарахований за календарний місяць, не пізніше 28 числа наступного місяця. </w:t>
      </w:r>
    </w:p>
    <w:p w:rsidR="00977720" w:rsidRPr="00CF7222" w:rsidRDefault="00977720" w:rsidP="008C7F64">
      <w:pPr>
        <w:pStyle w:val="a4"/>
        <w:spacing w:before="0" w:beforeAutospacing="0" w:after="0" w:afterAutospacing="0"/>
        <w:jc w:val="both"/>
        <w:rPr>
          <w:sz w:val="20"/>
        </w:rPr>
      </w:pPr>
      <w:r w:rsidRPr="00CF7222">
        <w:rPr>
          <w:sz w:val="20"/>
        </w:rPr>
        <w:t xml:space="preserve">Разом з тим платники, зазначені у п. 1 частини першої ст. 4 Закону № 2464, під час кожної виплати заробітної плати (доходу, грошового забезпечення), на суми якої (якого) нараховується єдиний внесок, одночасно з видачею зазначених сум зобов’язані сплачувати нарахований на ці виплати єдиний внесок у розмірі, встановленому для таких платників (авансові платежі). Винятком є випадки, якщо внесок, нарахований на ці виплати, вже сплачений у строки, встановлені абзацом першим частини восьмої ст. 9 Закону № 2464, або за результатами звірення платника з податковим органом за платником визнана переплата ЄВ, сума якої перевищує суму внеску, що підлягає сплаті, або дорівнює їй. Кошти перераховуються одночасно з отриманням (перерахуванням) коштів на оплату праці (виплату доходу, грошового забезпечення), у тому числі в безготівковій чи натуральній формі. При цьому фактичним отриманням (перерахуванням) коштів на оплату праці (виплату доходу, грошового забезпечення) вважається отримання відповідних сум готівкою, зарахування на рахунок одержувача, перерахування за дорученням одержувача на будь-які цілі, отримання товарів (послуг) або будь-яких інших матеріальних цінностей у рахунок зазначених виплат, фактичне здійснення з таких виплат відрахувань згідно із законодавством або виконавчими документами чи будь-яких інших відрахувань (абзац другий частини восьмої ст. 9 Закону № 2464). </w:t>
      </w:r>
    </w:p>
    <w:p w:rsidR="00977720" w:rsidRPr="00CF7222" w:rsidRDefault="00977720" w:rsidP="008C7F64">
      <w:pPr>
        <w:pStyle w:val="a4"/>
        <w:spacing w:before="0" w:beforeAutospacing="0" w:after="0" w:afterAutospacing="0"/>
        <w:jc w:val="both"/>
        <w:rPr>
          <w:sz w:val="20"/>
        </w:rPr>
      </w:pPr>
      <w:r w:rsidRPr="00CF7222">
        <w:rPr>
          <w:sz w:val="20"/>
        </w:rPr>
        <w:t xml:space="preserve">Згідно з п. 6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(у редакції наказу Міністерства фінансів України від 21.12.2020 № 790), у разі якщо останній день строків сплати єдиного внеску припадає на вихідний або святковий день, останнім днем таких строків сплати єдиного внеску вважається перший робочий день, що настає за вихідним, святковим або неробочим днем. </w:t>
      </w:r>
    </w:p>
    <w:p w:rsidR="00977720" w:rsidRPr="00CF7222" w:rsidRDefault="00977720" w:rsidP="008C7F64">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8C7F64">
      <w:pPr>
        <w:pStyle w:val="a4"/>
        <w:spacing w:before="0" w:beforeAutospacing="0" w:after="0" w:afterAutospacing="0"/>
        <w:jc w:val="both"/>
        <w:rPr>
          <w:sz w:val="20"/>
        </w:rPr>
      </w:pPr>
      <w:hyperlink r:id="rId59" w:history="1">
        <w:r w:rsidR="00977720" w:rsidRPr="00CF7222">
          <w:rPr>
            <w:rStyle w:val="a3"/>
            <w:sz w:val="20"/>
          </w:rPr>
          <w:t>https://dp.tax.gov.ua/</w:t>
        </w:r>
      </w:hyperlink>
      <w:r w:rsidR="00977720" w:rsidRPr="00CF7222">
        <w:rPr>
          <w:sz w:val="20"/>
        </w:rPr>
        <w:t xml:space="preserve">; </w:t>
      </w:r>
    </w:p>
    <w:p w:rsidR="00977720" w:rsidRPr="00CF7222" w:rsidRDefault="00C46C9F" w:rsidP="008C7F64">
      <w:pPr>
        <w:pStyle w:val="a4"/>
        <w:spacing w:before="0" w:beforeAutospacing="0" w:after="0" w:afterAutospacing="0"/>
        <w:jc w:val="both"/>
        <w:rPr>
          <w:sz w:val="20"/>
        </w:rPr>
      </w:pPr>
      <w:hyperlink r:id="rId60"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8C7F64">
      <w:pPr>
        <w:pStyle w:val="a4"/>
        <w:spacing w:before="0" w:beforeAutospacing="0" w:after="0" w:afterAutospacing="0"/>
        <w:jc w:val="both"/>
        <w:rPr>
          <w:sz w:val="20"/>
        </w:rPr>
      </w:pPr>
      <w:hyperlink r:id="rId61"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pPr>
        <w:rPr>
          <w:sz w:val="20"/>
          <w:szCs w:val="20"/>
          <w:lang w:val="uk-UA"/>
        </w:rPr>
      </w:pPr>
    </w:p>
    <w:p w:rsidR="00977720" w:rsidRPr="00CF7222" w:rsidRDefault="00977720" w:rsidP="008C7F64">
      <w:pPr>
        <w:pStyle w:val="1"/>
        <w:spacing w:before="0" w:beforeAutospacing="0" w:after="0" w:afterAutospacing="0"/>
        <w:rPr>
          <w:sz w:val="20"/>
          <w:szCs w:val="20"/>
        </w:rPr>
      </w:pPr>
      <w:r w:rsidRPr="00CF7222">
        <w:rPr>
          <w:sz w:val="20"/>
          <w:szCs w:val="20"/>
        </w:rPr>
        <w:t>Застосування РРО/програмних РРО, облік товарних запасів – тема зустрічі, проведеної податківцями Дніпропетровщини з малим бізнесом</w:t>
      </w:r>
    </w:p>
    <w:p w:rsidR="00977720" w:rsidRPr="00CF7222" w:rsidRDefault="00977720" w:rsidP="008C7F64">
      <w:pPr>
        <w:pStyle w:val="a4"/>
        <w:spacing w:before="0" w:beforeAutospacing="0" w:after="0" w:afterAutospacing="0"/>
        <w:jc w:val="both"/>
        <w:rPr>
          <w:sz w:val="20"/>
        </w:rPr>
      </w:pPr>
      <w:r w:rsidRPr="00CF7222">
        <w:rPr>
          <w:sz w:val="20"/>
        </w:rPr>
        <w:t xml:space="preserve">Сьогодні, 03.12.2021, за організацією Головного управління ДПС у Дніпропетровській області (далі – ГУ ДПС) у форматі онлайн проведено зустріч з малим бізнесом Дніпропетровщини. Тема заходу «Застосування РРО/програмних РРО, облік товарних запасів: продовжуємо співпрацювати з бізнесом у форматі діалогу». </w:t>
      </w:r>
    </w:p>
    <w:p w:rsidR="00977720" w:rsidRPr="00CF7222" w:rsidRDefault="00977720" w:rsidP="008C7F64">
      <w:pPr>
        <w:pStyle w:val="a4"/>
        <w:spacing w:before="0" w:beforeAutospacing="0" w:after="0" w:afterAutospacing="0"/>
        <w:jc w:val="both"/>
        <w:rPr>
          <w:sz w:val="20"/>
        </w:rPr>
      </w:pPr>
      <w:r w:rsidRPr="00CF7222">
        <w:rPr>
          <w:sz w:val="20"/>
        </w:rPr>
        <w:t xml:space="preserve">Зустріч відбулася за участі заступника начальника Головного управління ДПС у Дніпропетровській області Мазур Ольги; Голови Спілки Підприємців Дніпропетровщини, заступника голови робочої групи щодо вирішення проблемних питань діяльності фізичних осіб – підприємців у Дніпропетровській області Григоренка Олега; начальника управління податкового аудиту Головного управління ДПС у Дніпропетровській області Мяч Оксани; начальника управління інформаційної взаємодії ГУ ДПС Осипової Манушак; начальника управління податкового адміністрування фізичних осіб ГУ ДПС Самсоненко Євгенії; начальника управління електронних сервісів ГУ ДПС Свірської Алли; заступника начальника управління – начальника відділу обліку платників та об’єктів оподаткування, ведення реєстрів управління електронних сервісів ГУ ДПС Пономарьової Світлани; начальника відділу фактичних перевірок управління податкового аудиту ГУ ДПС Аратюнової Світлани та фізичних осіб – підприємців. </w:t>
      </w:r>
    </w:p>
    <w:p w:rsidR="00977720" w:rsidRPr="00CF7222" w:rsidRDefault="00977720" w:rsidP="008C7F64">
      <w:pPr>
        <w:pStyle w:val="a4"/>
        <w:spacing w:before="0" w:beforeAutospacing="0" w:after="0" w:afterAutospacing="0"/>
        <w:jc w:val="both"/>
        <w:rPr>
          <w:sz w:val="20"/>
        </w:rPr>
      </w:pPr>
      <w:r w:rsidRPr="00CF7222">
        <w:rPr>
          <w:sz w:val="20"/>
        </w:rPr>
        <w:t xml:space="preserve">Мазур Ольга привітала колег і представників малого бізнесу, побажала всім ефективної комунікації. </w:t>
      </w:r>
    </w:p>
    <w:p w:rsidR="00977720" w:rsidRPr="00CF7222" w:rsidRDefault="00977720" w:rsidP="008C7F64">
      <w:pPr>
        <w:pStyle w:val="a4"/>
        <w:spacing w:before="0" w:beforeAutospacing="0" w:after="0" w:afterAutospacing="0"/>
        <w:jc w:val="both"/>
        <w:rPr>
          <w:sz w:val="20"/>
        </w:rPr>
      </w:pPr>
      <w:r w:rsidRPr="00CF7222">
        <w:rPr>
          <w:sz w:val="20"/>
        </w:rPr>
        <w:t xml:space="preserve">«Почути кожного платника, побудувати ефективну співпрацю з бізнесом, знайти точки порозуміння – це не просто гасла, це наша щоденна робота. І сьогодні зустріч буде проводитись саме у форматі діалогу. Будемо обговорювати доволі цікаві та важливі питання у сфері застосування РРО та програмних РРО. Фахівці податкової проаналізували усі надіслані вами запитання та готові до спілкування. Ми завжди відкриті до співпраці з платниками, які ведуть бізнес прозоро та сумлінно сплачують податки», – зазначила заступник начальника ГУ ДПС. </w:t>
      </w:r>
    </w:p>
    <w:p w:rsidR="00977720" w:rsidRPr="00CF7222" w:rsidRDefault="00977720" w:rsidP="008C7F64">
      <w:pPr>
        <w:pStyle w:val="a4"/>
        <w:spacing w:before="0" w:beforeAutospacing="0" w:after="0" w:afterAutospacing="0"/>
        <w:jc w:val="both"/>
        <w:rPr>
          <w:sz w:val="20"/>
        </w:rPr>
      </w:pPr>
      <w:r w:rsidRPr="00CF7222">
        <w:rPr>
          <w:sz w:val="20"/>
        </w:rPr>
        <w:t xml:space="preserve">Підприємцям нагадали про основні зміни у застосуванні РРО/програмних РРО, які запроваджені законодавством з вересня 2020 року. ФОП, спілкуючись з фахівцями ГУ ДПС, активно обговорювали питання, які виникають під час здійснення ними розрахункових операцій. </w:t>
      </w:r>
    </w:p>
    <w:p w:rsidR="00977720" w:rsidRPr="00CF7222" w:rsidRDefault="00977720" w:rsidP="008C7F64">
      <w:pPr>
        <w:pStyle w:val="a4"/>
        <w:spacing w:before="0" w:beforeAutospacing="0" w:after="0" w:afterAutospacing="0"/>
        <w:jc w:val="both"/>
        <w:rPr>
          <w:sz w:val="20"/>
        </w:rPr>
      </w:pPr>
      <w:r w:rsidRPr="00CF7222">
        <w:rPr>
          <w:sz w:val="20"/>
        </w:rPr>
        <w:t xml:space="preserve">Конструктивний діалог і живий інтерес до тематики застосування РРО/програмних РРО підтверджує, що взаємодія податкових органів з бізнес-спільнотою є важливою і необхідною. Практичні знання, які платники отримують під час обміну досвідом дають позитивний результат – кількість порушень законодавства зменшується. </w:t>
      </w:r>
    </w:p>
    <w:p w:rsidR="00977720" w:rsidRPr="00CF7222" w:rsidRDefault="00977720" w:rsidP="008C7F64">
      <w:pPr>
        <w:pStyle w:val="a4"/>
        <w:spacing w:before="0" w:beforeAutospacing="0" w:after="0" w:afterAutospacing="0"/>
        <w:jc w:val="both"/>
        <w:rPr>
          <w:sz w:val="20"/>
        </w:rPr>
      </w:pPr>
      <w:r w:rsidRPr="00CF7222">
        <w:rPr>
          <w:sz w:val="20"/>
        </w:rPr>
        <w:lastRenderedPageBreak/>
        <w:t xml:space="preserve">Підсумовуючи, Мазур Ольга зауважила, що співпраця податкової служби області з бізнесом надає можливість вирішувати важливі питання. </w:t>
      </w:r>
    </w:p>
    <w:p w:rsidR="00977720" w:rsidRPr="00CF7222" w:rsidRDefault="00977720" w:rsidP="008C7F64">
      <w:pPr>
        <w:pStyle w:val="a4"/>
        <w:spacing w:before="0" w:beforeAutospacing="0" w:after="0" w:afterAutospacing="0"/>
        <w:jc w:val="both"/>
        <w:rPr>
          <w:sz w:val="20"/>
        </w:rPr>
      </w:pPr>
      <w:r w:rsidRPr="00CF7222">
        <w:rPr>
          <w:sz w:val="20"/>
        </w:rPr>
        <w:t xml:space="preserve">Учасники зустрічі подякували за ту інформацію, яку вони отримали та висловили сподівання на діалог із зазначеної тематики і в подальшому. </w:t>
      </w:r>
    </w:p>
    <w:p w:rsidR="00977720" w:rsidRPr="00CF7222" w:rsidRDefault="00977720">
      <w:pPr>
        <w:rPr>
          <w:sz w:val="20"/>
          <w:szCs w:val="20"/>
          <w:lang w:val="uk-UA"/>
        </w:rPr>
      </w:pPr>
    </w:p>
    <w:p w:rsidR="00977720" w:rsidRPr="00CF7222" w:rsidRDefault="00977720" w:rsidP="008C7F64">
      <w:pPr>
        <w:pStyle w:val="1"/>
        <w:spacing w:before="0" w:beforeAutospacing="0" w:after="0" w:afterAutospacing="0"/>
        <w:rPr>
          <w:sz w:val="20"/>
          <w:szCs w:val="20"/>
        </w:rPr>
      </w:pPr>
      <w:r w:rsidRPr="00CF7222">
        <w:rPr>
          <w:sz w:val="20"/>
          <w:szCs w:val="20"/>
        </w:rPr>
        <w:t>Увага! Шахраї!</w:t>
      </w:r>
    </w:p>
    <w:p w:rsidR="00977720" w:rsidRPr="00CF7222" w:rsidRDefault="00977720" w:rsidP="008C7F64">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інформує, що ДПС України на офіційному вебпорталі за посиланням </w:t>
      </w:r>
      <w:hyperlink r:id="rId62" w:history="1">
        <w:r w:rsidRPr="00CF7222">
          <w:rPr>
            <w:rStyle w:val="a3"/>
            <w:sz w:val="20"/>
          </w:rPr>
          <w:t>https://tax.gov.ua/media-tsentr/novini/501294.html</w:t>
        </w:r>
      </w:hyperlink>
      <w:r w:rsidRPr="00CF7222">
        <w:rPr>
          <w:sz w:val="20"/>
        </w:rPr>
        <w:t xml:space="preserve"> повідомила наступне. </w:t>
      </w:r>
    </w:p>
    <w:p w:rsidR="00977720" w:rsidRPr="00CF7222" w:rsidRDefault="00977720" w:rsidP="008C7F64">
      <w:pPr>
        <w:pStyle w:val="a4"/>
        <w:spacing w:before="0" w:beforeAutospacing="0" w:after="0" w:afterAutospacing="0"/>
        <w:jc w:val="both"/>
        <w:rPr>
          <w:sz w:val="20"/>
        </w:rPr>
      </w:pPr>
      <w:r w:rsidRPr="00CF7222">
        <w:rPr>
          <w:sz w:val="20"/>
        </w:rPr>
        <w:t xml:space="preserve">До Державної податкової служби України надходять повідомлення про телефонні дзвінки суб’єктам господарювання невідомих осіб, які представляються посадовими особами ДПС, її територіальних органів, та просять про надання фінансової допомоги. </w:t>
      </w:r>
    </w:p>
    <w:p w:rsidR="00977720" w:rsidRPr="00CF7222" w:rsidRDefault="00977720" w:rsidP="008C7F64">
      <w:pPr>
        <w:pStyle w:val="a4"/>
        <w:spacing w:before="0" w:beforeAutospacing="0" w:after="0" w:afterAutospacing="0"/>
        <w:jc w:val="both"/>
        <w:rPr>
          <w:sz w:val="20"/>
        </w:rPr>
      </w:pPr>
      <w:r w:rsidRPr="00CF7222">
        <w:rPr>
          <w:sz w:val="20"/>
        </w:rPr>
        <w:t xml:space="preserve">Шахраї можуть використовувати різні номери телефонів, розрахункові рахунки, картки різних банківських установ. </w:t>
      </w:r>
    </w:p>
    <w:p w:rsidR="00977720" w:rsidRPr="00CF7222" w:rsidRDefault="00977720" w:rsidP="008C7F64">
      <w:pPr>
        <w:pStyle w:val="a4"/>
        <w:spacing w:before="0" w:beforeAutospacing="0" w:after="0" w:afterAutospacing="0"/>
        <w:jc w:val="both"/>
        <w:rPr>
          <w:sz w:val="20"/>
        </w:rPr>
      </w:pPr>
      <w:r w:rsidRPr="00CF7222">
        <w:rPr>
          <w:sz w:val="20"/>
        </w:rPr>
        <w:t xml:space="preserve">Наголошуємо, що посадові особи ДПС діють виключно у рамках законодавства та не мають жодного відношення до таких дзвінків. </w:t>
      </w:r>
    </w:p>
    <w:p w:rsidR="00977720" w:rsidRPr="00CF7222" w:rsidRDefault="00977720" w:rsidP="008C7F64">
      <w:pPr>
        <w:pStyle w:val="a4"/>
        <w:spacing w:before="0" w:beforeAutospacing="0" w:after="0" w:afterAutospacing="0"/>
        <w:jc w:val="both"/>
        <w:rPr>
          <w:sz w:val="20"/>
        </w:rPr>
      </w:pPr>
      <w:r w:rsidRPr="00CF7222">
        <w:rPr>
          <w:sz w:val="20"/>
        </w:rPr>
        <w:t xml:space="preserve">Просимо платників податків бути обережними та уважними. У разі надходження таких звернень від нібито «податківців» радимо звертатися до органів Національної поліції (тел. 102) або на «гарячу» телефонну лінію ДПС «Пульс» за тел. 0-800-501-007 (напрямок 5). </w:t>
      </w:r>
    </w:p>
    <w:p w:rsidR="00977720" w:rsidRPr="00CF7222" w:rsidRDefault="00977720" w:rsidP="008C7F64">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8C7F64">
      <w:pPr>
        <w:pStyle w:val="a4"/>
        <w:spacing w:before="0" w:beforeAutospacing="0" w:after="0" w:afterAutospacing="0"/>
        <w:jc w:val="both"/>
        <w:rPr>
          <w:sz w:val="20"/>
        </w:rPr>
      </w:pPr>
      <w:hyperlink r:id="rId63" w:history="1">
        <w:r w:rsidR="00977720" w:rsidRPr="00CF7222">
          <w:rPr>
            <w:rStyle w:val="a3"/>
            <w:sz w:val="20"/>
          </w:rPr>
          <w:t>https://dp.tax.gov.ua/</w:t>
        </w:r>
      </w:hyperlink>
      <w:r w:rsidR="00977720" w:rsidRPr="00CF7222">
        <w:rPr>
          <w:sz w:val="20"/>
        </w:rPr>
        <w:t xml:space="preserve">; </w:t>
      </w:r>
    </w:p>
    <w:p w:rsidR="00977720" w:rsidRPr="00CF7222" w:rsidRDefault="00C46C9F" w:rsidP="008C7F64">
      <w:pPr>
        <w:pStyle w:val="a4"/>
        <w:spacing w:before="0" w:beforeAutospacing="0" w:after="0" w:afterAutospacing="0"/>
        <w:jc w:val="both"/>
        <w:rPr>
          <w:sz w:val="20"/>
        </w:rPr>
      </w:pPr>
      <w:hyperlink r:id="rId64"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8C7F64">
      <w:pPr>
        <w:pStyle w:val="a4"/>
        <w:spacing w:before="0" w:beforeAutospacing="0" w:after="0" w:afterAutospacing="0"/>
        <w:jc w:val="both"/>
        <w:rPr>
          <w:sz w:val="20"/>
          <w:lang w:val="uk-UA"/>
        </w:rPr>
      </w:pPr>
      <w:hyperlink r:id="rId65" w:history="1">
        <w:r w:rsidR="00977720" w:rsidRPr="00CF7222">
          <w:rPr>
            <w:rStyle w:val="a3"/>
            <w:sz w:val="20"/>
          </w:rPr>
          <w:t>https://www.youtube.com/channel/UCIxijADr1NbFo5dhZ3mQwVA</w:t>
        </w:r>
      </w:hyperlink>
      <w:r w:rsidR="00977720" w:rsidRPr="00CF7222">
        <w:rPr>
          <w:sz w:val="20"/>
        </w:rPr>
        <w:t xml:space="preserve"> </w:t>
      </w:r>
    </w:p>
    <w:p w:rsidR="00977720" w:rsidRPr="00CF7222" w:rsidRDefault="00977720" w:rsidP="008C7F64">
      <w:pPr>
        <w:pStyle w:val="a4"/>
        <w:spacing w:before="0" w:beforeAutospacing="0" w:after="0" w:afterAutospacing="0"/>
        <w:jc w:val="both"/>
        <w:rPr>
          <w:sz w:val="20"/>
          <w:lang w:val="uk-UA"/>
        </w:rPr>
      </w:pPr>
    </w:p>
    <w:p w:rsidR="00977720" w:rsidRPr="00CF7222" w:rsidRDefault="00977720" w:rsidP="008C7F64">
      <w:pPr>
        <w:pStyle w:val="1"/>
        <w:spacing w:before="0" w:beforeAutospacing="0" w:after="0" w:afterAutospacing="0"/>
        <w:rPr>
          <w:sz w:val="20"/>
          <w:szCs w:val="20"/>
        </w:rPr>
      </w:pPr>
      <w:r w:rsidRPr="00CF7222">
        <w:rPr>
          <w:sz w:val="20"/>
          <w:szCs w:val="20"/>
        </w:rPr>
        <w:t>Заповнення реквізиту «Призначення платежу» розрахункових документів у разі сплати податків і зборів та єдиного внеску з використанням єдиного рахунку</w:t>
      </w:r>
    </w:p>
    <w:p w:rsidR="00977720" w:rsidRPr="00CF7222" w:rsidRDefault="00977720" w:rsidP="008C7F64">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повідомляє наступне. </w:t>
      </w:r>
    </w:p>
    <w:p w:rsidR="00977720" w:rsidRPr="00CF7222" w:rsidRDefault="00977720" w:rsidP="008C7F64">
      <w:pPr>
        <w:pStyle w:val="a4"/>
        <w:spacing w:before="0" w:beforeAutospacing="0" w:after="0" w:afterAutospacing="0"/>
        <w:jc w:val="both"/>
        <w:rPr>
          <w:sz w:val="20"/>
        </w:rPr>
      </w:pPr>
      <w:r w:rsidRPr="00CF7222">
        <w:rPr>
          <w:sz w:val="20"/>
        </w:rPr>
        <w:t xml:space="preserve">Наказом Міністерства фінансів України від 24.07.2015 № 666 (зареєстровано у Міністерстві юстиції України 12.08.2015 за № 974/27419) із змінами затверджено Порядок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(далі – Порядок № 666). </w:t>
      </w:r>
    </w:p>
    <w:p w:rsidR="00977720" w:rsidRPr="00CF7222" w:rsidRDefault="00977720" w:rsidP="008C7F64">
      <w:pPr>
        <w:pStyle w:val="a4"/>
        <w:spacing w:before="0" w:beforeAutospacing="0" w:after="0" w:afterAutospacing="0"/>
        <w:jc w:val="both"/>
        <w:rPr>
          <w:sz w:val="20"/>
        </w:rPr>
      </w:pPr>
      <w:r w:rsidRPr="00CF7222">
        <w:rPr>
          <w:sz w:val="20"/>
        </w:rPr>
        <w:t xml:space="preserve">Під час сплати (стягнення) податків, зборів, платежів, єдиного внеску з використанням єдиного рахунку реквізит «Призначення платежу» розрахункового документа заповнюється таким чином (розділ II Порядку № 666): </w:t>
      </w:r>
    </w:p>
    <w:p w:rsidR="00977720" w:rsidRPr="00CF7222" w:rsidRDefault="00977720" w:rsidP="008C7F64">
      <w:pPr>
        <w:pStyle w:val="a4"/>
        <w:spacing w:before="0" w:beforeAutospacing="0" w:after="0" w:afterAutospacing="0"/>
        <w:jc w:val="both"/>
        <w:rPr>
          <w:sz w:val="20"/>
        </w:rPr>
      </w:pPr>
      <w:r w:rsidRPr="00CF7222">
        <w:rPr>
          <w:rStyle w:val="a6"/>
          <w:sz w:val="20"/>
        </w:rPr>
        <w:t>поле № 1:</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сума цифрами, гривні від копійок відділяються комою «,», копійки позначаються двома знаками. Якщо сума розрахункового документа виражена в цілих гривнях, то замість копійок проставляються два нулі «00». Значення поля має бути більше нуля; </w:t>
      </w:r>
    </w:p>
    <w:p w:rsidR="00977720" w:rsidRPr="00CF7222" w:rsidRDefault="00977720" w:rsidP="008C7F64">
      <w:pPr>
        <w:pStyle w:val="a4"/>
        <w:spacing w:before="0" w:beforeAutospacing="0" w:after="0" w:afterAutospacing="0"/>
        <w:jc w:val="both"/>
        <w:rPr>
          <w:sz w:val="20"/>
        </w:rPr>
      </w:pPr>
      <w:r w:rsidRPr="00CF7222">
        <w:rPr>
          <w:rStyle w:val="a6"/>
          <w:sz w:val="20"/>
        </w:rPr>
        <w:t>поле № 2:</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податковий номер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(має 8 – 10 знаків у символьному форматі)*; </w:t>
      </w:r>
    </w:p>
    <w:p w:rsidR="00977720" w:rsidRPr="00CF7222" w:rsidRDefault="00977720" w:rsidP="008C7F64">
      <w:pPr>
        <w:pStyle w:val="a4"/>
        <w:spacing w:before="0" w:beforeAutospacing="0" w:after="0" w:afterAutospacing="0"/>
        <w:jc w:val="both"/>
        <w:rPr>
          <w:sz w:val="20"/>
        </w:rPr>
      </w:pPr>
      <w:r w:rsidRPr="00CF7222">
        <w:rPr>
          <w:rStyle w:val="a6"/>
          <w:sz w:val="20"/>
        </w:rPr>
        <w:t>поле № 3:</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код класифікації доходів бюджету / технологічний код єдиного внеску (має 8 цифр)*; </w:t>
      </w:r>
    </w:p>
    <w:p w:rsidR="00977720" w:rsidRPr="00CF7222" w:rsidRDefault="00977720" w:rsidP="008C7F64">
      <w:pPr>
        <w:pStyle w:val="a4"/>
        <w:spacing w:before="0" w:beforeAutospacing="0" w:after="0" w:afterAutospacing="0"/>
        <w:jc w:val="both"/>
        <w:rPr>
          <w:sz w:val="20"/>
        </w:rPr>
      </w:pPr>
      <w:r w:rsidRPr="00CF7222">
        <w:rPr>
          <w:rStyle w:val="a6"/>
          <w:sz w:val="20"/>
        </w:rPr>
        <w:t>поле № 4:</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код адміністративно-територіальної одиниці за КОАТУУ (має 10 цифр)*; </w:t>
      </w:r>
    </w:p>
    <w:p w:rsidR="00977720" w:rsidRPr="00CF7222" w:rsidRDefault="00977720" w:rsidP="008C7F64">
      <w:pPr>
        <w:pStyle w:val="a4"/>
        <w:spacing w:before="0" w:beforeAutospacing="0" w:after="0" w:afterAutospacing="0"/>
        <w:jc w:val="both"/>
        <w:rPr>
          <w:sz w:val="20"/>
        </w:rPr>
      </w:pPr>
      <w:r w:rsidRPr="00CF7222">
        <w:rPr>
          <w:rStyle w:val="a6"/>
          <w:sz w:val="20"/>
        </w:rPr>
        <w:t>поле № 5:</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номер рахунку для зарахування коштів до відповідного бюджету/рахунку для зарахування єдиного внеску (має 29 знаків у символьному форматі)*; </w:t>
      </w:r>
    </w:p>
    <w:p w:rsidR="00977720" w:rsidRPr="00CF7222" w:rsidRDefault="00977720" w:rsidP="008C7F64">
      <w:pPr>
        <w:pStyle w:val="a4"/>
        <w:spacing w:before="0" w:beforeAutospacing="0" w:after="0" w:afterAutospacing="0"/>
        <w:jc w:val="both"/>
        <w:rPr>
          <w:sz w:val="20"/>
        </w:rPr>
      </w:pPr>
      <w:r w:rsidRPr="00CF7222">
        <w:rPr>
          <w:rStyle w:val="a6"/>
          <w:sz w:val="20"/>
        </w:rPr>
        <w:t>поле № 6:</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код одержувача (має 8 цифр)*; </w:t>
      </w:r>
    </w:p>
    <w:p w:rsidR="00977720" w:rsidRPr="00CF7222" w:rsidRDefault="00977720" w:rsidP="008C7F64">
      <w:pPr>
        <w:pStyle w:val="a4"/>
        <w:spacing w:before="0" w:beforeAutospacing="0" w:after="0" w:afterAutospacing="0"/>
        <w:jc w:val="both"/>
        <w:rPr>
          <w:sz w:val="20"/>
        </w:rPr>
      </w:pPr>
      <w:r w:rsidRPr="00CF7222">
        <w:rPr>
          <w:rStyle w:val="a6"/>
          <w:sz w:val="20"/>
        </w:rPr>
        <w:t>поле № 7:</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дата податкового повідомлення-рішення / рішення / вимоги / та/або рішення щодо єдиного внеску, за яким здійснюється сплата (формат - ДД. ММ.РРРР). Пробіли (пропуски) недопустимі (наприклад, 01 січня 2021 року подається у вигляді 01.01.2021). Заповнюється платником податків / єдиного внеску у </w:t>
      </w:r>
      <w:r w:rsidRPr="00CF7222">
        <w:rPr>
          <w:sz w:val="20"/>
        </w:rPr>
        <w:lastRenderedPageBreak/>
        <w:t xml:space="preserve">разі сплати грошових зобов’язань / єдиного внеску, визначених на підставі податкових повідомлень-рішень / рішень / вимог / та/або рішень щодо єдиного внеску. При цьому поля № 3 – № 6 не заповнюються; </w:t>
      </w:r>
    </w:p>
    <w:p w:rsidR="00977720" w:rsidRPr="00CF7222" w:rsidRDefault="00977720" w:rsidP="008C7F64">
      <w:pPr>
        <w:pStyle w:val="a4"/>
        <w:spacing w:before="0" w:beforeAutospacing="0" w:after="0" w:afterAutospacing="0"/>
        <w:jc w:val="both"/>
        <w:rPr>
          <w:sz w:val="20"/>
        </w:rPr>
      </w:pPr>
      <w:r w:rsidRPr="00CF7222">
        <w:rPr>
          <w:rStyle w:val="a6"/>
          <w:sz w:val="20"/>
        </w:rPr>
        <w:t>поле № 8:</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номер податкового повідомлення-рішення / рішення / вимоги/ та/або рішення щодо єдиного внеску, за яким здійснюється сплата. Заповнюється платником податків / єдиного внеску у разі сплати грошових зобов’язань / єдиного внеску, визначених на підставі податкових повідомлень-рішень / рішень / вимог та/або рішень щодо єдиного внеску. При цьому поля № 3 - № 6 не заповнюються; </w:t>
      </w:r>
    </w:p>
    <w:p w:rsidR="00977720" w:rsidRPr="00CF7222" w:rsidRDefault="00977720" w:rsidP="008C7F64">
      <w:pPr>
        <w:pStyle w:val="a4"/>
        <w:spacing w:before="0" w:beforeAutospacing="0" w:after="0" w:afterAutospacing="0"/>
        <w:jc w:val="both"/>
        <w:rPr>
          <w:sz w:val="20"/>
        </w:rPr>
      </w:pPr>
      <w:r w:rsidRPr="00CF7222">
        <w:rPr>
          <w:rStyle w:val="a6"/>
          <w:sz w:val="20"/>
        </w:rPr>
        <w:t>поле № 9:</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код ознаки платежу*;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виключно платником податків, який сплачує авансові внески з податку на прибуток під час виплати дивідендів або податок, який утримується під час виплати доходів нерезидентам з кодом ознаки «5»*; </w:t>
      </w:r>
    </w:p>
    <w:p w:rsidR="00977720" w:rsidRPr="00CF7222" w:rsidRDefault="00977720" w:rsidP="008C7F64">
      <w:pPr>
        <w:pStyle w:val="a4"/>
        <w:spacing w:before="0" w:beforeAutospacing="0" w:after="0" w:afterAutospacing="0"/>
        <w:jc w:val="both"/>
        <w:rPr>
          <w:sz w:val="20"/>
        </w:rPr>
      </w:pPr>
      <w:r w:rsidRPr="00CF7222">
        <w:rPr>
          <w:rStyle w:val="a6"/>
          <w:sz w:val="20"/>
        </w:rPr>
        <w:t>поле № 10:</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код ознаки платежу*;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виключно платником податків, який сплачує акцизний податок під час придбання марок або під час погашення податкового векселя з кодом ознаки «6»*; </w:t>
      </w:r>
    </w:p>
    <w:p w:rsidR="00977720" w:rsidRPr="00CF7222" w:rsidRDefault="00977720" w:rsidP="008C7F64">
      <w:pPr>
        <w:pStyle w:val="a4"/>
        <w:spacing w:before="0" w:beforeAutospacing="0" w:after="0" w:afterAutospacing="0"/>
        <w:jc w:val="both"/>
        <w:rPr>
          <w:sz w:val="20"/>
        </w:rPr>
      </w:pPr>
      <w:r w:rsidRPr="00CF7222">
        <w:rPr>
          <w:rStyle w:val="a6"/>
          <w:sz w:val="20"/>
        </w:rPr>
        <w:t>поле № 11:</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роз’яснювальна інформація про призначення платежу в довільній формі. Кількість знаків, ураховуючи зазначені вище поля і розділові знаки, обмежена довжиною поля реквізиту «Призначення платежу» електронного розрахункового документа системи електронних платежів Національного банку України, при цьому використання символу «;» не допускається; </w:t>
      </w:r>
    </w:p>
    <w:p w:rsidR="00977720" w:rsidRPr="00CF7222" w:rsidRDefault="00977720" w:rsidP="008C7F64">
      <w:pPr>
        <w:pStyle w:val="a4"/>
        <w:spacing w:before="0" w:beforeAutospacing="0" w:after="0" w:afterAutospacing="0"/>
        <w:jc w:val="both"/>
        <w:rPr>
          <w:sz w:val="20"/>
        </w:rPr>
      </w:pPr>
      <w:r w:rsidRPr="00CF7222">
        <w:rPr>
          <w:rStyle w:val="a6"/>
          <w:sz w:val="20"/>
        </w:rPr>
        <w:t>поле № 12:</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органами Казначейства та/або територіальними органами ДПС (перелік кодів ознак, які вказуються в полі № 12, наведено в додатку 2 до цього Порядку). Таке поле неактивне під час заповнення його платником податків / єдиного внеску; </w:t>
      </w:r>
    </w:p>
    <w:p w:rsidR="00977720" w:rsidRPr="00CF7222" w:rsidRDefault="00977720" w:rsidP="008C7F64">
      <w:pPr>
        <w:pStyle w:val="a4"/>
        <w:spacing w:before="0" w:beforeAutospacing="0" w:after="0" w:afterAutospacing="0"/>
        <w:jc w:val="both"/>
        <w:rPr>
          <w:sz w:val="20"/>
        </w:rPr>
      </w:pPr>
      <w:r w:rsidRPr="00CF7222">
        <w:rPr>
          <w:rStyle w:val="a6"/>
          <w:sz w:val="20"/>
        </w:rPr>
        <w:t>поле № 13:</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органами державної виконавчої служби та/або територіальними органами ДПС (перелік кодів ознак, які вказуються в полі № 13, наведено в додатку 3 до цього Порядку) у разі перерахування стягнутих сум на єдиний рахунок. Таке поле неактивне під час заповнення його платником податків / єдиного внеску; </w:t>
      </w:r>
    </w:p>
    <w:p w:rsidR="00977720" w:rsidRPr="00CF7222" w:rsidRDefault="00977720" w:rsidP="008C7F64">
      <w:pPr>
        <w:pStyle w:val="a4"/>
        <w:spacing w:before="0" w:beforeAutospacing="0" w:after="0" w:afterAutospacing="0"/>
        <w:jc w:val="both"/>
        <w:rPr>
          <w:sz w:val="20"/>
        </w:rPr>
      </w:pPr>
      <w:r w:rsidRPr="00CF7222">
        <w:rPr>
          <w:rStyle w:val="a6"/>
          <w:sz w:val="20"/>
        </w:rPr>
        <w:t>поле № 14:</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розділовий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заповнюється символьний знак «#»*; </w:t>
      </w:r>
    </w:p>
    <w:p w:rsidR="00977720" w:rsidRPr="00CF7222" w:rsidRDefault="00977720" w:rsidP="008C7F64">
      <w:pPr>
        <w:pStyle w:val="a4"/>
        <w:spacing w:before="0" w:beforeAutospacing="0" w:after="0" w:afterAutospacing="0"/>
        <w:jc w:val="both"/>
        <w:rPr>
          <w:sz w:val="20"/>
        </w:rPr>
      </w:pPr>
      <w:r w:rsidRPr="00CF7222">
        <w:rPr>
          <w:sz w:val="20"/>
        </w:rPr>
        <w:t xml:space="preserve">Зазначення знака «#» є обов’язковим. </w:t>
      </w:r>
    </w:p>
    <w:p w:rsidR="00977720" w:rsidRPr="00CF7222" w:rsidRDefault="00977720" w:rsidP="008C7F64">
      <w:pPr>
        <w:pStyle w:val="a4"/>
        <w:spacing w:before="0" w:beforeAutospacing="0" w:after="0" w:afterAutospacing="0"/>
        <w:jc w:val="both"/>
        <w:rPr>
          <w:sz w:val="20"/>
        </w:rPr>
      </w:pPr>
      <w:r w:rsidRPr="00CF7222">
        <w:rPr>
          <w:sz w:val="20"/>
        </w:rPr>
        <w:t xml:space="preserve">Під час заповнення полів не допускаються пропуски (пробіли) між цифрами та службовими знаками, між словами та службовими знаками. </w:t>
      </w:r>
    </w:p>
    <w:p w:rsidR="00977720" w:rsidRPr="00CF7222" w:rsidRDefault="00977720" w:rsidP="008C7F64">
      <w:pPr>
        <w:pStyle w:val="a4"/>
        <w:spacing w:before="0" w:beforeAutospacing="0" w:after="0" w:afterAutospacing="0"/>
        <w:jc w:val="both"/>
        <w:rPr>
          <w:sz w:val="20"/>
        </w:rPr>
      </w:pPr>
      <w:r w:rsidRPr="00CF7222">
        <w:rPr>
          <w:rStyle w:val="a7"/>
          <w:sz w:val="20"/>
        </w:rPr>
        <w:t>* У разі формування через ІТС «Електронний кабінет» розрахункового документа такі поля заповнюються автоматично.</w:t>
      </w:r>
      <w:r w:rsidRPr="00CF7222">
        <w:rPr>
          <w:sz w:val="20"/>
        </w:rPr>
        <w:t xml:space="preserve"> </w:t>
      </w:r>
    </w:p>
    <w:p w:rsidR="00977720" w:rsidRPr="00CF7222" w:rsidRDefault="00977720" w:rsidP="008C7F64">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8C7F64">
      <w:pPr>
        <w:pStyle w:val="a4"/>
        <w:spacing w:before="0" w:beforeAutospacing="0" w:after="0" w:afterAutospacing="0"/>
        <w:jc w:val="both"/>
        <w:rPr>
          <w:sz w:val="20"/>
        </w:rPr>
      </w:pPr>
      <w:hyperlink r:id="rId66" w:history="1">
        <w:r w:rsidR="00977720" w:rsidRPr="00CF7222">
          <w:rPr>
            <w:rStyle w:val="a3"/>
            <w:sz w:val="20"/>
          </w:rPr>
          <w:t>https://dp.tax.gov.ua/</w:t>
        </w:r>
      </w:hyperlink>
      <w:r w:rsidR="00977720" w:rsidRPr="00CF7222">
        <w:rPr>
          <w:sz w:val="20"/>
        </w:rPr>
        <w:t xml:space="preserve">; </w:t>
      </w:r>
    </w:p>
    <w:p w:rsidR="00977720" w:rsidRPr="00CF7222" w:rsidRDefault="00C46C9F" w:rsidP="008C7F64">
      <w:pPr>
        <w:pStyle w:val="a4"/>
        <w:spacing w:before="0" w:beforeAutospacing="0" w:after="0" w:afterAutospacing="0"/>
        <w:jc w:val="both"/>
        <w:rPr>
          <w:sz w:val="20"/>
        </w:rPr>
      </w:pPr>
      <w:hyperlink r:id="rId67"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8C7F64">
      <w:pPr>
        <w:pStyle w:val="a4"/>
        <w:spacing w:before="0" w:beforeAutospacing="0" w:after="0" w:afterAutospacing="0"/>
        <w:jc w:val="both"/>
        <w:rPr>
          <w:sz w:val="20"/>
          <w:lang w:val="uk-UA"/>
        </w:rPr>
      </w:pPr>
      <w:hyperlink r:id="rId68" w:history="1">
        <w:r w:rsidR="00977720" w:rsidRPr="00CF7222">
          <w:rPr>
            <w:rStyle w:val="a3"/>
            <w:sz w:val="20"/>
          </w:rPr>
          <w:t>https://www.youtube.com/channel/UCIxijADr1NbFo5dhZ3mQwVA</w:t>
        </w:r>
      </w:hyperlink>
    </w:p>
    <w:p w:rsidR="00977720" w:rsidRPr="00CF7222" w:rsidRDefault="00977720">
      <w:pPr>
        <w:rPr>
          <w:sz w:val="20"/>
          <w:szCs w:val="20"/>
          <w:lang w:val="uk-UA"/>
        </w:rPr>
      </w:pPr>
    </w:p>
    <w:p w:rsidR="00977720" w:rsidRPr="00CF7222" w:rsidRDefault="00977720" w:rsidP="00DC3E59">
      <w:pPr>
        <w:pStyle w:val="1"/>
        <w:spacing w:before="0" w:beforeAutospacing="0" w:after="0" w:afterAutospacing="0"/>
        <w:rPr>
          <w:sz w:val="20"/>
          <w:szCs w:val="20"/>
          <w:lang w:val="uk-UA"/>
        </w:rPr>
      </w:pPr>
      <w:r w:rsidRPr="00CF7222">
        <w:rPr>
          <w:sz w:val="20"/>
          <w:szCs w:val="20"/>
          <w:lang w:val="uk-UA"/>
        </w:rPr>
        <w:t>Про податкову амністію та підтримку актуального стану інформаційної бази Державного реєстру фізичних осіб – платників податків під час сеансу телефонного зв’язку «гаряча лінія»</w:t>
      </w:r>
    </w:p>
    <w:p w:rsidR="00977720" w:rsidRPr="00CF7222" w:rsidRDefault="00977720" w:rsidP="00DC3E59">
      <w:pPr>
        <w:ind w:firstLine="851"/>
        <w:jc w:val="both"/>
        <w:rPr>
          <w:sz w:val="20"/>
          <w:szCs w:val="20"/>
          <w:lang w:val="uk-UA"/>
        </w:rPr>
      </w:pPr>
      <w:r w:rsidRPr="00CF7222">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977720" w:rsidRPr="00CF7222" w:rsidRDefault="00977720" w:rsidP="00DC3E59">
      <w:pPr>
        <w:pStyle w:val="a4"/>
        <w:spacing w:before="0" w:beforeAutospacing="0" w:after="0" w:afterAutospacing="0"/>
        <w:ind w:firstLine="851"/>
        <w:jc w:val="both"/>
        <w:rPr>
          <w:sz w:val="20"/>
        </w:rPr>
      </w:pPr>
      <w:r w:rsidRPr="00CF7222">
        <w:rPr>
          <w:sz w:val="20"/>
        </w:rPr>
        <w:t>Одноразове  (спеціальне) добровільне декларування є  темою номер </w:t>
      </w:r>
      <w:r w:rsidRPr="00CF7222">
        <w:rPr>
          <w:sz w:val="20"/>
          <w:lang w:val="uk-UA"/>
        </w:rPr>
        <w:t>один</w:t>
      </w:r>
      <w:r w:rsidRPr="00CF7222">
        <w:rPr>
          <w:sz w:val="20"/>
        </w:rPr>
        <w:t xml:space="preserve"> в нашій країні. З метою роз’яснення її головних аспектів податківці проводять різноманітні заходи, у тому числі, сеанси телефонного зв’язку «гаряча лінія». Цього разу, з громадянами телефоном спілкувалася  </w:t>
      </w:r>
      <w:r w:rsidRPr="00CF7222">
        <w:rPr>
          <w:sz w:val="20"/>
          <w:lang w:val="uk-UA"/>
        </w:rPr>
        <w:t xml:space="preserve">заступник </w:t>
      </w:r>
      <w:r w:rsidRPr="00CF7222">
        <w:rPr>
          <w:color w:val="000000"/>
          <w:sz w:val="20"/>
          <w:lang w:val="uk-UA" w:eastAsia="uk-UA"/>
        </w:rPr>
        <w:t>начальника Криворізької південної ДПІ Головного управління ДПС у Дніпропетровській області Ганна Познякова</w:t>
      </w:r>
      <w:r w:rsidRPr="00CF7222">
        <w:rPr>
          <w:sz w:val="20"/>
        </w:rPr>
        <w:t xml:space="preserve">. </w:t>
      </w:r>
    </w:p>
    <w:p w:rsidR="00977720" w:rsidRPr="00CF7222" w:rsidRDefault="00977720" w:rsidP="00DC3E59">
      <w:pPr>
        <w:pStyle w:val="a4"/>
        <w:spacing w:before="0" w:beforeAutospacing="0" w:after="0" w:afterAutospacing="0"/>
        <w:ind w:firstLine="851"/>
        <w:jc w:val="both"/>
        <w:rPr>
          <w:sz w:val="20"/>
        </w:rPr>
      </w:pPr>
      <w:r w:rsidRPr="00CF7222">
        <w:rPr>
          <w:sz w:val="20"/>
        </w:rPr>
        <w:t xml:space="preserve">Наводимо деякі  запитання, що надійшли від фізичних осіб, та відповіді на них. </w:t>
      </w:r>
    </w:p>
    <w:p w:rsidR="00977720" w:rsidRPr="00CF7222" w:rsidRDefault="00977720" w:rsidP="00DC3E59">
      <w:pPr>
        <w:pStyle w:val="a4"/>
        <w:spacing w:before="0" w:beforeAutospacing="0" w:after="0" w:afterAutospacing="0"/>
        <w:jc w:val="both"/>
        <w:rPr>
          <w:sz w:val="20"/>
        </w:rPr>
      </w:pPr>
      <w:r w:rsidRPr="00CF7222">
        <w:rPr>
          <w:rStyle w:val="a6"/>
          <w:sz w:val="20"/>
          <w:lang w:val="uk-UA"/>
        </w:rPr>
        <w:t>Питання:</w:t>
      </w:r>
      <w:r w:rsidRPr="00CF7222">
        <w:rPr>
          <w:sz w:val="20"/>
        </w:rPr>
        <w:t xml:space="preserve"> Чи можливо повернути надміру сплачену суму збору з одноразового (спеціального) добровільного декларування? </w:t>
      </w:r>
    </w:p>
    <w:p w:rsidR="00977720" w:rsidRPr="00CF7222" w:rsidRDefault="00977720" w:rsidP="00DC3E59">
      <w:pPr>
        <w:pStyle w:val="a4"/>
        <w:spacing w:before="0" w:beforeAutospacing="0" w:after="0" w:afterAutospacing="0"/>
        <w:jc w:val="both"/>
        <w:rPr>
          <w:sz w:val="20"/>
        </w:rPr>
      </w:pPr>
      <w:r w:rsidRPr="00CF7222">
        <w:rPr>
          <w:rStyle w:val="a6"/>
          <w:sz w:val="20"/>
        </w:rPr>
        <w:t>Відповідь:</w:t>
      </w:r>
      <w:r w:rsidRPr="00CF7222">
        <w:rPr>
          <w:sz w:val="20"/>
        </w:rPr>
        <w:t xml:space="preserve"> Відповідно до абзацу першого п.п. 15.1 п. 15 підрозд. 9 прим. 4 розд. XX «Перехідні положення» Податкового кодексу України одноразова (спеціальна) добровільна декларація (далі – Декларація) підлягає в порядку, передбаченому підрозд. 9 прим. 4 розд. XX «Перехідні положення» ПКУ, </w:t>
      </w:r>
      <w:r w:rsidRPr="00CF7222">
        <w:rPr>
          <w:sz w:val="20"/>
          <w:u w:val="single"/>
        </w:rPr>
        <w:t>камеральній перевірці,</w:t>
      </w:r>
      <w:r w:rsidRPr="00CF7222">
        <w:rPr>
          <w:sz w:val="20"/>
        </w:rPr>
        <w:t xml:space="preserve"> </w:t>
      </w:r>
      <w:r w:rsidRPr="00CF7222">
        <w:rPr>
          <w:sz w:val="20"/>
        </w:rPr>
        <w:lastRenderedPageBreak/>
        <w:t xml:space="preserve">яку контролюючий орган проводить протягом 60 календарних днів, що настають за днем подання йому відповідної Декларації. </w:t>
      </w:r>
    </w:p>
    <w:p w:rsidR="00977720" w:rsidRPr="00CF7222" w:rsidRDefault="00977720" w:rsidP="00DC3E59">
      <w:pPr>
        <w:pStyle w:val="a4"/>
        <w:spacing w:before="0" w:beforeAutospacing="0" w:after="0" w:afterAutospacing="0"/>
        <w:ind w:firstLine="851"/>
        <w:jc w:val="both"/>
        <w:rPr>
          <w:sz w:val="20"/>
        </w:rPr>
      </w:pPr>
      <w:r w:rsidRPr="00CF7222">
        <w:rPr>
          <w:sz w:val="20"/>
        </w:rPr>
        <w:t xml:space="preserve">У разі виявлення контролюючим органом за результатами камеральної перевірки відповідної Декларації арифметичної помилки, що призвела до недоплати суми збору з одноразового (спеціального) добровільного декларування, декларант, який подав відповідну одноразову (спеціальну) добровільну декларацію, зобов’язаний сплатити суму такої недоплати протягом 10 календарних днів з дня отримання відповідного повідомлення за довільною формою контролюючого органу, та подати уточнюючу відповідну Декларацію протягом 20 календарних днів з дня отримання такого повідомлення (абзац четвертий п.п. 15.1 п. 15 підрозд. 9 прим. 4 розд. XX «Перехідні положення» ПКУ). </w:t>
      </w:r>
    </w:p>
    <w:p w:rsidR="00977720" w:rsidRPr="00CF7222" w:rsidRDefault="00977720" w:rsidP="00DC3E59">
      <w:pPr>
        <w:pStyle w:val="a4"/>
        <w:spacing w:before="0" w:beforeAutospacing="0" w:after="0" w:afterAutospacing="0"/>
        <w:ind w:firstLine="851"/>
        <w:jc w:val="both"/>
        <w:rPr>
          <w:sz w:val="20"/>
        </w:rPr>
      </w:pPr>
      <w:r w:rsidRPr="00CF7222">
        <w:rPr>
          <w:sz w:val="20"/>
        </w:rPr>
        <w:t xml:space="preserve">Згідно з абзацом четвертим п. 12 підрозд. 9 прим. 4 розд. XX «Перехідні положення» ПКУ у разі подання декларантом уточнюючої Декларації якщо сума Збору, визначена в уточнюючій Декларації, є меншою за суму Збору, сплачену на підставі попередньо поданої Декларації, повернення надміру сплаченої суми Збору здійснюється у порядку, визначеному ст. 43 ПКУ.Згідно з п. 43.3 ст. 43 ПКУ 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про майновий стан і доходи за звітний календарний рік за результатами проведення перерахунку його загального річного оподатковуваного доходу) </w:t>
      </w:r>
      <w:r w:rsidRPr="00CF7222">
        <w:rPr>
          <w:sz w:val="20"/>
          <w:u w:val="single"/>
        </w:rPr>
        <w:t>протягом 1095 днів</w:t>
      </w:r>
      <w:r w:rsidRPr="00CF7222">
        <w:rPr>
          <w:sz w:val="20"/>
        </w:rPr>
        <w:t xml:space="preserve"> від дня виникнення помилково та/або надміру сплаченої суми та/або пені. </w:t>
      </w:r>
    </w:p>
    <w:p w:rsidR="00977720" w:rsidRPr="00CF7222" w:rsidRDefault="00977720" w:rsidP="00DC3E59">
      <w:pPr>
        <w:pStyle w:val="a4"/>
        <w:spacing w:before="0" w:beforeAutospacing="0" w:after="0" w:afterAutospacing="0"/>
        <w:jc w:val="both"/>
        <w:rPr>
          <w:sz w:val="20"/>
        </w:rPr>
      </w:pPr>
      <w:r w:rsidRPr="00CF7222">
        <w:rPr>
          <w:rStyle w:val="a6"/>
          <w:sz w:val="20"/>
          <w:lang w:val="uk-UA"/>
        </w:rPr>
        <w:t xml:space="preserve">Питання: </w:t>
      </w:r>
      <w:r w:rsidRPr="00CF7222">
        <w:rPr>
          <w:sz w:val="20"/>
        </w:rPr>
        <w:t xml:space="preserve">Що є базою для нарахування збору з одноразового (спеціального) добровільного декларування у разі, якщо громадянин є власником коштовних прикрас (золоті запонки з бриліантами)? </w:t>
      </w:r>
    </w:p>
    <w:p w:rsidR="00977720" w:rsidRPr="00CF7222" w:rsidRDefault="00977720" w:rsidP="00DC3E59">
      <w:pPr>
        <w:pStyle w:val="a4"/>
        <w:spacing w:before="0" w:beforeAutospacing="0" w:after="0" w:afterAutospacing="0"/>
        <w:jc w:val="both"/>
        <w:rPr>
          <w:sz w:val="20"/>
        </w:rPr>
      </w:pPr>
      <w:r w:rsidRPr="00CF7222">
        <w:rPr>
          <w:rStyle w:val="a6"/>
          <w:sz w:val="20"/>
        </w:rPr>
        <w:t>Відповідь:</w:t>
      </w:r>
      <w:r w:rsidRPr="00CF7222">
        <w:rPr>
          <w:sz w:val="20"/>
        </w:rPr>
        <w:t xml:space="preserve">  Відповідно до п.п. «е» п. 4 підрозд. 9 прим. 4 розд. XX «Перехідні положення» Податкового кодексу України об’єктами одноразового (спеціального) добровільного декларування можуть бути визначені підпунктами 14.1.280 і 14.1.281 п. 14.1 ст. 14 зазначеного Кодексу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(далі – Декларація), зокрема, інші активи фізичної особи, у тому числі майно.Згідно з п.п. 7.2 п. 7 підрозд. 9 прим. 4 розд. ХХ ПКУ для об’єктів декларування, визначених підпунктами «б» – «е» п. 4 підрозд. 9 прим. 4 розд. ХХ ПКУ, база для нарахування збору з одноразового (спеціального) добровільного декларування визначається, зокрема, але не виключно, як:</w:t>
      </w:r>
    </w:p>
    <w:p w:rsidR="00977720" w:rsidRPr="00CF7222" w:rsidRDefault="00977720" w:rsidP="00DC3E59">
      <w:pPr>
        <w:pStyle w:val="a4"/>
        <w:numPr>
          <w:ilvl w:val="0"/>
          <w:numId w:val="1"/>
        </w:numPr>
        <w:spacing w:before="0" w:beforeAutospacing="0" w:after="0" w:afterAutospacing="0"/>
        <w:ind w:left="0" w:firstLine="851"/>
        <w:jc w:val="both"/>
        <w:rPr>
          <w:sz w:val="20"/>
        </w:rPr>
      </w:pPr>
      <w:r w:rsidRPr="00CF7222">
        <w:rPr>
          <w:sz w:val="20"/>
        </w:rPr>
        <w:t>витрати декларанта на придбання (набуття) об’єкта декларування;</w:t>
      </w:r>
    </w:p>
    <w:p w:rsidR="00977720" w:rsidRPr="00CF7222" w:rsidRDefault="00977720" w:rsidP="00DC3E59">
      <w:pPr>
        <w:pStyle w:val="a4"/>
        <w:numPr>
          <w:ilvl w:val="0"/>
          <w:numId w:val="1"/>
        </w:numPr>
        <w:spacing w:before="0" w:beforeAutospacing="0" w:after="0" w:afterAutospacing="0"/>
        <w:ind w:left="0" w:firstLine="851"/>
        <w:jc w:val="both"/>
        <w:rPr>
          <w:sz w:val="20"/>
        </w:rPr>
      </w:pPr>
      <w:r w:rsidRPr="00CF7222">
        <w:rPr>
          <w:sz w:val="20"/>
        </w:rPr>
        <w:t xml:space="preserve">вартість, що визначається на підставі оцінки майна та майнових прав, фінансових інструментів, інших активів. </w:t>
      </w:r>
    </w:p>
    <w:p w:rsidR="00977720" w:rsidRPr="00CF7222" w:rsidRDefault="00977720" w:rsidP="00DC3E59">
      <w:pPr>
        <w:pStyle w:val="a4"/>
        <w:spacing w:before="0" w:beforeAutospacing="0" w:after="0" w:afterAutospacing="0"/>
        <w:ind w:firstLine="851"/>
        <w:jc w:val="both"/>
        <w:rPr>
          <w:sz w:val="20"/>
        </w:rPr>
      </w:pPr>
      <w:r w:rsidRPr="00CF7222">
        <w:rPr>
          <w:sz w:val="20"/>
        </w:rPr>
        <w:t>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Декларації у гривні за офіційним курсом національної валюти, встановленим Національним банком України станом на дату подання Декларації.</w:t>
      </w:r>
    </w:p>
    <w:p w:rsidR="00977720" w:rsidRPr="00CF7222" w:rsidRDefault="00977720" w:rsidP="00DC3E59">
      <w:pPr>
        <w:pStyle w:val="a4"/>
        <w:spacing w:before="0" w:beforeAutospacing="0" w:after="0" w:afterAutospacing="0"/>
        <w:ind w:firstLine="851"/>
        <w:jc w:val="both"/>
        <w:rPr>
          <w:b/>
          <w:sz w:val="20"/>
        </w:rPr>
      </w:pPr>
      <w:r w:rsidRPr="00CF7222">
        <w:rPr>
          <w:rStyle w:val="a6"/>
          <w:b w:val="0"/>
          <w:sz w:val="20"/>
        </w:rPr>
        <w:t>Враховуючи викладене, у разі якщо фізична особа є власником коштовних прикрас (запонки), які придбані за рахунок коштів з яких податки не були сплачені, то базою для нарахування збору з одноразового (спеціального) добровільного декларування є витрати на придбання зазначених активів або їх оціночна вартість, тобто база визначається платником самостійно.</w:t>
      </w:r>
      <w:r w:rsidRPr="00CF7222">
        <w:rPr>
          <w:b/>
          <w:sz w:val="20"/>
        </w:rPr>
        <w:t xml:space="preserve"> </w:t>
      </w:r>
    </w:p>
    <w:p w:rsidR="00977720" w:rsidRPr="00CF7222" w:rsidRDefault="00977720" w:rsidP="00DC3E59">
      <w:pPr>
        <w:pStyle w:val="a4"/>
        <w:spacing w:before="0" w:beforeAutospacing="0" w:after="0" w:afterAutospacing="0"/>
        <w:ind w:firstLine="851"/>
        <w:jc w:val="both"/>
        <w:rPr>
          <w:sz w:val="20"/>
        </w:rPr>
      </w:pPr>
      <w:r w:rsidRPr="00CF7222">
        <w:rPr>
          <w:sz w:val="20"/>
        </w:rPr>
        <w:t> </w:t>
      </w:r>
      <w:r w:rsidRPr="00CF7222">
        <w:rPr>
          <w:rStyle w:val="a7"/>
          <w:sz w:val="20"/>
        </w:rPr>
        <w:t>Нагадаємо, що норми податкової амністії визначені  Законом України від 15.07.2021 № 1539-ІХ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r w:rsidRPr="00CF7222">
        <w:rPr>
          <w:sz w:val="20"/>
        </w:rPr>
        <w:t xml:space="preserve"> </w:t>
      </w:r>
    </w:p>
    <w:p w:rsidR="00977720" w:rsidRPr="00CF7222" w:rsidRDefault="00977720" w:rsidP="00DC3E59">
      <w:pPr>
        <w:pStyle w:val="a4"/>
        <w:spacing w:before="0" w:beforeAutospacing="0" w:after="0" w:afterAutospacing="0"/>
        <w:rPr>
          <w:sz w:val="20"/>
          <w:lang w:val="uk-UA"/>
        </w:rPr>
      </w:pPr>
      <w:r w:rsidRPr="00CF7222">
        <w:rPr>
          <w:rStyle w:val="a6"/>
          <w:sz w:val="20"/>
          <w:lang w:val="uk-UA"/>
        </w:rPr>
        <w:t>Питання:</w:t>
      </w:r>
      <w:r w:rsidRPr="00CF7222">
        <w:rPr>
          <w:b/>
          <w:i/>
          <w:sz w:val="20"/>
          <w:lang w:val="uk-UA"/>
        </w:rPr>
        <w:t xml:space="preserve"> </w:t>
      </w:r>
      <w:r w:rsidRPr="00CF7222">
        <w:rPr>
          <w:sz w:val="20"/>
          <w:lang w:val="uk-UA"/>
        </w:rPr>
        <w:t>Яким чином подати заяву за ф. № 5ДР стосовно малолітньої особи (до 14 років) про зміну даних, які вносяться до облікової картки фізичної особи – платника податків?</w:t>
      </w:r>
    </w:p>
    <w:p w:rsidR="00977720" w:rsidRPr="00CF7222" w:rsidRDefault="00977720" w:rsidP="00DC3E59">
      <w:pPr>
        <w:jc w:val="both"/>
        <w:rPr>
          <w:sz w:val="20"/>
          <w:szCs w:val="20"/>
          <w:lang w:val="uk-UA"/>
        </w:rPr>
      </w:pPr>
      <w:r w:rsidRPr="00CF7222">
        <w:rPr>
          <w:rStyle w:val="a6"/>
          <w:sz w:val="20"/>
          <w:szCs w:val="20"/>
        </w:rPr>
        <w:t>Відповідь:</w:t>
      </w:r>
      <w:r w:rsidRPr="00CF7222">
        <w:rPr>
          <w:sz w:val="20"/>
          <w:szCs w:val="20"/>
          <w:lang w:val="uk-UA"/>
        </w:rPr>
        <w:t xml:space="preserve"> Заява про внесення змін до Державного реєстру фізичних осіб – платників податків за формою № 5ДР стосовно малолітньої особи (до 14 років) подається одним з батьків (усиновителем, опікуном, піклувальником) за наявності документа, що посвідчує його особу, та свідоцтва про народження дитини.</w:t>
      </w:r>
      <w:r w:rsidRPr="00CF7222">
        <w:rPr>
          <w:sz w:val="20"/>
          <w:szCs w:val="20"/>
        </w:rPr>
        <w:t xml:space="preserve"> </w:t>
      </w:r>
      <w:r w:rsidRPr="00CF7222">
        <w:rPr>
          <w:sz w:val="20"/>
          <w:szCs w:val="20"/>
          <w:lang w:val="uk-UA"/>
        </w:rPr>
        <w:t>Документ, що засвідчує реєстрацію у Державному реєстрі фізичних осіб – платників податків (далі – Державний реєстр) малолітньої особи, видається одному з батьків (усиновителю, опікуну, піклувальнику) за наявності свідоцтва про народження дитини та документа, що посвідчує особу одного з батьків (усиновителя, опікуна, піклувальника).</w:t>
      </w:r>
      <w:r w:rsidRPr="00CF7222">
        <w:rPr>
          <w:sz w:val="20"/>
          <w:szCs w:val="20"/>
        </w:rPr>
        <w:t xml:space="preserve"> </w:t>
      </w:r>
      <w:r w:rsidRPr="00CF7222">
        <w:rPr>
          <w:sz w:val="20"/>
          <w:szCs w:val="20"/>
          <w:lang w:val="uk-UA"/>
        </w:rPr>
        <w:t>Такий документ надається протягом трьох робочих днів з дня звернення одного з батьків (усиновителя, опікуна, піклувальника) до контролюючого органу за місцем проживання. Громадяни України, які не мають постійного місця проживання в Україні або тимчасово перебувають за межами населеного пункту проживання, можуть звернутися за отриманням документа, що засвідчує реєстрацію у Державному реєстрі, до будь-якого контролюючого органу. У такому разі строк видачі документа може бути продовжено до п’яти робочих днів.</w:t>
      </w:r>
    </w:p>
    <w:p w:rsidR="00977720" w:rsidRPr="00CF7222" w:rsidRDefault="00977720" w:rsidP="00EE1BEB">
      <w:pPr>
        <w:pStyle w:val="a4"/>
        <w:spacing w:before="0" w:beforeAutospacing="0" w:after="0" w:afterAutospacing="0"/>
        <w:ind w:firstLine="851"/>
        <w:jc w:val="both"/>
        <w:rPr>
          <w:sz w:val="20"/>
          <w:lang w:val="uk-UA"/>
        </w:rPr>
      </w:pPr>
    </w:p>
    <w:p w:rsidR="00977720" w:rsidRPr="00CF7222" w:rsidRDefault="00977720">
      <w:pPr>
        <w:rPr>
          <w:sz w:val="20"/>
          <w:szCs w:val="20"/>
          <w:lang w:val="uk-UA"/>
        </w:rPr>
      </w:pPr>
    </w:p>
    <w:p w:rsidR="00977720" w:rsidRPr="00CF7222" w:rsidRDefault="00977720" w:rsidP="00E21AFF">
      <w:pPr>
        <w:pStyle w:val="1"/>
        <w:spacing w:before="0" w:beforeAutospacing="0" w:after="0" w:afterAutospacing="0"/>
        <w:rPr>
          <w:b w:val="0"/>
          <w:sz w:val="20"/>
          <w:szCs w:val="20"/>
        </w:rPr>
      </w:pPr>
      <w:r w:rsidRPr="00CF7222">
        <w:rPr>
          <w:sz w:val="20"/>
          <w:szCs w:val="20"/>
        </w:rPr>
        <w:lastRenderedPageBreak/>
        <w:t xml:space="preserve">Відбувся сеанс телефонного зв’язку «гаряча лінія» на тему: «Одноразове </w:t>
      </w:r>
      <w:r w:rsidRPr="00CF7222">
        <w:rPr>
          <w:sz w:val="20"/>
          <w:szCs w:val="20"/>
          <w:lang w:val="uk-UA"/>
        </w:rPr>
        <w:t xml:space="preserve">(спеціальне) </w:t>
      </w:r>
      <w:r w:rsidRPr="00CF7222">
        <w:rPr>
          <w:sz w:val="20"/>
          <w:szCs w:val="20"/>
        </w:rPr>
        <w:t>добровільне декларування»</w:t>
      </w:r>
    </w:p>
    <w:p w:rsidR="00977720" w:rsidRPr="00CF7222" w:rsidRDefault="00977720" w:rsidP="00E21AFF">
      <w:pPr>
        <w:ind w:firstLine="851"/>
        <w:jc w:val="both"/>
        <w:rPr>
          <w:sz w:val="20"/>
          <w:szCs w:val="20"/>
          <w:lang w:val="uk-UA"/>
        </w:rPr>
      </w:pPr>
      <w:r w:rsidRPr="00CF7222">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північний регіон) інформує.</w:t>
      </w:r>
    </w:p>
    <w:p w:rsidR="00977720" w:rsidRPr="00CF7222" w:rsidRDefault="00977720" w:rsidP="00E21AFF">
      <w:pPr>
        <w:pStyle w:val="a4"/>
        <w:spacing w:before="0" w:beforeAutospacing="0" w:after="0" w:afterAutospacing="0"/>
        <w:ind w:firstLine="851"/>
        <w:jc w:val="both"/>
        <w:rPr>
          <w:sz w:val="20"/>
          <w:lang w:val="uk-UA"/>
        </w:rPr>
      </w:pPr>
      <w:r w:rsidRPr="00CF7222">
        <w:rPr>
          <w:sz w:val="20"/>
          <w:lang w:val="uk-UA"/>
        </w:rPr>
        <w:t xml:space="preserve">Нещодавно у приміщенні Криворізької північної ДПІ за участі </w:t>
      </w:r>
      <w:r w:rsidRPr="00CF7222">
        <w:rPr>
          <w:color w:val="000000"/>
          <w:sz w:val="20"/>
          <w:lang w:val="uk-UA" w:eastAsia="uk-UA"/>
        </w:rPr>
        <w:t>начальника Криворізької північної ДПІ Головного управління ДПС у Дніпропетровській області Ігора Тимченка</w:t>
      </w:r>
      <w:r w:rsidRPr="00CF7222">
        <w:rPr>
          <w:sz w:val="20"/>
          <w:lang w:val="uk-UA"/>
        </w:rPr>
        <w:t xml:space="preserve"> відбувся сеанс телефонного зв’язку «гаряча лінія» на тему: «Одноразове (спеціальне) добровільне декларування</w:t>
      </w:r>
      <w:r w:rsidRPr="00CF7222">
        <w:rPr>
          <w:rStyle w:val="rvts23"/>
          <w:bCs/>
          <w:color w:val="000000"/>
          <w:sz w:val="20"/>
          <w:lang w:val="uk-UA"/>
        </w:rPr>
        <w:t>»</w:t>
      </w:r>
      <w:r w:rsidRPr="00CF7222">
        <w:rPr>
          <w:sz w:val="20"/>
          <w:lang w:val="uk-UA"/>
        </w:rPr>
        <w:t>.</w:t>
      </w:r>
    </w:p>
    <w:p w:rsidR="00977720" w:rsidRPr="00CF7222" w:rsidRDefault="00977720" w:rsidP="00E21AFF">
      <w:pPr>
        <w:pStyle w:val="a4"/>
        <w:spacing w:before="0" w:beforeAutospacing="0" w:after="0" w:afterAutospacing="0"/>
        <w:ind w:firstLine="851"/>
        <w:jc w:val="both"/>
        <w:rPr>
          <w:sz w:val="20"/>
          <w:lang w:val="uk-UA"/>
        </w:rPr>
      </w:pPr>
      <w:r w:rsidRPr="00CF7222">
        <w:rPr>
          <w:sz w:val="20"/>
          <w:lang w:val="uk-UA"/>
        </w:rPr>
        <w:t>Суб</w:t>
      </w:r>
      <w:r w:rsidRPr="00CF7222">
        <w:rPr>
          <w:sz w:val="20"/>
        </w:rPr>
        <w:t>’</w:t>
      </w:r>
      <w:r w:rsidRPr="00CF7222">
        <w:rPr>
          <w:sz w:val="20"/>
          <w:lang w:val="uk-UA"/>
        </w:rPr>
        <w:t>єкти господарювання мали змогу одержати відповіді на актуальні питання, наведемо декілька з них.</w:t>
      </w:r>
    </w:p>
    <w:p w:rsidR="00977720" w:rsidRPr="00CF7222" w:rsidRDefault="00977720" w:rsidP="00E21AFF">
      <w:pPr>
        <w:pStyle w:val="a4"/>
        <w:spacing w:before="0" w:beforeAutospacing="0" w:after="0" w:afterAutospacing="0"/>
        <w:jc w:val="both"/>
        <w:rPr>
          <w:i/>
          <w:sz w:val="20"/>
        </w:rPr>
      </w:pPr>
      <w:r w:rsidRPr="00CF7222">
        <w:rPr>
          <w:b/>
          <w:sz w:val="20"/>
        </w:rPr>
        <w:t>Питання:</w:t>
      </w:r>
      <w:r w:rsidRPr="00CF7222">
        <w:rPr>
          <w:sz w:val="20"/>
        </w:rPr>
        <w:t>  В</w:t>
      </w:r>
      <w:r w:rsidRPr="00CF7222">
        <w:rPr>
          <w:rStyle w:val="a7"/>
          <w:sz w:val="20"/>
        </w:rPr>
        <w:t xml:space="preserve"> </w:t>
      </w:r>
      <w:r w:rsidRPr="00CF7222">
        <w:rPr>
          <w:rStyle w:val="a7"/>
          <w:i w:val="0"/>
          <w:sz w:val="20"/>
        </w:rPr>
        <w:t>яких</w:t>
      </w:r>
      <w:r w:rsidRPr="00CF7222">
        <w:rPr>
          <w:i/>
          <w:sz w:val="20"/>
        </w:rPr>
        <w:t xml:space="preserve"> </w:t>
      </w:r>
      <w:r w:rsidRPr="00CF7222">
        <w:rPr>
          <w:rStyle w:val="a7"/>
          <w:i w:val="0"/>
          <w:sz w:val="20"/>
        </w:rPr>
        <w:t>випадках декларант має право подати нову</w:t>
      </w:r>
      <w:r w:rsidRPr="00CF7222">
        <w:rPr>
          <w:i/>
          <w:sz w:val="20"/>
        </w:rPr>
        <w:t xml:space="preserve"> </w:t>
      </w:r>
      <w:r w:rsidRPr="00CF7222">
        <w:rPr>
          <w:rStyle w:val="a7"/>
          <w:i w:val="0"/>
          <w:sz w:val="20"/>
        </w:rPr>
        <w:t>звітну</w:t>
      </w:r>
      <w:r w:rsidRPr="00CF7222">
        <w:rPr>
          <w:i/>
          <w:sz w:val="20"/>
        </w:rPr>
        <w:t xml:space="preserve"> </w:t>
      </w:r>
      <w:r w:rsidRPr="00CF7222">
        <w:rPr>
          <w:rStyle w:val="a7"/>
          <w:i w:val="0"/>
          <w:sz w:val="20"/>
        </w:rPr>
        <w:t>одноразову (спеціальну) добровільну</w:t>
      </w:r>
      <w:r w:rsidRPr="00CF7222">
        <w:rPr>
          <w:i/>
          <w:sz w:val="20"/>
        </w:rPr>
        <w:t xml:space="preserve"> </w:t>
      </w:r>
      <w:r w:rsidRPr="00CF7222">
        <w:rPr>
          <w:rStyle w:val="a7"/>
          <w:i w:val="0"/>
          <w:sz w:val="20"/>
        </w:rPr>
        <w:t>декларацію?</w:t>
      </w:r>
      <w:r w:rsidRPr="00CF7222">
        <w:rPr>
          <w:i/>
          <w:sz w:val="20"/>
        </w:rPr>
        <w:t xml:space="preserve"> </w:t>
      </w:r>
    </w:p>
    <w:p w:rsidR="00977720" w:rsidRPr="00CF7222" w:rsidRDefault="00977720" w:rsidP="00E21AFF">
      <w:pPr>
        <w:pStyle w:val="a4"/>
        <w:spacing w:before="0" w:beforeAutospacing="0" w:after="0" w:afterAutospacing="0"/>
        <w:jc w:val="both"/>
        <w:rPr>
          <w:sz w:val="20"/>
        </w:rPr>
      </w:pPr>
      <w:r w:rsidRPr="00CF7222">
        <w:rPr>
          <w:b/>
          <w:sz w:val="20"/>
        </w:rPr>
        <w:t>Відповідь:</w:t>
      </w:r>
      <w:r w:rsidRPr="00CF7222">
        <w:rPr>
          <w:sz w:val="20"/>
        </w:rPr>
        <w:t xml:space="preserve"> Нову одноразову (спеціальну) добровільну декларацію фізична особа має право подати протягом всього періоду проведення одноразового (спеціального) добровільного декларування без встановлення обмежень на кількість подання нової звітної декларації(абзац перший п. 6.3 підрозділу 9</w:t>
      </w:r>
      <w:r w:rsidRPr="00CF7222">
        <w:rPr>
          <w:sz w:val="20"/>
          <w:vertAlign w:val="superscript"/>
        </w:rPr>
        <w:t>4</w:t>
      </w:r>
      <w:r w:rsidRPr="00CF7222">
        <w:rPr>
          <w:sz w:val="20"/>
        </w:rPr>
        <w:t xml:space="preserve"> розділу ХХ Кодексу). </w:t>
      </w:r>
    </w:p>
    <w:p w:rsidR="00977720" w:rsidRPr="00CF7222" w:rsidRDefault="00977720" w:rsidP="00E21AFF">
      <w:pPr>
        <w:pStyle w:val="a4"/>
        <w:spacing w:before="0" w:beforeAutospacing="0" w:after="0" w:afterAutospacing="0"/>
        <w:jc w:val="both"/>
        <w:rPr>
          <w:sz w:val="20"/>
        </w:rPr>
      </w:pPr>
      <w:r w:rsidRPr="00CF7222">
        <w:rPr>
          <w:b/>
          <w:sz w:val="20"/>
        </w:rPr>
        <w:t>Питання:</w:t>
      </w:r>
      <w:r w:rsidRPr="00CF7222">
        <w:rPr>
          <w:sz w:val="20"/>
        </w:rPr>
        <w:t xml:space="preserve"> З</w:t>
      </w:r>
      <w:r w:rsidRPr="00CF7222">
        <w:rPr>
          <w:rStyle w:val="a7"/>
          <w:i w:val="0"/>
          <w:sz w:val="20"/>
        </w:rPr>
        <w:t>а яких умов декларант може скористатися правом одноразового (спеціального) добровільного декларування у разі наявності у такого декларанта коштів в національній та іноземній валютах у готівковій формі?</w:t>
      </w:r>
      <w:r w:rsidRPr="00CF7222">
        <w:rPr>
          <w:sz w:val="20"/>
        </w:rPr>
        <w:t xml:space="preserve"> </w:t>
      </w:r>
    </w:p>
    <w:p w:rsidR="00977720" w:rsidRPr="00CF7222" w:rsidRDefault="00977720" w:rsidP="00E21AFF">
      <w:pPr>
        <w:pStyle w:val="a4"/>
        <w:spacing w:before="0" w:beforeAutospacing="0" w:after="0" w:afterAutospacing="0"/>
        <w:jc w:val="both"/>
        <w:rPr>
          <w:sz w:val="20"/>
        </w:rPr>
      </w:pPr>
      <w:r w:rsidRPr="00CF7222">
        <w:rPr>
          <w:b/>
          <w:sz w:val="20"/>
        </w:rPr>
        <w:t>Відповідь:</w:t>
      </w:r>
      <w:r w:rsidRPr="00CF7222">
        <w:rPr>
          <w:sz w:val="20"/>
        </w:rPr>
        <w:t xml:space="preserve"> Фізична особа, яка бажає задекларувати кошти в національній та іноземній валютах у готівковій формі, повинна до подання одноразової (спеціальної) добровільної декларації звернутися до банку України та розмістити такі кошти на поточних рахунках із спеціальним режимом використання (п. 9 підрозділу 9</w:t>
      </w:r>
      <w:r w:rsidRPr="00CF7222">
        <w:rPr>
          <w:sz w:val="20"/>
          <w:vertAlign w:val="superscript"/>
        </w:rPr>
        <w:t>4</w:t>
      </w:r>
      <w:r w:rsidRPr="00CF7222">
        <w:rPr>
          <w:sz w:val="20"/>
        </w:rPr>
        <w:t xml:space="preserve"> розділу ХХ Кодексу). </w:t>
      </w:r>
    </w:p>
    <w:p w:rsidR="00977720" w:rsidRPr="00CF7222" w:rsidRDefault="00977720" w:rsidP="00E21AFF">
      <w:pPr>
        <w:pStyle w:val="a4"/>
        <w:spacing w:before="0" w:beforeAutospacing="0" w:after="0" w:afterAutospacing="0"/>
        <w:jc w:val="both"/>
        <w:rPr>
          <w:sz w:val="20"/>
        </w:rPr>
      </w:pPr>
      <w:r w:rsidRPr="00CF7222">
        <w:rPr>
          <w:b/>
          <w:sz w:val="20"/>
        </w:rPr>
        <w:t>Питання:</w:t>
      </w:r>
      <w:r w:rsidRPr="00CF7222">
        <w:rPr>
          <w:sz w:val="20"/>
        </w:rPr>
        <w:t>    Н</w:t>
      </w:r>
      <w:r w:rsidRPr="00CF7222">
        <w:rPr>
          <w:rStyle w:val="a7"/>
          <w:i w:val="0"/>
          <w:sz w:val="20"/>
        </w:rPr>
        <w:t>а яку адресу декларанта контролюючим органом направляється запит щодо надання пояснень та підтверджуючих документів?</w:t>
      </w:r>
      <w:r w:rsidRPr="00CF7222">
        <w:rPr>
          <w:sz w:val="20"/>
        </w:rPr>
        <w:t xml:space="preserve"> </w:t>
      </w:r>
    </w:p>
    <w:p w:rsidR="00977720" w:rsidRPr="00CF7222" w:rsidRDefault="00977720" w:rsidP="00E21AFF">
      <w:pPr>
        <w:pStyle w:val="a4"/>
        <w:spacing w:before="0" w:beforeAutospacing="0" w:after="0" w:afterAutospacing="0"/>
        <w:jc w:val="both"/>
        <w:rPr>
          <w:sz w:val="20"/>
        </w:rPr>
      </w:pPr>
      <w:r w:rsidRPr="00CF7222">
        <w:rPr>
          <w:b/>
          <w:sz w:val="20"/>
        </w:rPr>
        <w:t>Відповідь:</w:t>
      </w:r>
      <w:r w:rsidRPr="00CF7222">
        <w:rPr>
          <w:sz w:val="20"/>
        </w:rPr>
        <w:t xml:space="preserve"> Запит щодо надання декларантом пояснень або підтверджуючих документів направляється контролюючим органом за адресою, яка зазначена таким декларантом у поданій декларації(п. 15 та 6 підрозділу 9</w:t>
      </w:r>
      <w:r w:rsidRPr="00CF7222">
        <w:rPr>
          <w:sz w:val="20"/>
          <w:vertAlign w:val="superscript"/>
        </w:rPr>
        <w:t>4</w:t>
      </w:r>
      <w:r w:rsidRPr="00CF7222">
        <w:rPr>
          <w:sz w:val="20"/>
        </w:rPr>
        <w:t xml:space="preserve"> розділу ХХ Кодексу). </w:t>
      </w:r>
    </w:p>
    <w:p w:rsidR="00977720" w:rsidRPr="00CF7222" w:rsidRDefault="00977720" w:rsidP="00E21AFF">
      <w:pPr>
        <w:pStyle w:val="a4"/>
        <w:spacing w:before="0" w:beforeAutospacing="0" w:after="0" w:afterAutospacing="0"/>
        <w:jc w:val="both"/>
        <w:rPr>
          <w:b/>
          <w:sz w:val="20"/>
        </w:rPr>
      </w:pPr>
      <w:r w:rsidRPr="00CF7222">
        <w:rPr>
          <w:rStyle w:val="a6"/>
          <w:sz w:val="20"/>
        </w:rPr>
        <w:t>Питання:</w:t>
      </w:r>
      <w:r w:rsidRPr="00CF7222">
        <w:rPr>
          <w:sz w:val="20"/>
        </w:rPr>
        <w:t xml:space="preserve"> </w:t>
      </w:r>
      <w:r w:rsidRPr="00CF7222">
        <w:rPr>
          <w:rStyle w:val="a6"/>
          <w:b w:val="0"/>
          <w:sz w:val="20"/>
        </w:rPr>
        <w:t>Хто може подати одноразову добровільну декларацію?</w:t>
      </w:r>
      <w:r w:rsidRPr="00CF7222">
        <w:rPr>
          <w:b/>
          <w:sz w:val="20"/>
        </w:rPr>
        <w:t xml:space="preserve"> </w:t>
      </w:r>
    </w:p>
    <w:p w:rsidR="00977720" w:rsidRPr="00CF7222" w:rsidRDefault="00977720" w:rsidP="00E21AFF">
      <w:pPr>
        <w:pStyle w:val="a4"/>
        <w:spacing w:before="0" w:beforeAutospacing="0" w:after="0" w:afterAutospacing="0"/>
        <w:jc w:val="both"/>
        <w:rPr>
          <w:sz w:val="20"/>
        </w:rPr>
      </w:pPr>
      <w:r w:rsidRPr="00CF7222">
        <w:rPr>
          <w:rStyle w:val="a6"/>
          <w:sz w:val="20"/>
        </w:rPr>
        <w:t>Відповідь:</w:t>
      </w:r>
      <w:r w:rsidRPr="00CF7222">
        <w:rPr>
          <w:sz w:val="20"/>
        </w:rPr>
        <w:t xml:space="preserve"> Скористатися одноразовим (спеціальним) добровільним декларуванням та подати декларацію можуть фізичні особи – резиденти, у тому числі самозайняті особи та фізичні особи, які не є резидентами України, але які були резидентами на момент отримання об’єктів декларування чи доходів, за рахунок яких були набуті об’єкти декларування. </w:t>
      </w:r>
    </w:p>
    <w:p w:rsidR="00977720" w:rsidRPr="00CF7222" w:rsidRDefault="00977720" w:rsidP="00E21AFF">
      <w:pPr>
        <w:pStyle w:val="a4"/>
        <w:spacing w:before="0" w:beforeAutospacing="0" w:after="0" w:afterAutospacing="0"/>
        <w:ind w:firstLine="993"/>
        <w:jc w:val="both"/>
        <w:rPr>
          <w:sz w:val="20"/>
        </w:rPr>
      </w:pPr>
      <w:r w:rsidRPr="00CF7222">
        <w:rPr>
          <w:sz w:val="20"/>
        </w:rPr>
        <w:t xml:space="preserve">Не можуть бути декларантами особи, які станом на 1 вересня 2021 року є малолітніми чи неповнолітніми або недієздатними особами і при цьому перебувають на повному утриманні інших осіб, у тому числі батьків, або держави, або є особами, дієздатність яких обмежена і над такими особами встановлена опіка чи піклування. </w:t>
      </w:r>
    </w:p>
    <w:p w:rsidR="00977720" w:rsidRPr="00CF7222" w:rsidRDefault="00977720" w:rsidP="00E21AFF">
      <w:pPr>
        <w:pStyle w:val="a4"/>
        <w:spacing w:before="0" w:beforeAutospacing="0" w:after="0" w:afterAutospacing="0"/>
        <w:ind w:firstLine="993"/>
        <w:jc w:val="both"/>
        <w:rPr>
          <w:sz w:val="20"/>
        </w:rPr>
      </w:pPr>
      <w:r w:rsidRPr="00CF7222">
        <w:rPr>
          <w:sz w:val="20"/>
        </w:rPr>
        <w:t xml:space="preserve">Також не можуть бути декларантами особи, які за будь-який рік, починаючи з 1 січня 2005 року, подавали декларації відповідно до законів, що визначають правові засади у сфері запобігання корупції, тобто особи, уповноважені на виконання функцій держави. </w:t>
      </w:r>
    </w:p>
    <w:p w:rsidR="00977720" w:rsidRPr="00CF7222" w:rsidRDefault="00977720">
      <w:pPr>
        <w:rPr>
          <w:sz w:val="20"/>
          <w:szCs w:val="20"/>
        </w:rPr>
      </w:pPr>
    </w:p>
    <w:p w:rsidR="00977720" w:rsidRPr="00CF7222" w:rsidRDefault="00977720" w:rsidP="003249A3">
      <w:pPr>
        <w:pStyle w:val="1"/>
        <w:spacing w:before="0" w:beforeAutospacing="0" w:after="0" w:afterAutospacing="0"/>
        <w:rPr>
          <w:sz w:val="20"/>
          <w:szCs w:val="20"/>
          <w:lang w:val="uk-UA"/>
        </w:rPr>
      </w:pPr>
      <w:r w:rsidRPr="00CF7222">
        <w:rPr>
          <w:sz w:val="20"/>
          <w:szCs w:val="20"/>
        </w:rPr>
        <w:t>Легальна заробітна плата</w:t>
      </w:r>
      <w:r w:rsidRPr="00CF7222">
        <w:rPr>
          <w:sz w:val="20"/>
          <w:szCs w:val="20"/>
          <w:lang w:val="uk-UA"/>
        </w:rPr>
        <w:t>!</w:t>
      </w:r>
    </w:p>
    <w:p w:rsidR="00977720" w:rsidRPr="00CF7222" w:rsidRDefault="00977720" w:rsidP="003249A3">
      <w:pPr>
        <w:pStyle w:val="a4"/>
        <w:spacing w:before="0" w:beforeAutospacing="0" w:after="0" w:afterAutospacing="0"/>
        <w:jc w:val="both"/>
        <w:rPr>
          <w:sz w:val="20"/>
        </w:rPr>
      </w:pPr>
      <w:r w:rsidRPr="00CF7222">
        <w:rPr>
          <w:sz w:val="20"/>
        </w:rPr>
        <w:t xml:space="preserve">Головне управління ДПС у Дніпропетровській області звертає увагу, що одним із важливих напрямків роботи органів податкової служби є легалізація трудових відносин та заробітної плати. Адже через тіньовий ринок зайнятості бюджети недоотримують надходження, а громадяни позбуваються соціального захисту. </w:t>
      </w:r>
    </w:p>
    <w:p w:rsidR="00977720" w:rsidRPr="00CF7222" w:rsidRDefault="00977720" w:rsidP="003249A3">
      <w:pPr>
        <w:pStyle w:val="a4"/>
        <w:spacing w:before="0" w:beforeAutospacing="0" w:after="0" w:afterAutospacing="0"/>
        <w:jc w:val="both"/>
        <w:rPr>
          <w:sz w:val="20"/>
        </w:rPr>
      </w:pPr>
      <w:r w:rsidRPr="00CF7222">
        <w:rPr>
          <w:sz w:val="20"/>
        </w:rPr>
        <w:t xml:space="preserve">Стаття 43 Конституції України гарантує кожному громадянину право заробляти собі на життя працею та отримувати заробітну плату, не нижчу від визначеної законом. </w:t>
      </w:r>
    </w:p>
    <w:p w:rsidR="00977720" w:rsidRPr="00CF7222" w:rsidRDefault="00977720" w:rsidP="003249A3">
      <w:pPr>
        <w:pStyle w:val="a4"/>
        <w:spacing w:before="0" w:beforeAutospacing="0" w:after="0" w:afterAutospacing="0"/>
        <w:jc w:val="both"/>
        <w:rPr>
          <w:sz w:val="20"/>
        </w:rPr>
      </w:pPr>
      <w:r w:rsidRPr="00CF7222">
        <w:rPr>
          <w:sz w:val="20"/>
        </w:rPr>
        <w:t xml:space="preserve">Мінімальна заробітна плата – це встановлений законом мінімальний розмір оплати праці за виконану працівником місячну (годинну) норму праці. </w:t>
      </w:r>
    </w:p>
    <w:p w:rsidR="00977720" w:rsidRPr="00CF7222" w:rsidRDefault="00977720" w:rsidP="003249A3">
      <w:pPr>
        <w:pStyle w:val="a4"/>
        <w:spacing w:before="0" w:beforeAutospacing="0" w:after="0" w:afterAutospacing="0"/>
        <w:jc w:val="both"/>
        <w:rPr>
          <w:sz w:val="20"/>
        </w:rPr>
      </w:pPr>
      <w:r w:rsidRPr="00CF7222">
        <w:rPr>
          <w:sz w:val="20"/>
        </w:rPr>
        <w:t xml:space="preserve">Статтею 3 Закону України «Про оплату праці» визначено, що мінімальна заробітна плата є державною соціальною гарантією, обов’язковою на всій території України для підприємств усіх форм власності і господарювання та фізичних осіб, які використовують працю найманих працівників, за будь-якою системою оплати праці. </w:t>
      </w:r>
    </w:p>
    <w:p w:rsidR="00977720" w:rsidRPr="00CF7222" w:rsidRDefault="00977720" w:rsidP="003249A3">
      <w:pPr>
        <w:pStyle w:val="a4"/>
        <w:spacing w:before="0" w:beforeAutospacing="0" w:after="0" w:afterAutospacing="0"/>
        <w:jc w:val="both"/>
        <w:rPr>
          <w:sz w:val="20"/>
        </w:rPr>
      </w:pPr>
      <w:r w:rsidRPr="00CF7222">
        <w:rPr>
          <w:sz w:val="20"/>
        </w:rPr>
        <w:t xml:space="preserve">Законом України «Про державний бюджет України на 2021 рік» встановлено розмір мінімальної заробітної плати з 01 січня 2021 року – 6 000 грн., з 01 грудня 2021 року – 6 500 грн, з якої повинні бути сплачені усі податки та єдиний внесок на загальнообов’язкове державне соціальне страхування (далі – єдиний внесок). </w:t>
      </w:r>
    </w:p>
    <w:p w:rsidR="00977720" w:rsidRPr="00CF7222" w:rsidRDefault="00977720" w:rsidP="003249A3">
      <w:pPr>
        <w:pStyle w:val="a4"/>
        <w:spacing w:before="0" w:beforeAutospacing="0" w:after="0" w:afterAutospacing="0"/>
        <w:jc w:val="both"/>
        <w:rPr>
          <w:sz w:val="20"/>
        </w:rPr>
      </w:pPr>
      <w:r w:rsidRPr="00CF7222">
        <w:rPr>
          <w:sz w:val="20"/>
        </w:rPr>
        <w:t xml:space="preserve">Отже, з 01.01.2021 роботодавці щомісячно зобов’язані нараховувати працівнику за повний відпрацьований місяць заробітну плату не менше 6 000 грн, а з грудня 2021 року – не менше 6 500 гривень. </w:t>
      </w:r>
    </w:p>
    <w:p w:rsidR="00977720" w:rsidRPr="00CF7222" w:rsidRDefault="00977720" w:rsidP="003249A3">
      <w:pPr>
        <w:pStyle w:val="a4"/>
        <w:spacing w:before="0" w:beforeAutospacing="0" w:after="0" w:afterAutospacing="0"/>
        <w:jc w:val="both"/>
        <w:rPr>
          <w:sz w:val="20"/>
        </w:rPr>
      </w:pPr>
      <w:r w:rsidRPr="00CF7222">
        <w:rPr>
          <w:sz w:val="20"/>
        </w:rPr>
        <w:t xml:space="preserve">Роботодавці, які ігнорують гарантований рівень мінімальної заробітної плати, бажаючи уникнути зайвих, на їхню думку, витрат, та видають працівникам зарплату у «конвертах» порушують законодавство та права і соціальні гарантії робітників. З іншого боку, погодившись на одержання зарплати у «конвертах», громадяни України свідомо позбавляють себе соціального захисту. </w:t>
      </w:r>
    </w:p>
    <w:p w:rsidR="00977720" w:rsidRPr="00CF7222" w:rsidRDefault="00977720" w:rsidP="003249A3">
      <w:pPr>
        <w:pStyle w:val="a4"/>
        <w:spacing w:before="0" w:beforeAutospacing="0" w:after="0" w:afterAutospacing="0"/>
        <w:jc w:val="both"/>
        <w:rPr>
          <w:sz w:val="20"/>
        </w:rPr>
      </w:pPr>
      <w:r w:rsidRPr="00CF7222">
        <w:rPr>
          <w:sz w:val="20"/>
        </w:rPr>
        <w:lastRenderedPageBreak/>
        <w:t xml:space="preserve">Легалізація заробітної плати та трудових відносин – це з одного боку – збільшення надходжень до бюджетів усіх рівнів та цільових фондів; з другого – соціальні гарантії для найманих працівників (право на відпустку, на оплату лікарняних, на охорону праці, соціальне страхування, у майбутньому – на пенсію). </w:t>
      </w:r>
    </w:p>
    <w:p w:rsidR="00977720" w:rsidRPr="00CF7222" w:rsidRDefault="00977720" w:rsidP="003249A3">
      <w:pPr>
        <w:pStyle w:val="a4"/>
        <w:spacing w:before="0" w:beforeAutospacing="0" w:after="0" w:afterAutospacing="0"/>
        <w:jc w:val="both"/>
        <w:rPr>
          <w:sz w:val="20"/>
        </w:rPr>
      </w:pPr>
      <w:r w:rsidRPr="00CF7222">
        <w:rPr>
          <w:sz w:val="20"/>
        </w:rPr>
        <w:t xml:space="preserve">Звертаємо увагу, що відповідно до статті 24 Кодексу законів про працю України 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про прийняття працівника на роботу в порядку, встановленому Кабінетом Міністрів України (далі – КМУ). </w:t>
      </w:r>
    </w:p>
    <w:p w:rsidR="00977720" w:rsidRPr="00CF7222" w:rsidRDefault="00977720" w:rsidP="003249A3">
      <w:pPr>
        <w:pStyle w:val="a4"/>
        <w:spacing w:before="0" w:beforeAutospacing="0" w:after="0" w:afterAutospacing="0"/>
        <w:jc w:val="both"/>
        <w:rPr>
          <w:sz w:val="20"/>
        </w:rPr>
      </w:pPr>
      <w:r w:rsidRPr="00CF7222">
        <w:rPr>
          <w:sz w:val="20"/>
        </w:rPr>
        <w:t xml:space="preserve">Порядок повідомлення Державній податкові службі та її територіальним органам про прийняття працівника на роботу та форма Повідомлення про прийняття працівника на роботу визначені постановою КМУ від 17.06.2015 № 413 із змінами. </w:t>
      </w:r>
    </w:p>
    <w:p w:rsidR="00977720" w:rsidRPr="00CF7222" w:rsidRDefault="00977720" w:rsidP="003249A3">
      <w:pPr>
        <w:pStyle w:val="a4"/>
        <w:spacing w:before="0" w:beforeAutospacing="0" w:after="0" w:afterAutospacing="0"/>
        <w:jc w:val="both"/>
        <w:rPr>
          <w:sz w:val="20"/>
        </w:rPr>
      </w:pPr>
      <w:r w:rsidRPr="00CF7222">
        <w:rPr>
          <w:sz w:val="20"/>
        </w:rPr>
        <w:t xml:space="preserve">Звертаємо увагу керівників підприємств, установ, організацій та підприємців на недопущення випадків виплати заробітної плати «у конвертах», а також у розмірах нижче мінімальної. </w:t>
      </w:r>
    </w:p>
    <w:p w:rsidR="00977720" w:rsidRPr="00CF7222" w:rsidRDefault="00977720" w:rsidP="003249A3">
      <w:pPr>
        <w:pStyle w:val="a4"/>
        <w:spacing w:before="0" w:beforeAutospacing="0" w:after="0" w:afterAutospacing="0"/>
        <w:jc w:val="both"/>
        <w:rPr>
          <w:sz w:val="20"/>
        </w:rPr>
      </w:pPr>
      <w:r w:rsidRPr="00CF7222">
        <w:rPr>
          <w:sz w:val="20"/>
        </w:rPr>
        <w:t xml:space="preserve">Дотримуйтесь податкового та трудового законодавства, будьте сумлінними платниками! </w:t>
      </w:r>
    </w:p>
    <w:p w:rsidR="00977720" w:rsidRPr="00CF7222" w:rsidRDefault="00977720" w:rsidP="003249A3">
      <w:pPr>
        <w:pStyle w:val="a4"/>
        <w:spacing w:before="0" w:beforeAutospacing="0" w:after="0" w:afterAutospacing="0"/>
        <w:jc w:val="both"/>
        <w:rPr>
          <w:sz w:val="20"/>
        </w:rPr>
      </w:pPr>
      <w:r w:rsidRPr="00CF7222">
        <w:rPr>
          <w:rStyle w:val="a6"/>
          <w:i/>
          <w:iCs/>
          <w:sz w:val="20"/>
        </w:rPr>
        <w:t>Ми в інтернет-просторі, приєднуйтесь!</w:t>
      </w:r>
      <w:r w:rsidRPr="00CF7222">
        <w:rPr>
          <w:sz w:val="20"/>
        </w:rPr>
        <w:t xml:space="preserve"> </w:t>
      </w:r>
    </w:p>
    <w:p w:rsidR="00977720" w:rsidRPr="00CF7222" w:rsidRDefault="00C46C9F" w:rsidP="003249A3">
      <w:pPr>
        <w:pStyle w:val="a4"/>
        <w:spacing w:before="0" w:beforeAutospacing="0" w:after="0" w:afterAutospacing="0"/>
        <w:jc w:val="both"/>
        <w:rPr>
          <w:sz w:val="20"/>
        </w:rPr>
      </w:pPr>
      <w:hyperlink r:id="rId69" w:history="1">
        <w:r w:rsidR="00977720" w:rsidRPr="00CF7222">
          <w:rPr>
            <w:rStyle w:val="a3"/>
            <w:sz w:val="20"/>
          </w:rPr>
          <w:t>https://dp.tax.gov.ua/</w:t>
        </w:r>
      </w:hyperlink>
      <w:r w:rsidR="00977720" w:rsidRPr="00CF7222">
        <w:rPr>
          <w:sz w:val="20"/>
        </w:rPr>
        <w:t xml:space="preserve">; </w:t>
      </w:r>
    </w:p>
    <w:p w:rsidR="00977720" w:rsidRPr="00CF7222" w:rsidRDefault="00C46C9F" w:rsidP="003249A3">
      <w:pPr>
        <w:pStyle w:val="a4"/>
        <w:spacing w:before="0" w:beforeAutospacing="0" w:after="0" w:afterAutospacing="0"/>
        <w:jc w:val="both"/>
        <w:rPr>
          <w:sz w:val="20"/>
        </w:rPr>
      </w:pPr>
      <w:hyperlink r:id="rId70" w:history="1">
        <w:r w:rsidR="00977720" w:rsidRPr="00CF7222">
          <w:rPr>
            <w:rStyle w:val="a3"/>
            <w:sz w:val="20"/>
          </w:rPr>
          <w:t>https://www.facebook.com/tax.dnipropetrovsk/</w:t>
        </w:r>
      </w:hyperlink>
      <w:r w:rsidR="00977720" w:rsidRPr="00CF7222">
        <w:rPr>
          <w:sz w:val="20"/>
        </w:rPr>
        <w:t xml:space="preserve">; </w:t>
      </w:r>
    </w:p>
    <w:p w:rsidR="00977720" w:rsidRPr="00CF7222" w:rsidRDefault="00C46C9F" w:rsidP="003249A3">
      <w:pPr>
        <w:pStyle w:val="a4"/>
        <w:spacing w:before="0" w:beforeAutospacing="0" w:after="0" w:afterAutospacing="0"/>
        <w:jc w:val="both"/>
        <w:rPr>
          <w:sz w:val="20"/>
          <w:lang w:val="uk-UA"/>
        </w:rPr>
      </w:pPr>
      <w:hyperlink r:id="rId71" w:history="1">
        <w:r w:rsidR="00977720" w:rsidRPr="00CF7222">
          <w:rPr>
            <w:rStyle w:val="a3"/>
            <w:sz w:val="20"/>
          </w:rPr>
          <w:t>https://www.youtube.com/channel/UCIxijADr1NbFo5dhZ3mQwVA</w:t>
        </w:r>
      </w:hyperlink>
    </w:p>
    <w:p w:rsidR="00977720" w:rsidRPr="000C1637" w:rsidRDefault="00977720">
      <w:pPr>
        <w:rPr>
          <w:sz w:val="20"/>
          <w:szCs w:val="20"/>
        </w:rPr>
      </w:pPr>
    </w:p>
    <w:p w:rsidR="00F34DCB" w:rsidRPr="00CF7222" w:rsidRDefault="00F34DCB" w:rsidP="00CF7222">
      <w:pPr>
        <w:jc w:val="both"/>
        <w:rPr>
          <w:b/>
          <w:sz w:val="20"/>
          <w:szCs w:val="20"/>
          <w:lang w:val="uk-UA"/>
        </w:rPr>
      </w:pPr>
      <w:r w:rsidRPr="00CF7222">
        <w:rPr>
          <w:b/>
          <w:color w:val="000000"/>
          <w:sz w:val="20"/>
          <w:szCs w:val="20"/>
          <w:lang w:val="uk-UA" w:eastAsia="uk-UA"/>
        </w:rPr>
        <w:t xml:space="preserve">На платформі </w:t>
      </w:r>
      <w:r w:rsidRPr="00CF7222">
        <w:rPr>
          <w:b/>
          <w:sz w:val="20"/>
          <w:szCs w:val="20"/>
          <w:lang w:val="en-US"/>
        </w:rPr>
        <w:t>ZOOM</w:t>
      </w:r>
      <w:r w:rsidRPr="00CF7222">
        <w:rPr>
          <w:b/>
          <w:sz w:val="20"/>
          <w:szCs w:val="20"/>
          <w:lang w:val="uk-UA"/>
        </w:rPr>
        <w:t xml:space="preserve"> відбулось онл</w:t>
      </w:r>
      <w:r w:rsidRPr="00CF7222">
        <w:rPr>
          <w:b/>
          <w:color w:val="000000"/>
          <w:sz w:val="20"/>
          <w:szCs w:val="20"/>
          <w:lang w:val="uk-UA" w:eastAsia="uk-UA"/>
        </w:rPr>
        <w:t xml:space="preserve">айн-засідання </w:t>
      </w:r>
      <w:r w:rsidRPr="00CF7222">
        <w:rPr>
          <w:b/>
          <w:sz w:val="20"/>
          <w:szCs w:val="20"/>
          <w:lang w:val="uk-UA"/>
        </w:rPr>
        <w:t>в</w:t>
      </w:r>
      <w:r w:rsidRPr="00CF7222">
        <w:rPr>
          <w:b/>
          <w:color w:val="000000"/>
          <w:sz w:val="20"/>
          <w:szCs w:val="20"/>
          <w:lang w:val="uk-UA" w:eastAsia="uk-UA"/>
        </w:rPr>
        <w:t>иконавчого комітету Криворізької міської ради</w:t>
      </w:r>
    </w:p>
    <w:p w:rsidR="00F34DCB" w:rsidRPr="00CF7222" w:rsidRDefault="00F34DCB" w:rsidP="00CF7222">
      <w:pPr>
        <w:ind w:firstLine="851"/>
        <w:jc w:val="both"/>
        <w:rPr>
          <w:sz w:val="20"/>
          <w:szCs w:val="20"/>
          <w:lang w:val="uk-UA"/>
        </w:rPr>
      </w:pPr>
      <w:r w:rsidRPr="00CF7222">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F34DCB" w:rsidRPr="00CF7222" w:rsidRDefault="00F34DCB" w:rsidP="00CF7222">
      <w:pPr>
        <w:pStyle w:val="a4"/>
        <w:spacing w:before="0" w:beforeAutospacing="0" w:after="0" w:afterAutospacing="0"/>
        <w:ind w:firstLine="851"/>
        <w:jc w:val="both"/>
        <w:rPr>
          <w:color w:val="000000"/>
          <w:sz w:val="20"/>
          <w:lang w:val="uk-UA" w:eastAsia="uk-UA"/>
        </w:rPr>
      </w:pPr>
      <w:r w:rsidRPr="00CF7222">
        <w:rPr>
          <w:sz w:val="20"/>
          <w:lang w:val="uk-UA"/>
        </w:rPr>
        <w:t>В умовах запровадження карантинних заходів в</w:t>
      </w:r>
      <w:r w:rsidRPr="00CF7222">
        <w:rPr>
          <w:color w:val="000000"/>
          <w:sz w:val="20"/>
          <w:lang w:val="uk-UA" w:eastAsia="uk-UA"/>
        </w:rPr>
        <w:t>иконавчим комітетом Криворізької міської ради проведено онлайн-засідання з представниками податкової служби за участі заступника начальника Криворізького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Дніпропетровській області Олени Балуєвої.</w:t>
      </w:r>
    </w:p>
    <w:p w:rsidR="00F34DCB" w:rsidRPr="00CF7222" w:rsidRDefault="00F34DCB" w:rsidP="00CF7222">
      <w:pPr>
        <w:pStyle w:val="a4"/>
        <w:spacing w:before="0" w:beforeAutospacing="0" w:after="0" w:afterAutospacing="0"/>
        <w:ind w:firstLine="851"/>
        <w:jc w:val="both"/>
        <w:rPr>
          <w:sz w:val="20"/>
          <w:lang w:val="uk-UA"/>
        </w:rPr>
      </w:pPr>
      <w:r w:rsidRPr="00CF7222">
        <w:rPr>
          <w:sz w:val="20"/>
          <w:lang w:val="uk-UA"/>
        </w:rPr>
        <w:t xml:space="preserve">В ході онлайн-засідання обговорювались питання щодо виконання плану надходження  «галузевих» податків і зборів, у тому числі єдиного податку </w:t>
      </w:r>
      <w:r w:rsidRPr="00CF7222">
        <w:rPr>
          <w:sz w:val="20"/>
        </w:rPr>
        <w:t>I</w:t>
      </w:r>
      <w:r w:rsidRPr="00CF7222">
        <w:rPr>
          <w:sz w:val="20"/>
          <w:lang w:val="uk-UA"/>
        </w:rPr>
        <w:t xml:space="preserve"> та </w:t>
      </w:r>
      <w:r w:rsidRPr="00CF7222">
        <w:rPr>
          <w:sz w:val="20"/>
        </w:rPr>
        <w:t>II</w:t>
      </w:r>
      <w:r w:rsidRPr="00CF7222">
        <w:rPr>
          <w:sz w:val="20"/>
          <w:lang w:val="uk-UA"/>
        </w:rPr>
        <w:t xml:space="preserve"> групи платників податків протягом 10-ти місяців 2021 року у порівнянні з відповідним періодом 2020 року.</w:t>
      </w:r>
    </w:p>
    <w:p w:rsidR="00F34DCB" w:rsidRPr="00CF7222" w:rsidRDefault="00F34DCB" w:rsidP="00CF7222">
      <w:pPr>
        <w:ind w:firstLine="851"/>
        <w:jc w:val="both"/>
        <w:rPr>
          <w:color w:val="000000"/>
          <w:sz w:val="20"/>
          <w:szCs w:val="20"/>
          <w:shd w:val="clear" w:color="auto" w:fill="FFFFFF"/>
          <w:lang w:val="uk-UA"/>
        </w:rPr>
      </w:pPr>
      <w:r w:rsidRPr="00CF7222">
        <w:rPr>
          <w:color w:val="000000"/>
          <w:sz w:val="20"/>
          <w:szCs w:val="20"/>
          <w:shd w:val="clear" w:color="auto" w:fill="FFFFFF"/>
          <w:lang w:val="uk-UA"/>
        </w:rPr>
        <w:t>За результатами засідання розроблено план спільних дій для недопущення невиконання плану надходжень до бюджетів усіх рівнів.</w:t>
      </w:r>
      <w:r w:rsidRPr="00CF7222">
        <w:rPr>
          <w:sz w:val="20"/>
          <w:szCs w:val="20"/>
          <w:lang w:val="uk-UA"/>
        </w:rPr>
        <w:t xml:space="preserve"> </w:t>
      </w:r>
      <w:r w:rsidRPr="00CF7222">
        <w:rPr>
          <w:b/>
          <w:sz w:val="20"/>
          <w:szCs w:val="20"/>
          <w:lang w:val="uk-UA"/>
        </w:rPr>
        <w:t>З</w:t>
      </w:r>
      <w:r w:rsidRPr="00CF7222">
        <w:rPr>
          <w:rStyle w:val="a6"/>
          <w:b w:val="0"/>
          <w:sz w:val="20"/>
          <w:szCs w:val="20"/>
          <w:bdr w:val="none" w:sz="0" w:space="0" w:color="auto" w:frame="1"/>
          <w:lang w:val="uk-UA"/>
        </w:rPr>
        <w:t>вернули увагу, що для належного виконання планових показників наповнення місцевого бюджету повинна проводитись робота в тісній співпраці між податковою службою та органами місцевого самоврядування</w:t>
      </w:r>
      <w:r w:rsidRPr="00CF7222">
        <w:rPr>
          <w:rStyle w:val="a6"/>
          <w:sz w:val="20"/>
          <w:szCs w:val="20"/>
          <w:bdr w:val="none" w:sz="0" w:space="0" w:color="auto" w:frame="1"/>
          <w:lang w:val="uk-UA"/>
        </w:rPr>
        <w:t>.</w:t>
      </w:r>
    </w:p>
    <w:p w:rsidR="00F34DCB" w:rsidRPr="000C1637" w:rsidRDefault="00F34DCB">
      <w:pPr>
        <w:rPr>
          <w:sz w:val="20"/>
          <w:szCs w:val="20"/>
        </w:rPr>
      </w:pPr>
    </w:p>
    <w:p w:rsidR="00F34DCB" w:rsidRPr="000C1637" w:rsidRDefault="00F34DCB">
      <w:pPr>
        <w:rPr>
          <w:sz w:val="20"/>
          <w:szCs w:val="20"/>
        </w:rPr>
      </w:pPr>
    </w:p>
    <w:p w:rsidR="00F34DCB" w:rsidRPr="00CF7222" w:rsidRDefault="00F34DCB" w:rsidP="00F34DCB">
      <w:pPr>
        <w:jc w:val="both"/>
        <w:rPr>
          <w:b/>
          <w:bCs/>
          <w:sz w:val="20"/>
          <w:szCs w:val="20"/>
          <w:lang w:val="uk-UA"/>
        </w:rPr>
      </w:pPr>
      <w:r w:rsidRPr="00CF7222">
        <w:rPr>
          <w:b/>
          <w:bCs/>
          <w:sz w:val="20"/>
          <w:szCs w:val="20"/>
          <w:lang w:val="uk-UA"/>
        </w:rPr>
        <w:t>Мобільний ЦОП Криворізької північної ДПІ</w:t>
      </w:r>
    </w:p>
    <w:p w:rsidR="00F34DCB" w:rsidRPr="00CF7222" w:rsidRDefault="00F34DCB" w:rsidP="00F34DCB">
      <w:pPr>
        <w:ind w:firstLine="851"/>
        <w:jc w:val="both"/>
        <w:rPr>
          <w:sz w:val="20"/>
          <w:szCs w:val="20"/>
          <w:lang w:val="uk-UA"/>
        </w:rPr>
      </w:pPr>
      <w:r w:rsidRPr="00CF7222">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північний регіон) інформує.</w:t>
      </w:r>
    </w:p>
    <w:p w:rsidR="00F34DCB" w:rsidRPr="00CF7222" w:rsidRDefault="00F34DCB" w:rsidP="00F34DCB">
      <w:pPr>
        <w:ind w:firstLine="851"/>
        <w:jc w:val="both"/>
        <w:rPr>
          <w:sz w:val="20"/>
          <w:szCs w:val="20"/>
          <w:lang w:val="uk-UA"/>
        </w:rPr>
      </w:pPr>
      <w:r w:rsidRPr="00CF7222">
        <w:rPr>
          <w:sz w:val="20"/>
          <w:szCs w:val="20"/>
          <w:lang w:val="uk-UA"/>
        </w:rPr>
        <w:t>Криворізькою північною ДПІ Головного управління ДПС у Дніпропетровській області з метою забезпечення зручних та доступних умов для отримання послуг і сервісів фізичним та юридичним особам, розширення кола суб'єктів звернень, які мають можливість звернутись до мобільного Центру обслуговування платників здійснено 02.12.2021 року виїзд до Прозорого офісу соціальних послуг Тернівської районної у місті раді.</w:t>
      </w:r>
    </w:p>
    <w:p w:rsidR="00F34DCB" w:rsidRPr="00CF7222" w:rsidRDefault="00F34DCB" w:rsidP="00F34DCB">
      <w:pPr>
        <w:ind w:firstLine="851"/>
        <w:jc w:val="both"/>
        <w:rPr>
          <w:sz w:val="20"/>
          <w:szCs w:val="20"/>
          <w:lang w:val="uk-UA"/>
        </w:rPr>
      </w:pPr>
      <w:r w:rsidRPr="00CF7222">
        <w:rPr>
          <w:sz w:val="20"/>
          <w:szCs w:val="20"/>
          <w:lang w:val="uk-UA"/>
        </w:rPr>
        <w:t>У виїзді прийняли участь заступник начальника  Криворізької північної ДПІ Головного управління ДПС у Дніпропетровській області - Олег Ємельяненко та старший державний інспектор Криворізької північної ДПІ Головного управління ДПС у Дніпропетровській області - Юлія Карчевська.</w:t>
      </w:r>
    </w:p>
    <w:p w:rsidR="00F34DCB" w:rsidRPr="00CF7222" w:rsidRDefault="00F34DCB" w:rsidP="00F34DCB">
      <w:pPr>
        <w:ind w:firstLine="851"/>
        <w:jc w:val="both"/>
        <w:rPr>
          <w:sz w:val="20"/>
          <w:szCs w:val="20"/>
          <w:lang w:val="uk-UA"/>
        </w:rPr>
      </w:pPr>
      <w:r w:rsidRPr="00CF7222">
        <w:rPr>
          <w:sz w:val="20"/>
          <w:szCs w:val="20"/>
          <w:lang w:val="uk-UA"/>
        </w:rPr>
        <w:t>Олег Ємельяненко повідомив відвідувачам Прозорого офісу про графік роботи ЦОП Криворізької північної ДПІ Головного управління ДПС у Дніпропетровській області, за якими номерами телефонів можна отримати будь-яку податкову консультацію спеціаліста; які саме адміністративні послуги можна отримати у мобільному ЦОП,  які документи потрібно мати при собі для отримання послуг.</w:t>
      </w:r>
    </w:p>
    <w:p w:rsidR="00F34DCB" w:rsidRPr="00CF7222" w:rsidRDefault="00F34DCB" w:rsidP="00F34DCB">
      <w:pPr>
        <w:ind w:firstLine="851"/>
        <w:jc w:val="both"/>
        <w:rPr>
          <w:sz w:val="20"/>
          <w:szCs w:val="20"/>
          <w:lang w:val="uk-UA"/>
        </w:rPr>
      </w:pPr>
      <w:r w:rsidRPr="00CF7222">
        <w:rPr>
          <w:sz w:val="20"/>
          <w:szCs w:val="20"/>
          <w:lang w:val="uk-UA"/>
        </w:rPr>
        <w:t>Також було роз’яснено норми діючого податкового законодавства, визначено терміни обміну інформацією з питань нарахування земельного податку, орендної плати за землю, податку на нерухоме майно відмінне від земельної ділянки, визначення пільгової категорії платників податків,  надано консультації стосовно заповнення Заяви про внесення змін до Державного реєстру фізичних осіб – платників податків (форм 5 ДР) та з питань повернення податкової пільги за навчання,  інші питання.</w:t>
      </w:r>
    </w:p>
    <w:p w:rsidR="00F34DCB" w:rsidRPr="00CF7222" w:rsidRDefault="00F34DCB" w:rsidP="00F34DCB">
      <w:pPr>
        <w:ind w:firstLine="851"/>
        <w:jc w:val="both"/>
        <w:rPr>
          <w:sz w:val="20"/>
          <w:szCs w:val="20"/>
          <w:lang w:val="uk-UA"/>
        </w:rPr>
      </w:pPr>
      <w:r w:rsidRPr="00CF7222">
        <w:rPr>
          <w:sz w:val="20"/>
          <w:szCs w:val="20"/>
          <w:lang w:val="uk-UA"/>
        </w:rPr>
        <w:t xml:space="preserve">Проінформовано присутніх щодо одноразового (спеціального) добровільного декларування активів фізичних осіб та надано консультації з питань одноразового (спеціального) добровільного декларування. </w:t>
      </w:r>
    </w:p>
    <w:p w:rsidR="00F34DCB" w:rsidRPr="00CF7222" w:rsidRDefault="00F34DCB" w:rsidP="00F34DCB">
      <w:pPr>
        <w:ind w:firstLine="851"/>
        <w:jc w:val="both"/>
        <w:rPr>
          <w:sz w:val="20"/>
          <w:szCs w:val="20"/>
          <w:lang w:val="uk-UA"/>
        </w:rPr>
      </w:pPr>
      <w:r w:rsidRPr="00CF7222">
        <w:rPr>
          <w:sz w:val="20"/>
          <w:szCs w:val="20"/>
          <w:lang w:val="uk-UA"/>
        </w:rPr>
        <w:t>Юлія Карчевська надала консультації щодо роботи Електронного кабінету платника. Вона зазначила, що однією з ключових функцій податкової служби це – зробити процес роботи з платниками податків максимально автоматизованим</w:t>
      </w:r>
      <w:r w:rsidRPr="00CF7222">
        <w:rPr>
          <w:sz w:val="20"/>
          <w:szCs w:val="20"/>
        </w:rPr>
        <w:t xml:space="preserve"> та</w:t>
      </w:r>
      <w:r w:rsidRPr="00CF7222">
        <w:rPr>
          <w:sz w:val="20"/>
          <w:szCs w:val="20"/>
          <w:lang w:val="uk-UA"/>
        </w:rPr>
        <w:t>,</w:t>
      </w:r>
      <w:r w:rsidRPr="00CF7222">
        <w:rPr>
          <w:sz w:val="20"/>
          <w:szCs w:val="20"/>
        </w:rPr>
        <w:t xml:space="preserve"> у пер</w:t>
      </w:r>
      <w:r w:rsidRPr="00CF7222">
        <w:rPr>
          <w:sz w:val="20"/>
          <w:szCs w:val="20"/>
          <w:lang w:val="uk-UA"/>
        </w:rPr>
        <w:t>і</w:t>
      </w:r>
      <w:r w:rsidRPr="00CF7222">
        <w:rPr>
          <w:sz w:val="20"/>
          <w:szCs w:val="20"/>
        </w:rPr>
        <w:t>од карантинного режиму</w:t>
      </w:r>
      <w:r w:rsidRPr="00CF7222">
        <w:rPr>
          <w:sz w:val="20"/>
          <w:szCs w:val="20"/>
          <w:lang w:val="uk-UA"/>
        </w:rPr>
        <w:t xml:space="preserve">, </w:t>
      </w:r>
      <w:r w:rsidRPr="00CF7222">
        <w:rPr>
          <w:sz w:val="20"/>
          <w:szCs w:val="20"/>
        </w:rPr>
        <w:t xml:space="preserve"> максимально </w:t>
      </w:r>
      <w:r w:rsidRPr="00CF7222">
        <w:rPr>
          <w:sz w:val="20"/>
          <w:szCs w:val="20"/>
          <w:lang w:val="uk-UA"/>
        </w:rPr>
        <w:t xml:space="preserve">безпечним. </w:t>
      </w:r>
    </w:p>
    <w:p w:rsidR="00F34DCB" w:rsidRPr="00CF7222" w:rsidRDefault="00F34DCB" w:rsidP="00F34DCB">
      <w:pPr>
        <w:ind w:firstLine="851"/>
        <w:jc w:val="both"/>
        <w:rPr>
          <w:sz w:val="20"/>
          <w:szCs w:val="20"/>
          <w:lang w:val="uk-UA"/>
        </w:rPr>
      </w:pPr>
      <w:r w:rsidRPr="00CF7222">
        <w:rPr>
          <w:sz w:val="20"/>
          <w:szCs w:val="20"/>
          <w:lang w:val="uk-UA"/>
        </w:rPr>
        <w:lastRenderedPageBreak/>
        <w:t>Зазначила, що безкоштовним сервісом «Електронний кабінет» можна скористатись цілодобово, як з персональних комп’ютерів, так і зі старт пристроїв.</w:t>
      </w:r>
    </w:p>
    <w:p w:rsidR="00F34DCB" w:rsidRPr="00CF7222" w:rsidRDefault="00F34DCB" w:rsidP="00F34DCB">
      <w:pPr>
        <w:pStyle w:val="a8"/>
        <w:ind w:left="0" w:firstLine="851"/>
        <w:jc w:val="both"/>
        <w:rPr>
          <w:rFonts w:ascii="Times New Roman" w:hAnsi="Times New Roman"/>
          <w:sz w:val="20"/>
          <w:szCs w:val="20"/>
        </w:rPr>
      </w:pPr>
      <w:r w:rsidRPr="00CF7222">
        <w:rPr>
          <w:rFonts w:ascii="Times New Roman" w:hAnsi="Times New Roman"/>
          <w:sz w:val="20"/>
          <w:szCs w:val="20"/>
        </w:rPr>
        <w:t xml:space="preserve">Звернула увагу, що для роботи з сервісом «Електронний кабінет» необхідно отримати безкоштовні кваліфіковані електронні підписи, при цьому зазначила адреси пунктів кваліфікованого надавача електронних довірчих послуг Інформаційно-довідкового департаменту ДПС: </w:t>
      </w:r>
    </w:p>
    <w:p w:rsidR="00F34DCB" w:rsidRPr="00CF7222" w:rsidRDefault="00F34DCB" w:rsidP="00F34DCB">
      <w:pPr>
        <w:pStyle w:val="a8"/>
        <w:ind w:left="0" w:firstLine="851"/>
        <w:jc w:val="both"/>
        <w:rPr>
          <w:rFonts w:ascii="Times New Roman" w:hAnsi="Times New Roman"/>
          <w:sz w:val="20"/>
          <w:szCs w:val="20"/>
        </w:rPr>
      </w:pPr>
      <w:r w:rsidRPr="00CF7222">
        <w:rPr>
          <w:rFonts w:ascii="Times New Roman" w:hAnsi="Times New Roman"/>
          <w:sz w:val="20"/>
          <w:szCs w:val="20"/>
        </w:rPr>
        <w:t>• м. Кривий Ріг, просп. Героїв – підпільників, буд 42, (Криворізька північна ДПІ).</w:t>
      </w:r>
    </w:p>
    <w:p w:rsidR="00F34DCB" w:rsidRPr="00CF7222" w:rsidRDefault="00F34DCB" w:rsidP="00F34DCB">
      <w:pPr>
        <w:pStyle w:val="a8"/>
        <w:ind w:left="0" w:firstLine="851"/>
        <w:jc w:val="both"/>
        <w:rPr>
          <w:rFonts w:ascii="Times New Roman" w:hAnsi="Times New Roman"/>
          <w:sz w:val="20"/>
          <w:szCs w:val="20"/>
        </w:rPr>
      </w:pPr>
      <w:r w:rsidRPr="00CF7222">
        <w:rPr>
          <w:rFonts w:ascii="Times New Roman" w:hAnsi="Times New Roman"/>
          <w:sz w:val="20"/>
          <w:szCs w:val="20"/>
        </w:rPr>
        <w:t xml:space="preserve">За результатами роботи мобільного ЦОП надано 38 адміністративних послуг, надано усних консультації щодо сплати земельного податку 7, орендної плати за землю 2, податку на нерухоме майно 4. </w:t>
      </w:r>
    </w:p>
    <w:p w:rsidR="00F34DCB" w:rsidRPr="00CF7222" w:rsidRDefault="00F34DCB" w:rsidP="00F34DCB">
      <w:pPr>
        <w:pStyle w:val="a8"/>
        <w:ind w:left="0" w:firstLine="851"/>
        <w:jc w:val="both"/>
        <w:rPr>
          <w:rFonts w:ascii="Times New Roman" w:hAnsi="Times New Roman"/>
          <w:sz w:val="20"/>
          <w:szCs w:val="20"/>
        </w:rPr>
      </w:pPr>
      <w:r w:rsidRPr="00CF7222">
        <w:rPr>
          <w:rFonts w:ascii="Times New Roman" w:hAnsi="Times New Roman"/>
          <w:sz w:val="20"/>
          <w:szCs w:val="20"/>
        </w:rPr>
        <w:t xml:space="preserve">Прийнято від фізичних осіб 7 заяв за формою 5-ДР  про внесення змін до Державного реєстру фізичних осіб – платників податків, 8 заяви про відсутність заборгованості по землі, 10 заяв про доходи. </w:t>
      </w:r>
    </w:p>
    <w:p w:rsidR="00F34DCB" w:rsidRPr="00CF7222" w:rsidRDefault="00F34DCB" w:rsidP="00F34DCB">
      <w:pPr>
        <w:pStyle w:val="a8"/>
        <w:ind w:left="0" w:firstLine="851"/>
        <w:jc w:val="both"/>
        <w:rPr>
          <w:rFonts w:ascii="Times New Roman" w:hAnsi="Times New Roman"/>
          <w:sz w:val="20"/>
          <w:szCs w:val="20"/>
        </w:rPr>
      </w:pPr>
      <w:r w:rsidRPr="00CF7222">
        <w:rPr>
          <w:rFonts w:ascii="Times New Roman" w:hAnsi="Times New Roman"/>
          <w:sz w:val="20"/>
          <w:szCs w:val="20"/>
        </w:rPr>
        <w:t>Також присутнім було надано друковану продукцію про одноразове (спеціальне) добровільне декларування активів фізичних осіб.</w:t>
      </w:r>
    </w:p>
    <w:p w:rsidR="00F34DCB" w:rsidRPr="00CF7222" w:rsidRDefault="00F34DCB">
      <w:pPr>
        <w:rPr>
          <w:sz w:val="20"/>
          <w:szCs w:val="20"/>
          <w:lang w:val="uk-UA"/>
        </w:rPr>
      </w:pPr>
    </w:p>
    <w:p w:rsidR="00977720" w:rsidRPr="00CF7222" w:rsidRDefault="00977720">
      <w:pPr>
        <w:rPr>
          <w:sz w:val="20"/>
          <w:szCs w:val="20"/>
        </w:rPr>
      </w:pPr>
    </w:p>
    <w:sectPr w:rsidR="00977720" w:rsidRPr="00CF7222" w:rsidSect="00180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8C6"/>
    <w:multiLevelType w:val="hybridMultilevel"/>
    <w:tmpl w:val="2CA41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D6D"/>
    <w:rsid w:val="0009452C"/>
    <w:rsid w:val="000C1637"/>
    <w:rsid w:val="001778AD"/>
    <w:rsid w:val="0018012D"/>
    <w:rsid w:val="002507A3"/>
    <w:rsid w:val="003249A3"/>
    <w:rsid w:val="003665B3"/>
    <w:rsid w:val="00367D6D"/>
    <w:rsid w:val="003F0768"/>
    <w:rsid w:val="003F3C29"/>
    <w:rsid w:val="0045528E"/>
    <w:rsid w:val="005076B3"/>
    <w:rsid w:val="00537F27"/>
    <w:rsid w:val="0055049A"/>
    <w:rsid w:val="00641A09"/>
    <w:rsid w:val="007760CA"/>
    <w:rsid w:val="007A4643"/>
    <w:rsid w:val="008C7F64"/>
    <w:rsid w:val="00977720"/>
    <w:rsid w:val="009D711F"/>
    <w:rsid w:val="00A16C7C"/>
    <w:rsid w:val="00B6407B"/>
    <w:rsid w:val="00C46BAA"/>
    <w:rsid w:val="00C46C9F"/>
    <w:rsid w:val="00CF7222"/>
    <w:rsid w:val="00DB6DAA"/>
    <w:rsid w:val="00DC3E59"/>
    <w:rsid w:val="00E21AFF"/>
    <w:rsid w:val="00EE1BEB"/>
    <w:rsid w:val="00F33825"/>
    <w:rsid w:val="00F34DCB"/>
    <w:rsid w:val="00F36D30"/>
    <w:rsid w:val="00F826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09"/>
    <w:rPr>
      <w:rFonts w:ascii="Times New Roman" w:eastAsia="Times New Roman" w:hAnsi="Times New Roman"/>
      <w:sz w:val="24"/>
      <w:szCs w:val="24"/>
    </w:rPr>
  </w:style>
  <w:style w:type="paragraph" w:styleId="1">
    <w:name w:val="heading 1"/>
    <w:basedOn w:val="a"/>
    <w:link w:val="10"/>
    <w:uiPriority w:val="99"/>
    <w:qFormat/>
    <w:rsid w:val="00641A0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1A09"/>
    <w:rPr>
      <w:rFonts w:ascii="Times New Roman" w:hAnsi="Times New Roman" w:cs="Times New Roman"/>
      <w:b/>
      <w:bCs/>
      <w:kern w:val="36"/>
      <w:sz w:val="48"/>
      <w:szCs w:val="48"/>
      <w:lang w:eastAsia="ru-RU"/>
    </w:rPr>
  </w:style>
  <w:style w:type="character" w:styleId="a3">
    <w:name w:val="Hyperlink"/>
    <w:basedOn w:val="a0"/>
    <w:uiPriority w:val="99"/>
    <w:rsid w:val="00641A09"/>
    <w:rPr>
      <w:rFonts w:cs="Times New Roman"/>
      <w:color w:val="0000FF"/>
      <w:u w:val="single"/>
    </w:rPr>
  </w:style>
  <w:style w:type="paragraph" w:styleId="a4">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
    <w:basedOn w:val="a"/>
    <w:link w:val="a5"/>
    <w:uiPriority w:val="99"/>
    <w:qFormat/>
    <w:rsid w:val="00641A09"/>
    <w:pPr>
      <w:spacing w:before="100" w:beforeAutospacing="1" w:after="100" w:afterAutospacing="1"/>
    </w:pPr>
    <w:rPr>
      <w:rFonts w:eastAsia="Calibri"/>
      <w:szCs w:val="20"/>
      <w:lang/>
    </w:rPr>
  </w:style>
  <w:style w:type="character" w:styleId="a6">
    <w:name w:val="Strong"/>
    <w:basedOn w:val="a0"/>
    <w:uiPriority w:val="99"/>
    <w:qFormat/>
    <w:rsid w:val="00641A09"/>
    <w:rPr>
      <w:rFonts w:cs="Times New Roman"/>
      <w:b/>
      <w:bCs/>
    </w:rPr>
  </w:style>
  <w:style w:type="character" w:styleId="a7">
    <w:name w:val="Emphasis"/>
    <w:basedOn w:val="a0"/>
    <w:uiPriority w:val="99"/>
    <w:qFormat/>
    <w:rsid w:val="00641A09"/>
    <w:rPr>
      <w:rFonts w:cs="Times New Roman"/>
      <w:i/>
      <w:iCs/>
    </w:rPr>
  </w:style>
  <w:style w:type="character" w:customStyle="1" w:styleId="a5">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4"/>
    <w:uiPriority w:val="99"/>
    <w:locked/>
    <w:rsid w:val="00EE1BEB"/>
    <w:rPr>
      <w:rFonts w:ascii="Times New Roman" w:hAnsi="Times New Roman"/>
      <w:sz w:val="24"/>
      <w:lang w:eastAsia="ru-RU"/>
    </w:rPr>
  </w:style>
  <w:style w:type="character" w:customStyle="1" w:styleId="rvts23">
    <w:name w:val="rvts23"/>
    <w:uiPriority w:val="99"/>
    <w:rsid w:val="00E21AFF"/>
  </w:style>
  <w:style w:type="paragraph" w:styleId="a8">
    <w:name w:val="List Paragraph"/>
    <w:basedOn w:val="a"/>
    <w:uiPriority w:val="99"/>
    <w:qFormat/>
    <w:rsid w:val="00F34DCB"/>
    <w:pPr>
      <w:spacing w:after="160" w:line="259" w:lineRule="auto"/>
      <w:ind w:left="720"/>
      <w:contextualSpacing/>
    </w:pPr>
    <w:rPr>
      <w:rFonts w:ascii="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IxijADr1NbFo5dhZ3mQwVA" TargetMode="External"/><Relationship Id="rId18" Type="http://schemas.openxmlformats.org/officeDocument/2006/relationships/hyperlink" Target="https://www.facebook.com/tax.dnipropetrovsk/" TargetMode="External"/><Relationship Id="rId26" Type="http://schemas.openxmlformats.org/officeDocument/2006/relationships/hyperlink" Target="https://www.facebook.com/tax.dnipropetrovsk/" TargetMode="External"/><Relationship Id="rId39" Type="http://schemas.openxmlformats.org/officeDocument/2006/relationships/hyperlink" Target="https://www.youtube.com/channel/UCIxijADr1NbFo5dhZ3mQwVA" TargetMode="External"/><Relationship Id="rId21" Type="http://schemas.openxmlformats.org/officeDocument/2006/relationships/hyperlink" Target="https://www.facebook.com/tax.dnipropetrovsk/" TargetMode="External"/><Relationship Id="rId34" Type="http://schemas.openxmlformats.org/officeDocument/2006/relationships/hyperlink" Target="https://dp.tax.gov.ua/" TargetMode="External"/><Relationship Id="rId42" Type="http://schemas.openxmlformats.org/officeDocument/2006/relationships/hyperlink" Target="https://www.youtube.com/channel/UCIxijADr1NbFo5dhZ3mQwVA" TargetMode="External"/><Relationship Id="rId47" Type="http://schemas.openxmlformats.org/officeDocument/2006/relationships/hyperlink" Target="https://www.facebook.com/tax.dnipropetrovsk/" TargetMode="External"/><Relationship Id="rId50" Type="http://schemas.openxmlformats.org/officeDocument/2006/relationships/hyperlink" Target="https://dp.tax.gov.ua/" TargetMode="External"/><Relationship Id="rId55" Type="http://schemas.openxmlformats.org/officeDocument/2006/relationships/hyperlink" Target="https://www.youtube.com/channel/UCIxijADr1NbFo5dhZ3mQwVA" TargetMode="External"/><Relationship Id="rId63" Type="http://schemas.openxmlformats.org/officeDocument/2006/relationships/hyperlink" Target="https://dp.tax.gov.ua/" TargetMode="External"/><Relationship Id="rId68" Type="http://schemas.openxmlformats.org/officeDocument/2006/relationships/hyperlink" Target="https://www.youtube.com/channel/UCIxijADr1NbFo5dhZ3mQwVA" TargetMode="External"/><Relationship Id="rId7" Type="http://schemas.openxmlformats.org/officeDocument/2006/relationships/hyperlink" Target="https://www.youtube.com/channel/UCIxijADr1NbFo5dhZ3mQwVA" TargetMode="External"/><Relationship Id="rId71" Type="http://schemas.openxmlformats.org/officeDocument/2006/relationships/hyperlink" Target="https://www.youtube.com/channel/UCIxijADr1NbFo5dhZ3mQwVA" TargetMode="External"/><Relationship Id="rId2" Type="http://schemas.openxmlformats.org/officeDocument/2006/relationships/styles" Target="styles.xml"/><Relationship Id="rId16" Type="http://schemas.openxmlformats.org/officeDocument/2006/relationships/hyperlink" Target="https://www.youtube.com/channel/UCIxijADr1NbFo5dhZ3mQwVA" TargetMode="External"/><Relationship Id="rId29" Type="http://schemas.openxmlformats.org/officeDocument/2006/relationships/hyperlink" Target="https://www.facebook.com/tax.dnipropetrovsk/" TargetMode="External"/><Relationship Id="rId11" Type="http://schemas.openxmlformats.org/officeDocument/2006/relationships/hyperlink" Target="https://dp.tax.gov.ua/" TargetMode="External"/><Relationship Id="rId24" Type="http://schemas.openxmlformats.org/officeDocument/2006/relationships/hyperlink" Target="https://tax.gov.ua/" TargetMode="External"/><Relationship Id="rId32" Type="http://schemas.openxmlformats.org/officeDocument/2006/relationships/hyperlink" Target="https://www.facebook.com/tax.dnipropetrovsk/" TargetMode="External"/><Relationship Id="rId37" Type="http://schemas.openxmlformats.org/officeDocument/2006/relationships/hyperlink" Target="https://dp.tax.gov.ua/" TargetMode="External"/><Relationship Id="rId40" Type="http://schemas.openxmlformats.org/officeDocument/2006/relationships/hyperlink" Target="https://dp.tax.gov.ua/" TargetMode="External"/><Relationship Id="rId45" Type="http://schemas.openxmlformats.org/officeDocument/2006/relationships/hyperlink" Target="https://www.youtube.com/channel/UCIxijADr1NbFo5dhZ3mQwVA" TargetMode="External"/><Relationship Id="rId53" Type="http://schemas.openxmlformats.org/officeDocument/2006/relationships/hyperlink" Target="https://dp.tax.gov.ua/" TargetMode="External"/><Relationship Id="rId58" Type="http://schemas.openxmlformats.org/officeDocument/2006/relationships/hyperlink" Target="https://www.youtube.com/channel/UCIxijADr1NbFo5dhZ3mQwVA" TargetMode="External"/><Relationship Id="rId66" Type="http://schemas.openxmlformats.org/officeDocument/2006/relationships/hyperlink" Target="https://dp.tax.gov.ua/" TargetMode="External"/><Relationship Id="rId5" Type="http://schemas.openxmlformats.org/officeDocument/2006/relationships/hyperlink" Target="https://dp.tax.gov.ua/" TargetMode="External"/><Relationship Id="rId15" Type="http://schemas.openxmlformats.org/officeDocument/2006/relationships/hyperlink" Target="https://www.facebook.com/tax.dnipropetrovsk/" TargetMode="External"/><Relationship Id="rId23" Type="http://schemas.openxmlformats.org/officeDocument/2006/relationships/hyperlink" Target="https://tax.gov.ua/nove-pro-podatki--novini-/532077.html" TargetMode="External"/><Relationship Id="rId28" Type="http://schemas.openxmlformats.org/officeDocument/2006/relationships/hyperlink" Target="https://dp.tax.gov.ua/" TargetMode="External"/><Relationship Id="rId36" Type="http://schemas.openxmlformats.org/officeDocument/2006/relationships/hyperlink" Target="https://www.youtube.com/channel/UCIxijADr1NbFo5dhZ3mQwVA" TargetMode="External"/><Relationship Id="rId49" Type="http://schemas.openxmlformats.org/officeDocument/2006/relationships/hyperlink" Target="https://tax.gov.ua/media-tsentr/novini/533301.html" TargetMode="External"/><Relationship Id="rId57" Type="http://schemas.openxmlformats.org/officeDocument/2006/relationships/hyperlink" Target="https://www.facebook.com/tax.dnipropetrovsk/" TargetMode="External"/><Relationship Id="rId61" Type="http://schemas.openxmlformats.org/officeDocument/2006/relationships/hyperlink" Target="https://www.youtube.com/channel/UCIxijADr1NbFo5dhZ3mQwVA" TargetMode="External"/><Relationship Id="rId10" Type="http://schemas.openxmlformats.org/officeDocument/2006/relationships/hyperlink" Target="https://www.youtube.com/channel/UCIxijADr1NbFo5dhZ3mQwVA" TargetMode="External"/><Relationship Id="rId19" Type="http://schemas.openxmlformats.org/officeDocument/2006/relationships/hyperlink" Target="https://www.youtube.com/channel/UCIxijADr1NbFo5dhZ3mQwVA" TargetMode="External"/><Relationship Id="rId31" Type="http://schemas.openxmlformats.org/officeDocument/2006/relationships/hyperlink" Target="https://dp.tax.gov.ua/" TargetMode="External"/><Relationship Id="rId44" Type="http://schemas.openxmlformats.org/officeDocument/2006/relationships/hyperlink" Target="https://www.facebook.com/tax.dnipropetrovsk/" TargetMode="External"/><Relationship Id="rId52" Type="http://schemas.openxmlformats.org/officeDocument/2006/relationships/hyperlink" Target="https://www.youtube.com/channel/UCIxijADr1NbFo5dhZ3mQwVA" TargetMode="External"/><Relationship Id="rId60" Type="http://schemas.openxmlformats.org/officeDocument/2006/relationships/hyperlink" Target="https://www.facebook.com/tax.dnipropetrovsk/" TargetMode="External"/><Relationship Id="rId65" Type="http://schemas.openxmlformats.org/officeDocument/2006/relationships/hyperlink" Target="https://www.youtube.com/channel/UCIxijADr1NbFo5dhZ3mQwV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tax.dnipropetrovsk/" TargetMode="External"/><Relationship Id="rId14" Type="http://schemas.openxmlformats.org/officeDocument/2006/relationships/hyperlink" Target="https://dp.tax.gov.ua/" TargetMode="External"/><Relationship Id="rId22" Type="http://schemas.openxmlformats.org/officeDocument/2006/relationships/hyperlink" Target="https://www.youtube.com/channel/UCIxijADr1NbFo5dhZ3mQwVA" TargetMode="External"/><Relationship Id="rId27" Type="http://schemas.openxmlformats.org/officeDocument/2006/relationships/hyperlink" Target="https://www.youtube.com/channel/UCIxijADr1NbFo5dhZ3mQwVA" TargetMode="External"/><Relationship Id="rId30" Type="http://schemas.openxmlformats.org/officeDocument/2006/relationships/hyperlink" Target="https://www.youtube.com/channel/UCIxijADr1NbFo5dhZ3mQwVA" TargetMode="External"/><Relationship Id="rId35" Type="http://schemas.openxmlformats.org/officeDocument/2006/relationships/hyperlink" Target="https://www.facebook.com/tax.dnipropetrovsk/" TargetMode="External"/><Relationship Id="rId43" Type="http://schemas.openxmlformats.org/officeDocument/2006/relationships/hyperlink" Target="https://dp.tax.gov.ua/" TargetMode="External"/><Relationship Id="rId48" Type="http://schemas.openxmlformats.org/officeDocument/2006/relationships/hyperlink" Target="https://www.youtube.com/channel/UCIxijADr1NbFo5dhZ3mQwVA" TargetMode="External"/><Relationship Id="rId56" Type="http://schemas.openxmlformats.org/officeDocument/2006/relationships/hyperlink" Target="https://dp.tax.gov.ua/" TargetMode="External"/><Relationship Id="rId64" Type="http://schemas.openxmlformats.org/officeDocument/2006/relationships/hyperlink" Target="https://www.facebook.com/tax.dnipropetrovsk/" TargetMode="External"/><Relationship Id="rId69" Type="http://schemas.openxmlformats.org/officeDocument/2006/relationships/hyperlink" Target="https://dp.tax.gov.ua/" TargetMode="External"/><Relationship Id="rId8" Type="http://schemas.openxmlformats.org/officeDocument/2006/relationships/hyperlink" Target="https://dp.tax.gov.ua/" TargetMode="External"/><Relationship Id="rId51" Type="http://schemas.openxmlformats.org/officeDocument/2006/relationships/hyperlink" Target="https://www.facebook.com/tax.dnipropetrovs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facebook.com/tax.dnipropetrovsk/" TargetMode="External"/><Relationship Id="rId17" Type="http://schemas.openxmlformats.org/officeDocument/2006/relationships/hyperlink" Target="https://dp.tax.gov.ua/" TargetMode="External"/><Relationship Id="rId25" Type="http://schemas.openxmlformats.org/officeDocument/2006/relationships/hyperlink" Target="https://dp.tax.gov.ua/" TargetMode="External"/><Relationship Id="rId33" Type="http://schemas.openxmlformats.org/officeDocument/2006/relationships/hyperlink" Target="https://www.youtube.com/channel/UCIxijADr1NbFo5dhZ3mQwVA" TargetMode="External"/><Relationship Id="rId38" Type="http://schemas.openxmlformats.org/officeDocument/2006/relationships/hyperlink" Target="https://www.facebook.com/tax.dnipropetrovsk/" TargetMode="External"/><Relationship Id="rId46" Type="http://schemas.openxmlformats.org/officeDocument/2006/relationships/hyperlink" Target="https://dp.tax.gov.ua/" TargetMode="External"/><Relationship Id="rId59" Type="http://schemas.openxmlformats.org/officeDocument/2006/relationships/hyperlink" Target="https://dp.tax.gov.ua/" TargetMode="External"/><Relationship Id="rId67" Type="http://schemas.openxmlformats.org/officeDocument/2006/relationships/hyperlink" Target="https://www.facebook.com/tax.dnipropetrovsk/" TargetMode="External"/><Relationship Id="rId20" Type="http://schemas.openxmlformats.org/officeDocument/2006/relationships/hyperlink" Target="https://dp.tax.gov.ua/" TargetMode="External"/><Relationship Id="rId41" Type="http://schemas.openxmlformats.org/officeDocument/2006/relationships/hyperlink" Target="https://www.facebook.com/tax.dnipropetrovsk/" TargetMode="External"/><Relationship Id="rId54" Type="http://schemas.openxmlformats.org/officeDocument/2006/relationships/hyperlink" Target="https://www.facebook.com/tax.dnipropetrovsk/" TargetMode="External"/><Relationship Id="rId62" Type="http://schemas.openxmlformats.org/officeDocument/2006/relationships/hyperlink" Target="https://tax.gov.ua/media-tsentr/novini/501294.html" TargetMode="External"/><Relationship Id="rId70" Type="http://schemas.openxmlformats.org/officeDocument/2006/relationships/hyperlink" Target="https://www.facebook.com/tax.dnipropetrovsk/" TargetMode="External"/><Relationship Id="rId1" Type="http://schemas.openxmlformats.org/officeDocument/2006/relationships/numbering" Target="numbering.xml"/><Relationship Id="rId6" Type="http://schemas.openxmlformats.org/officeDocument/2006/relationships/hyperlink" Target="https://www.facebook.com/tax.dnipropetr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11180</Words>
  <Characters>63729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2</cp:revision>
  <dcterms:created xsi:type="dcterms:W3CDTF">2021-12-10T06:14:00Z</dcterms:created>
  <dcterms:modified xsi:type="dcterms:W3CDTF">2021-12-10T06:14:00Z</dcterms:modified>
</cp:coreProperties>
</file>