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9B" w:rsidRPr="00ED1BC1" w:rsidRDefault="0093199B" w:rsidP="0093199B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  <w:lang w:val="uk-UA"/>
        </w:rPr>
      </w:pPr>
      <w:r w:rsidRPr="00ED1BC1">
        <w:rPr>
          <w:rFonts w:ascii="Times New Roman" w:hAnsi="Times New Roman"/>
          <w:b/>
          <w:sz w:val="24"/>
          <w:szCs w:val="24"/>
        </w:rPr>
        <w:t>ЧЕРГОВІ МІСЦЕВІ ВИБОРИ</w:t>
      </w:r>
    </w:p>
    <w:p w:rsidR="0093199B" w:rsidRPr="00ED1BC1" w:rsidRDefault="0093199B" w:rsidP="00931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D1BC1">
        <w:rPr>
          <w:rFonts w:ascii="Times New Roman" w:hAnsi="Times New Roman"/>
          <w:b/>
          <w:sz w:val="24"/>
          <w:szCs w:val="24"/>
        </w:rPr>
        <w:t xml:space="preserve">25 </w:t>
      </w:r>
      <w:r w:rsidRPr="00ED1BC1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ED1BC1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93199B" w:rsidRPr="00ED1BC1" w:rsidRDefault="0093199B" w:rsidP="00931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D1BC1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ED1BC1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ED1BC1">
        <w:rPr>
          <w:rFonts w:ascii="Times New Roman" w:hAnsi="Times New Roman"/>
          <w:b/>
          <w:sz w:val="24"/>
          <w:szCs w:val="24"/>
        </w:rPr>
        <w:t>І КРИВОМУ РОЗІ</w:t>
      </w:r>
    </w:p>
    <w:p w:rsidR="0093199B" w:rsidRPr="00ED1BC1" w:rsidRDefault="0093199B" w:rsidP="00931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D1BC1">
        <w:rPr>
          <w:rFonts w:ascii="Times New Roman" w:hAnsi="Times New Roman"/>
          <w:b/>
          <w:sz w:val="24"/>
          <w:szCs w:val="24"/>
        </w:rPr>
        <w:t>ТЕРИТОРІАЛЬНА ВИБОРЧА КОМІ</w:t>
      </w:r>
      <w:proofErr w:type="gramStart"/>
      <w:r w:rsidRPr="00ED1BC1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D1BC1">
        <w:rPr>
          <w:rFonts w:ascii="Times New Roman" w:hAnsi="Times New Roman"/>
          <w:b/>
          <w:sz w:val="24"/>
          <w:szCs w:val="24"/>
        </w:rPr>
        <w:t>ІЯ   ДНІПРОПЕТРОВСЬКОЇ ОБЛАСТ</w:t>
      </w:r>
      <w:r w:rsidRPr="00ED1BC1">
        <w:rPr>
          <w:rFonts w:ascii="Times New Roman" w:hAnsi="Times New Roman"/>
          <w:b/>
          <w:sz w:val="24"/>
          <w:szCs w:val="24"/>
          <w:lang w:val="uk-UA"/>
        </w:rPr>
        <w:t>І</w:t>
      </w:r>
    </w:p>
    <w:p w:rsidR="0093199B" w:rsidRPr="00ED1BC1" w:rsidRDefault="0093199B" w:rsidP="0093199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D1BC1">
        <w:rPr>
          <w:rFonts w:ascii="Times New Roman" w:hAnsi="Times New Roman"/>
          <w:sz w:val="24"/>
          <w:szCs w:val="24"/>
        </w:rPr>
        <w:t>вул</w:t>
      </w:r>
      <w:proofErr w:type="spellEnd"/>
      <w:r w:rsidRPr="00ED1BC1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ED1BC1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ED1BC1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ED1BC1">
          <w:rPr>
            <w:rFonts w:ascii="Times New Roman" w:hAnsi="Times New Roman"/>
            <w:sz w:val="24"/>
            <w:szCs w:val="24"/>
          </w:rPr>
          <w:t>27, м</w:t>
        </w:r>
      </w:smartTag>
      <w:r w:rsidRPr="00ED1BC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1BC1">
        <w:rPr>
          <w:rFonts w:ascii="Times New Roman" w:hAnsi="Times New Roman"/>
          <w:sz w:val="24"/>
          <w:szCs w:val="24"/>
        </w:rPr>
        <w:t>КривийРіг</w:t>
      </w:r>
      <w:proofErr w:type="spellEnd"/>
      <w:r w:rsidRPr="00ED1B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1BC1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ED1BC1">
        <w:rPr>
          <w:rFonts w:ascii="Times New Roman" w:hAnsi="Times New Roman"/>
          <w:sz w:val="24"/>
          <w:szCs w:val="24"/>
        </w:rPr>
        <w:t xml:space="preserve"> область, 50000</w:t>
      </w:r>
    </w:p>
    <w:p w:rsidR="0093199B" w:rsidRPr="00ED1BC1" w:rsidRDefault="0093199B" w:rsidP="0093199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93199B" w:rsidRPr="00ED1BC1" w:rsidRDefault="0093199B" w:rsidP="00931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D1BC1">
        <w:rPr>
          <w:rFonts w:ascii="Times New Roman" w:hAnsi="Times New Roman"/>
          <w:b/>
          <w:sz w:val="24"/>
          <w:szCs w:val="24"/>
          <w:lang w:val="uk-UA"/>
        </w:rPr>
        <w:t>ПОСТАНОВА № 26</w:t>
      </w:r>
    </w:p>
    <w:p w:rsidR="0093199B" w:rsidRPr="00ED1BC1" w:rsidRDefault="0093199B" w:rsidP="00931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3199B" w:rsidRPr="00ED1BC1" w:rsidRDefault="0093199B" w:rsidP="0093199B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ED1BC1">
        <w:rPr>
          <w:rFonts w:ascii="Times New Roman" w:hAnsi="Times New Roman"/>
          <w:sz w:val="24"/>
          <w:szCs w:val="24"/>
          <w:lang w:val="uk-UA"/>
        </w:rPr>
        <w:t>09 год.</w:t>
      </w:r>
      <w:r w:rsidR="001C4B46">
        <w:rPr>
          <w:rFonts w:ascii="Times New Roman" w:hAnsi="Times New Roman"/>
          <w:sz w:val="24"/>
          <w:szCs w:val="24"/>
          <w:lang w:val="uk-UA"/>
        </w:rPr>
        <w:t>25</w:t>
      </w:r>
      <w:bookmarkStart w:id="0" w:name="_GoBack"/>
      <w:bookmarkEnd w:id="0"/>
      <w:r w:rsidRPr="00ED1BC1">
        <w:rPr>
          <w:rFonts w:ascii="Times New Roman" w:hAnsi="Times New Roman"/>
          <w:sz w:val="24"/>
          <w:szCs w:val="24"/>
          <w:lang w:val="uk-UA"/>
        </w:rPr>
        <w:t xml:space="preserve"> хв.</w:t>
      </w:r>
    </w:p>
    <w:p w:rsidR="0093199B" w:rsidRPr="00ED1BC1" w:rsidRDefault="0093199B" w:rsidP="0093199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D1BC1">
        <w:rPr>
          <w:rFonts w:ascii="Times New Roman" w:hAnsi="Times New Roman"/>
          <w:sz w:val="24"/>
          <w:szCs w:val="24"/>
          <w:lang w:val="uk-UA"/>
        </w:rPr>
        <w:t>«06» жовтня  2020року                                                            м. Кривий Ріг</w:t>
      </w:r>
    </w:p>
    <w:p w:rsidR="0093199B" w:rsidRPr="00ED1BC1" w:rsidRDefault="0093199B" w:rsidP="0093199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3199B" w:rsidRPr="00ED1BC1" w:rsidRDefault="0093199B" w:rsidP="0093199B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ED1BC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Про </w:t>
      </w:r>
      <w:r w:rsidRPr="00ED1BC1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затвердження тексту виборчих бюлетенів для голосування у відповідних територіальних виборчих округах єдиного багатомандатного виборчого округу з виборів депутатів Центрально-Міської  районної у місті Кривому Розі ради 25 жовтня 2020 року</w:t>
      </w:r>
    </w:p>
    <w:p w:rsidR="0093199B" w:rsidRPr="00ED1BC1" w:rsidRDefault="0093199B" w:rsidP="0093199B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93199B" w:rsidRPr="00ED1BC1" w:rsidRDefault="0093199B" w:rsidP="0093199B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ED1BC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Відповідно до статей 240, 241 Виборчого кодексу України, постанови Центральної виборчої комісій від 24 вересня 2020 року № 295 «Про </w:t>
      </w:r>
      <w:r w:rsidRPr="00ED1BC1">
        <w:rPr>
          <w:rFonts w:ascii="Times New Roman" w:hAnsi="Times New Roman"/>
          <w:color w:val="000000"/>
          <w:sz w:val="24"/>
          <w:szCs w:val="24"/>
          <w:lang w:val="uk-UA"/>
        </w:rPr>
        <w:t>затвердження форми та кольору виборчих бюлетенів з виборів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</w:t>
      </w:r>
      <w:r w:rsidRPr="00ED1BC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постанови Центральної виборчої комісій від 02 жовтня 2020 року № 330 «Про Порядок виготовлення виборчих бюлетенів з місцевих виборів та їх передачі відповідним територіальним та дільничним виборчим комісіям», та керуючись частиною другою статтею 206 Виборчого кодексу України, Центрально-Міська районна у місті Кривому Розі </w:t>
      </w:r>
      <w:r w:rsidRPr="00ED1BC1">
        <w:rPr>
          <w:rFonts w:ascii="Times New Roman" w:eastAsia="Times New Roman" w:hAnsi="Times New Roman"/>
          <w:sz w:val="24"/>
          <w:szCs w:val="24"/>
          <w:lang w:val="uk-UA" w:eastAsia="ru-RU"/>
        </w:rPr>
        <w:t>територіальна виборча комісія Криворізького  району Дніпропетровської області</w:t>
      </w:r>
      <w:r w:rsidRPr="00ED1BC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постановляє</w:t>
      </w:r>
      <w:r w:rsidRPr="00ED1BC1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93199B" w:rsidRPr="00ED1BC1" w:rsidRDefault="0093199B" w:rsidP="0093199B">
      <w:pPr>
        <w:numPr>
          <w:ilvl w:val="0"/>
          <w:numId w:val="2"/>
        </w:numPr>
        <w:spacing w:after="0" w:line="240" w:lineRule="auto"/>
        <w:ind w:left="0" w:right="408" w:firstLine="0"/>
        <w:jc w:val="both"/>
        <w:textAlignment w:val="baseline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ED1BC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Затвердити текст виборчих бюлетенів для голосування у відповідних територіальних виборчих округах єдиного багатомандатного виборчого округу з виборів депутатів Центрально-Міської  районної у місті Кривому Розі ради Криворізького району Дніпропетровської області 25 жовтня 2020 року згідно з додатками 1-4.</w:t>
      </w:r>
    </w:p>
    <w:p w:rsidR="0093199B" w:rsidRPr="00ED1BC1" w:rsidRDefault="0093199B" w:rsidP="0093199B">
      <w:pPr>
        <w:numPr>
          <w:ilvl w:val="0"/>
          <w:numId w:val="2"/>
        </w:numPr>
        <w:spacing w:after="0" w:line="240" w:lineRule="auto"/>
        <w:ind w:left="0" w:right="408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ED1BC1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Встановити ступені захисту виборчого бюлетеня для голосування у багатомандатному виборчому окрузі з виборів депутатів Центрально-Міської  районної у місті Кривому Розі ради Криворізького району Дніпропетровської області 25 жовтня 2020 року згідно з додатком 5.</w:t>
      </w:r>
    </w:p>
    <w:p w:rsidR="0093199B" w:rsidRPr="00ED1BC1" w:rsidRDefault="0093199B" w:rsidP="0093199B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</w:pPr>
      <w:r w:rsidRPr="00ED1BC1">
        <w:rPr>
          <w:rFonts w:ascii="Times New Roman" w:eastAsia="Times New Roman" w:hAnsi="Times New Roman"/>
          <w:sz w:val="24"/>
          <w:szCs w:val="24"/>
          <w:lang w:val="uk-UA" w:eastAsia="ru-RU"/>
        </w:rPr>
        <w:t>3.</w:t>
      </w:r>
      <w:r w:rsidRPr="00ED1BC1"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 </w:t>
      </w:r>
      <w:r w:rsidRPr="00ED1BC1">
        <w:rPr>
          <w:rFonts w:ascii="Times New Roman" w:hAnsi="Times New Roman"/>
          <w:sz w:val="24"/>
          <w:szCs w:val="24"/>
          <w:lang w:val="uk-UA"/>
        </w:rPr>
        <w:t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ради.</w:t>
      </w:r>
    </w:p>
    <w:p w:rsidR="0093199B" w:rsidRPr="00ED1BC1" w:rsidRDefault="0093199B" w:rsidP="0093199B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4"/>
          <w:szCs w:val="24"/>
          <w:lang w:val="uk-UA" w:eastAsia="ru-RU"/>
        </w:rPr>
      </w:pPr>
    </w:p>
    <w:p w:rsidR="0093199B" w:rsidRPr="00ED1BC1" w:rsidRDefault="0093199B" w:rsidP="0093199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ED1BC1">
        <w:rPr>
          <w:rFonts w:ascii="Times New Roman" w:hAnsi="Times New Roman"/>
          <w:b/>
          <w:i/>
          <w:sz w:val="24"/>
          <w:szCs w:val="24"/>
          <w:lang w:val="uk-UA"/>
        </w:rPr>
        <w:t>Заступник голови</w:t>
      </w:r>
    </w:p>
    <w:p w:rsidR="0093199B" w:rsidRPr="00ED1BC1" w:rsidRDefault="0093199B" w:rsidP="0093199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ED1BC1">
        <w:rPr>
          <w:rFonts w:ascii="Times New Roman" w:hAnsi="Times New Roman"/>
          <w:b/>
          <w:i/>
          <w:sz w:val="24"/>
          <w:szCs w:val="24"/>
          <w:lang w:val="uk-UA"/>
        </w:rPr>
        <w:t xml:space="preserve">Центрально-Міської районної </w:t>
      </w:r>
      <w:r w:rsidRPr="00ED1BC1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93199B" w:rsidRPr="00ED1BC1" w:rsidRDefault="0093199B" w:rsidP="0093199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ED1BC1">
        <w:rPr>
          <w:rFonts w:ascii="Times New Roman" w:hAnsi="Times New Roman"/>
          <w:b/>
          <w:i/>
          <w:sz w:val="24"/>
          <w:szCs w:val="24"/>
          <w:lang w:val="uk-UA"/>
        </w:rPr>
        <w:t>виборчої комісії                                                                                               О.Полякова</w:t>
      </w:r>
      <w:r w:rsidRPr="00ED1BC1">
        <w:rPr>
          <w:rFonts w:ascii="Times New Roman" w:hAnsi="Times New Roman"/>
          <w:b/>
          <w:i/>
          <w:sz w:val="24"/>
          <w:szCs w:val="24"/>
          <w:lang w:val="uk-UA"/>
        </w:rPr>
        <w:br/>
      </w:r>
    </w:p>
    <w:p w:rsidR="0093199B" w:rsidRPr="00ED1BC1" w:rsidRDefault="0093199B" w:rsidP="0093199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3199B" w:rsidRPr="00ED1BC1" w:rsidRDefault="0093199B" w:rsidP="0093199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ED1BC1">
        <w:rPr>
          <w:rFonts w:ascii="Times New Roman" w:hAnsi="Times New Roman"/>
          <w:b/>
          <w:i/>
          <w:sz w:val="24"/>
          <w:szCs w:val="24"/>
          <w:lang w:val="uk-UA"/>
        </w:rPr>
        <w:t xml:space="preserve">Секретар Центрально-Міської районної </w:t>
      </w:r>
      <w:r w:rsidRPr="00ED1BC1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93199B" w:rsidRPr="00ED1BC1" w:rsidRDefault="0093199B" w:rsidP="0093199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ED1BC1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                                      І. </w:t>
      </w:r>
      <w:proofErr w:type="spellStart"/>
      <w:r w:rsidRPr="00ED1BC1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</w:p>
    <w:p w:rsidR="0093199B" w:rsidRPr="00ED1BC1" w:rsidRDefault="0093199B" w:rsidP="0093199B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Pr="0093199B" w:rsidRDefault="008B2915" w:rsidP="0093199B"/>
    <w:sectPr w:rsidR="008B2915" w:rsidRPr="0093199B" w:rsidSect="00B759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663"/>
    <w:multiLevelType w:val="hybridMultilevel"/>
    <w:tmpl w:val="7A54578C"/>
    <w:lvl w:ilvl="0" w:tplc="007E206E">
      <w:start w:val="1"/>
      <w:numFmt w:val="decimal"/>
      <w:lvlText w:val="%1."/>
      <w:lvlJc w:val="left"/>
      <w:pPr>
        <w:ind w:left="780" w:hanging="42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C2D1E"/>
    <w:rsid w:val="000E439C"/>
    <w:rsid w:val="0016390E"/>
    <w:rsid w:val="00171027"/>
    <w:rsid w:val="001A09AA"/>
    <w:rsid w:val="001C4B46"/>
    <w:rsid w:val="002102AC"/>
    <w:rsid w:val="002E2CD0"/>
    <w:rsid w:val="00356E9A"/>
    <w:rsid w:val="00456820"/>
    <w:rsid w:val="00460092"/>
    <w:rsid w:val="004F74A5"/>
    <w:rsid w:val="00535567"/>
    <w:rsid w:val="005576A3"/>
    <w:rsid w:val="005D7AA2"/>
    <w:rsid w:val="00624B82"/>
    <w:rsid w:val="0066200E"/>
    <w:rsid w:val="00735E8C"/>
    <w:rsid w:val="00770164"/>
    <w:rsid w:val="008B2915"/>
    <w:rsid w:val="0093199B"/>
    <w:rsid w:val="0095215D"/>
    <w:rsid w:val="00A55C88"/>
    <w:rsid w:val="00A81799"/>
    <w:rsid w:val="00B56770"/>
    <w:rsid w:val="00B620F1"/>
    <w:rsid w:val="00B75957"/>
    <w:rsid w:val="00B854F6"/>
    <w:rsid w:val="00B97537"/>
    <w:rsid w:val="00C33BA6"/>
    <w:rsid w:val="00C66890"/>
    <w:rsid w:val="00C75134"/>
    <w:rsid w:val="00C75674"/>
    <w:rsid w:val="00C8501E"/>
    <w:rsid w:val="00C92000"/>
    <w:rsid w:val="00CF38CB"/>
    <w:rsid w:val="00CF3D30"/>
    <w:rsid w:val="00D07729"/>
    <w:rsid w:val="00DA4B08"/>
    <w:rsid w:val="00DB66A3"/>
    <w:rsid w:val="00E57465"/>
    <w:rsid w:val="00E96841"/>
    <w:rsid w:val="00F67602"/>
    <w:rsid w:val="00F863FF"/>
    <w:rsid w:val="00FB667A"/>
    <w:rsid w:val="00FC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table" w:styleId="a8">
    <w:name w:val="Table Grid"/>
    <w:basedOn w:val="a1"/>
    <w:uiPriority w:val="59"/>
    <w:rsid w:val="00B6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table" w:styleId="a8">
    <w:name w:val="Table Grid"/>
    <w:basedOn w:val="a1"/>
    <w:uiPriority w:val="59"/>
    <w:rsid w:val="00B6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50F03-E19D-47F7-B4F7-7EBC1C72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Zirey</cp:lastModifiedBy>
  <cp:revision>4</cp:revision>
  <cp:lastPrinted>2020-10-06T10:43:00Z</cp:lastPrinted>
  <dcterms:created xsi:type="dcterms:W3CDTF">2020-10-07T13:24:00Z</dcterms:created>
  <dcterms:modified xsi:type="dcterms:W3CDTF">2020-10-07T18:31:00Z</dcterms:modified>
</cp:coreProperties>
</file>