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DC" w:rsidRPr="004670D3" w:rsidRDefault="008106DC" w:rsidP="008106DC">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B66929" w:rsidRDefault="00B66929" w:rsidP="00287259">
      <w:pPr>
        <w:spacing w:after="0" w:line="240" w:lineRule="auto"/>
        <w:outlineLvl w:val="0"/>
        <w:rPr>
          <w:rFonts w:ascii="Times New Roman" w:eastAsia="Times New Roman" w:hAnsi="Times New Roman"/>
          <w:b/>
          <w:bCs/>
          <w:kern w:val="36"/>
          <w:sz w:val="20"/>
          <w:szCs w:val="20"/>
          <w:lang w:val="uk-UA" w:eastAsia="ru-RU"/>
        </w:rPr>
      </w:pPr>
    </w:p>
    <w:p w:rsidR="00287259" w:rsidRPr="00287259" w:rsidRDefault="00287259" w:rsidP="00287259">
      <w:pPr>
        <w:spacing w:after="0" w:line="240" w:lineRule="auto"/>
        <w:outlineLvl w:val="0"/>
        <w:rPr>
          <w:rFonts w:ascii="Times New Roman" w:eastAsia="Times New Roman" w:hAnsi="Times New Roman"/>
          <w:b/>
          <w:bCs/>
          <w:kern w:val="36"/>
          <w:sz w:val="20"/>
          <w:szCs w:val="20"/>
          <w:lang w:val="uk-UA" w:eastAsia="ru-RU"/>
        </w:rPr>
      </w:pPr>
      <w:r w:rsidRPr="00287259">
        <w:rPr>
          <w:rFonts w:ascii="Times New Roman" w:eastAsia="Times New Roman" w:hAnsi="Times New Roman"/>
          <w:b/>
          <w:bCs/>
          <w:kern w:val="36"/>
          <w:sz w:val="20"/>
          <w:szCs w:val="20"/>
          <w:lang w:val="uk-UA" w:eastAsia="ru-RU"/>
        </w:rPr>
        <w:t>З 01.04.2024 змінюється розмір мінімальної заробітної плати</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Головне управління ДПС у Дніпропетровській області нагадує, що мінімальна заробітна плата (МЗП) – це встановлений законом мінімальний розмір оплати праці за виконану працівником місячну (годинну) норму праці.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Мінімальна заробітна плата встановлюється одночасно в місячному та погодинних розмірах. Згідно зі статтею 3 прим.1 Закону України «Про оплату праці» розмір заробітної плати працівника за повністю виконану місячну (годинну) норму праці не може бути нижчим за розмір МЗП.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Відповідно до статті 8 Закону України «Про Державний бюджет України на 2024 рік» з 01.04.2024 розмір МЗП у місячному розмірі становитиме 8000 грн, у погодинному розмірі – 48 гривень.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На які показники впливає МЗП?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З 01.04.2024 роботодавець зобов’язаний встановити розмір заробітної плати, яку нараховує найманим працівникам, не нижче 8000 грн та сплатити до бюджетів податок на доходи фізичних осіб у сумі не менше 1440 грн (8000 х 18 %) і військовий збір – не нижче 120 грн (8000 х 1,5 %).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Крім того, мінімальна сума єдиного внеску на загальнообов’язкове державне соціальне страхування з 01.04.2024 складає 1760 грн (8000 х 22 %).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Максимальна база нарахування єдиного внеску становить 15 розмірів мінімальної зарплати, отже у 2024 році вона у: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січні – березні 106 500 грн;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квітні – грудні 120 000 гривень.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Максимальна сума єдиного внеску з 01.04.2024 – 26 400 грн (8000 х 15 х 22 %).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Звертаємо увагу роботодавців, що недотримання мінімальних державних гарантій в оплаті праці, є порушенням трудового законодавства, за яке роботодавці несуть відповідальність.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Загальні підстави відповідальності за порушення законодавства про працю визначені статтею 265 Кодексу законів про працю України. </w:t>
      </w:r>
    </w:p>
    <w:p w:rsidR="00B66929" w:rsidRDefault="00B66929" w:rsidP="00287259">
      <w:pPr>
        <w:spacing w:after="0" w:line="240" w:lineRule="auto"/>
        <w:outlineLvl w:val="0"/>
        <w:rPr>
          <w:rFonts w:ascii="Times New Roman" w:eastAsia="Times New Roman" w:hAnsi="Times New Roman"/>
          <w:b/>
          <w:bCs/>
          <w:kern w:val="36"/>
          <w:sz w:val="20"/>
          <w:szCs w:val="20"/>
          <w:lang w:val="uk-UA" w:eastAsia="ru-RU"/>
        </w:rPr>
      </w:pPr>
    </w:p>
    <w:p w:rsidR="00287259" w:rsidRPr="00820E08" w:rsidRDefault="00287259" w:rsidP="00287259">
      <w:pPr>
        <w:spacing w:after="0" w:line="240" w:lineRule="auto"/>
        <w:outlineLvl w:val="0"/>
        <w:rPr>
          <w:rFonts w:ascii="Times New Roman" w:eastAsia="Times New Roman" w:hAnsi="Times New Roman"/>
          <w:b/>
          <w:bCs/>
          <w:kern w:val="36"/>
          <w:sz w:val="20"/>
          <w:szCs w:val="20"/>
          <w:lang w:eastAsia="ru-RU"/>
        </w:rPr>
      </w:pPr>
      <w:r w:rsidRPr="00820E08">
        <w:rPr>
          <w:rFonts w:ascii="Times New Roman" w:eastAsia="Times New Roman" w:hAnsi="Times New Roman"/>
          <w:b/>
          <w:bCs/>
          <w:kern w:val="36"/>
          <w:sz w:val="20"/>
          <w:szCs w:val="20"/>
          <w:lang w:eastAsia="ru-RU"/>
        </w:rPr>
        <w:t>Який порядок проведення через РРО/ПРРО сум коштів, якщо аванс (передоплата) були отримані на поточний рахунок, а залишок коштів вноситься протягом декількох днів за декількома платежами в готівковій формі?</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Головне управління ДПС у Дніпропетровській області повідомляє, що відповідно до порядку проведення розрахунків, встановленого ст. 3 Закону України від 06 липня 1995 року № 265/95-ВР «Про застосування реєстраторів розрахункових операцій у сфері торгівлі, громадського харчування та послуг» (далі – Закон № 265), суб’єкти господарювання зобов’язані проводити розрахунки на повну суму покупки (надання послуги) через зареєстровані, опломбовані у встановленому порядку та переведені у фіскальний режим роботи реєстратори розрахункових операцій (далі – РРО) або через зареєстровані фіскальним сервером контролюючого органу програмні РРО (далі – ПРРО) зі створенням у паперовій та/або електронній формі відповідних розрахункових документів.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У разі продажу товарів на умовах внесення оплати частинами, приймання кожної частини оплати має бути здійснено із дотримання вимог Закону № 265 та супроводжуватись видачею розрахункових документів встановленої форми, змісту.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При продажу товару з отриманням попередньої оплати «авансу», у тому числі відповідно до договору у письмовій формі, у першому чеку замість назви має бути зазначено, що це «аванс за ххх», де «ххх» – це назва або артикул товару та вказана саме та сума, яка була отримана від покупця.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Також, тут може бути зазначений і будь-який інший ідентифікатор, який забезпечить ідентифікацію товару, що продається і за який отримано «аванс», кількість чеків на приймання авансів не обмежена, правила їх формування єдині. Окрім того, в коментарях до такого чеку рекомендуємо зазначати «Залишок до сплати» (не обов’язковий реквізит, який допоможе ідентифікувати господарську операцію).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Другий чек (останній чек), у межах якого відбувається остаточний розрахунок і вручення товару покупцю (в тому числі який не передбачає остаточної оплати, у зв’язку із повним погашенням вартості товарів авансами) має містити повну номенклатуру, де зазначена назва товару (послуги), що реалізується, його повна ціна, кількість, відображений раніше отриманий аванс (аванси), на який буде зменшуватись вартість такого товару, та безпосередньо сума до сплати після врахування суми авансу (авансів), які були попередньо внесені покупцем.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Поряд із цим, відповідно до пільги встановленої п. 2 ст. 9 Закону № 265, сама по собі операція із приймання продавцем авансу за товар (послуги), із використанням реквізитів його поточного рахунку у форматі IBAN Registry:2009, NEQ, ДСТУ-Н 7167:2010 в межах якої не відбувається відпуск товару, та за умови, що покупець (споживач) самостійно здійснює оплату з їх використанням (шляхом переказу коштів замовниками із поточного рахунку на поточний рахунок через установу банку або шляхом внесення коштів через касу банку, а також у разі проведення розрахунків у касі банку через платіжний термінал та/або ПТКС, який належить банку), не потребує обов’язкового застосування РРО/ПРРО, оскільки така оплата буде відбуватися за допомогою різновиду банківських операції.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lastRenderedPageBreak/>
        <w:t xml:space="preserve">Водночас, сума такого авансу у подальшому має бути відображена у першому фіскальному касовому чеку за яким приймається чергова сплата із застосуванням РРО/ПРРО, або відбувається відпуск товару. </w:t>
      </w:r>
    </w:p>
    <w:p w:rsidR="00B66929" w:rsidRDefault="00B66929" w:rsidP="00287259">
      <w:pPr>
        <w:spacing w:after="0" w:line="240" w:lineRule="auto"/>
        <w:outlineLvl w:val="0"/>
        <w:rPr>
          <w:rFonts w:ascii="Times New Roman" w:eastAsia="Times New Roman" w:hAnsi="Times New Roman"/>
          <w:b/>
          <w:bCs/>
          <w:kern w:val="36"/>
          <w:sz w:val="20"/>
          <w:szCs w:val="20"/>
          <w:lang w:val="uk-UA" w:eastAsia="ru-RU"/>
        </w:rPr>
      </w:pPr>
    </w:p>
    <w:p w:rsidR="00287259" w:rsidRPr="00820E08" w:rsidRDefault="00287259" w:rsidP="00287259">
      <w:pPr>
        <w:spacing w:after="0" w:line="240" w:lineRule="auto"/>
        <w:outlineLvl w:val="0"/>
        <w:rPr>
          <w:rFonts w:ascii="Times New Roman" w:eastAsia="Times New Roman" w:hAnsi="Times New Roman"/>
          <w:b/>
          <w:bCs/>
          <w:kern w:val="36"/>
          <w:sz w:val="20"/>
          <w:szCs w:val="20"/>
          <w:lang w:eastAsia="ru-RU"/>
        </w:rPr>
      </w:pPr>
      <w:r w:rsidRPr="00820E08">
        <w:rPr>
          <w:rFonts w:ascii="Times New Roman" w:eastAsia="Times New Roman" w:hAnsi="Times New Roman"/>
          <w:b/>
          <w:bCs/>
          <w:kern w:val="36"/>
          <w:sz w:val="20"/>
          <w:szCs w:val="20"/>
          <w:lang w:eastAsia="ru-RU"/>
        </w:rPr>
        <w:t>Деклараційна кампанія 2024: які доходи необхідно задекларувати?</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Головне управління ДПС у Дніпропетровській області нагадує, що триває кампанія декларування доходів, отриманих громадянами протягом 2023 року.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Відповідно до норм розділу IV Податкового кодексу України (далі – Кодекс) подати декларацію про майновий стан і доходи та задекларувати отримані доходи зобов’язані платники, які отримували: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окремі види доходів, що не підлягають оподаткуванню при виплаті, але не звільнені від оподаткування (п. п. 168.1.3 п. 168.1 ст. 168 Кодексу);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доходи від особи, яка не є податковим агентом (від інших фізичних осіб (резидентів або нерезидентів)) (п. п. 168.2.1 п.168.2 ст. 168 Кодексу);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іноземні доходи  (п. п. 170.11.1 п. 170.11 ст. 170 Кодексу).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доходи від підприємницької діяльності, крім осіб, що обрали спрощену систему оподаткування (ст. 177 Кодексу);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 доходи від здійснення незалежної професійної діяльності (ст. 178 Кодексу). </w:t>
      </w:r>
    </w:p>
    <w:p w:rsidR="00B66929" w:rsidRDefault="00B66929" w:rsidP="00B66929">
      <w:pPr>
        <w:spacing w:after="0" w:line="240" w:lineRule="auto"/>
        <w:outlineLvl w:val="0"/>
        <w:rPr>
          <w:rFonts w:ascii="Times New Roman" w:eastAsia="Times New Roman" w:hAnsi="Times New Roman"/>
          <w:b/>
          <w:bCs/>
          <w:kern w:val="36"/>
          <w:sz w:val="20"/>
          <w:szCs w:val="20"/>
          <w:lang w:val="uk-UA" w:eastAsia="ru-RU"/>
        </w:rPr>
      </w:pPr>
    </w:p>
    <w:p w:rsidR="00B66929" w:rsidRPr="002B5093" w:rsidRDefault="00B66929" w:rsidP="00B66929">
      <w:pPr>
        <w:spacing w:after="0" w:line="240" w:lineRule="auto"/>
        <w:outlineLvl w:val="0"/>
        <w:rPr>
          <w:rFonts w:ascii="Times New Roman" w:eastAsia="Times New Roman" w:hAnsi="Times New Roman"/>
          <w:b/>
          <w:bCs/>
          <w:kern w:val="36"/>
          <w:sz w:val="20"/>
          <w:szCs w:val="20"/>
          <w:lang w:eastAsia="ru-RU"/>
        </w:rPr>
      </w:pPr>
      <w:r w:rsidRPr="002B5093">
        <w:rPr>
          <w:rFonts w:ascii="Times New Roman" w:eastAsia="Times New Roman" w:hAnsi="Times New Roman"/>
          <w:b/>
          <w:bCs/>
          <w:kern w:val="36"/>
          <w:sz w:val="20"/>
          <w:szCs w:val="20"/>
          <w:lang w:eastAsia="ru-RU"/>
        </w:rPr>
        <w:t>Роботодавці зобов’язані оформляти трудові відносини відповідно до вимог законодавства</w:t>
      </w:r>
    </w:p>
    <w:p w:rsidR="00B66929" w:rsidRPr="002B5093" w:rsidRDefault="00B66929" w:rsidP="00B66929">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Головне управління ДПС у Дніпропетровській області інформує. </w:t>
      </w:r>
    </w:p>
    <w:p w:rsidR="00B66929" w:rsidRPr="002B5093" w:rsidRDefault="00B66929" w:rsidP="00B66929">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Наймати працівників можуть компанії, приватні підприємці, а також фізичні особи, які беруть на роботу кухарів, нянь, водіїв та ін. </w:t>
      </w:r>
    </w:p>
    <w:p w:rsidR="00B66929" w:rsidRPr="002B5093" w:rsidRDefault="00B66929" w:rsidP="00B66929">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При цьому всі вони стають роботодавцями і мають дотримуватися трудового законодавства.  </w:t>
      </w:r>
    </w:p>
    <w:p w:rsidR="00B66929" w:rsidRPr="002B5093" w:rsidRDefault="00B66929" w:rsidP="00B66929">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Часто роботодавці укладають з працівниками цивільно-правові угоди, а не трудові. У відносинах працівник – роботодавець має укладатися трудовий договір. Цивільно-правова угода про надання послуг укладається в разі співпраці з незалежним підрядником або особою, яка забезпечує себе роботою самостійно, тобто займається підприємництвом, бізнесом. </w:t>
      </w:r>
    </w:p>
    <w:p w:rsidR="00B66929" w:rsidRPr="002B5093" w:rsidRDefault="00B66929" w:rsidP="00B66929">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Порядок оформлення трудових відносин з найманими працівниками є однаковим для всіх роботодавців. Він включає три основні кроки: </w:t>
      </w:r>
    </w:p>
    <w:p w:rsidR="00B66929" w:rsidRPr="002B5093" w:rsidRDefault="00B66929" w:rsidP="00B66929">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укладення трудового договору; </w:t>
      </w:r>
    </w:p>
    <w:p w:rsidR="00B66929" w:rsidRPr="002B5093" w:rsidRDefault="00B66929" w:rsidP="00B66929">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оформлення наказу про прийняття на роботу; </w:t>
      </w:r>
    </w:p>
    <w:p w:rsidR="00B66929" w:rsidRPr="002B5093" w:rsidRDefault="00B66929" w:rsidP="00B66929">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повідомлення Державної податкової служби. </w:t>
      </w:r>
    </w:p>
    <w:p w:rsidR="00B66929" w:rsidRDefault="00B66929" w:rsidP="00287259">
      <w:pPr>
        <w:spacing w:after="0" w:line="240" w:lineRule="auto"/>
        <w:outlineLvl w:val="0"/>
        <w:rPr>
          <w:rFonts w:ascii="Times New Roman" w:eastAsia="Times New Roman" w:hAnsi="Times New Roman"/>
          <w:b/>
          <w:bCs/>
          <w:kern w:val="36"/>
          <w:sz w:val="20"/>
          <w:szCs w:val="20"/>
          <w:lang w:val="uk-UA" w:eastAsia="ru-RU"/>
        </w:rPr>
      </w:pPr>
    </w:p>
    <w:p w:rsidR="008C2545" w:rsidRPr="0093449B" w:rsidRDefault="008C2545" w:rsidP="008C2545">
      <w:pPr>
        <w:pStyle w:val="1"/>
        <w:spacing w:before="0" w:beforeAutospacing="0" w:after="0" w:afterAutospacing="0"/>
        <w:jc w:val="both"/>
        <w:rPr>
          <w:sz w:val="20"/>
          <w:szCs w:val="20"/>
        </w:rPr>
      </w:pPr>
      <w:r w:rsidRPr="0093449B">
        <w:rPr>
          <w:sz w:val="20"/>
          <w:szCs w:val="20"/>
        </w:rPr>
        <w:t>Сервіс «Пульс» Державної податкової служби України</w:t>
      </w:r>
    </w:p>
    <w:p w:rsidR="008C2545" w:rsidRPr="0093449B" w:rsidRDefault="008C2545" w:rsidP="008C2545">
      <w:pPr>
        <w:pStyle w:val="a3"/>
        <w:spacing w:before="0" w:beforeAutospacing="0" w:after="0" w:afterAutospacing="0"/>
        <w:jc w:val="both"/>
        <w:rPr>
          <w:sz w:val="20"/>
          <w:szCs w:val="20"/>
        </w:rPr>
      </w:pPr>
      <w:r w:rsidRPr="0093449B">
        <w:rPr>
          <w:sz w:val="20"/>
          <w:szCs w:val="20"/>
        </w:rPr>
        <w:t xml:space="preserve">Головне управління ДПС у Дніпропетровській області нагадує. </w:t>
      </w:r>
    </w:p>
    <w:p w:rsidR="008C2545" w:rsidRPr="0093449B" w:rsidRDefault="008C2545" w:rsidP="008C2545">
      <w:pPr>
        <w:pStyle w:val="a3"/>
        <w:spacing w:before="0" w:beforeAutospacing="0" w:after="0" w:afterAutospacing="0"/>
        <w:jc w:val="both"/>
        <w:rPr>
          <w:sz w:val="20"/>
          <w:szCs w:val="20"/>
        </w:rPr>
      </w:pPr>
      <w:r w:rsidRPr="0093449B">
        <w:rPr>
          <w:sz w:val="20"/>
          <w:szCs w:val="20"/>
        </w:rPr>
        <w:t xml:space="preserve">Сервіс «Пульс» приймає звернення фізичних осіб та суб’єктів господарювання (далі – Заявники) щодо неправомірних дій або бездіяльності працівників податкової служби, а також про можливі корупційні дії з їхнього боку (далі – Інформація). </w:t>
      </w:r>
    </w:p>
    <w:p w:rsidR="008C2545" w:rsidRPr="0093449B" w:rsidRDefault="008C2545" w:rsidP="008C2545">
      <w:pPr>
        <w:pStyle w:val="a3"/>
        <w:spacing w:before="0" w:beforeAutospacing="0" w:after="0" w:afterAutospacing="0"/>
        <w:jc w:val="both"/>
        <w:rPr>
          <w:sz w:val="20"/>
          <w:szCs w:val="20"/>
        </w:rPr>
      </w:pPr>
      <w:r w:rsidRPr="0093449B">
        <w:rPr>
          <w:sz w:val="20"/>
          <w:szCs w:val="20"/>
        </w:rPr>
        <w:t xml:space="preserve">Надати інформацію можна, здійснивши наступне: </w:t>
      </w:r>
    </w:p>
    <w:p w:rsidR="008C2545" w:rsidRPr="0093449B" w:rsidRDefault="008C2545" w:rsidP="008C2545">
      <w:pPr>
        <w:pStyle w:val="a3"/>
        <w:spacing w:before="0" w:beforeAutospacing="0" w:after="0" w:afterAutospacing="0"/>
        <w:jc w:val="both"/>
        <w:rPr>
          <w:sz w:val="20"/>
          <w:szCs w:val="20"/>
        </w:rPr>
      </w:pPr>
      <w:r w:rsidRPr="0093449B">
        <w:rPr>
          <w:rStyle w:val="a5"/>
          <w:sz w:val="20"/>
          <w:szCs w:val="20"/>
          <w:u w:val="single"/>
        </w:rPr>
        <w:t>Крок 1.</w:t>
      </w:r>
      <w:r w:rsidRPr="0093449B">
        <w:rPr>
          <w:sz w:val="20"/>
          <w:szCs w:val="20"/>
        </w:rPr>
        <w:t> Наберіть номер телефону </w:t>
      </w:r>
      <w:hyperlink r:id="rId6" w:history="1">
        <w:r w:rsidRPr="0093449B">
          <w:rPr>
            <w:rStyle w:val="a4"/>
            <w:sz w:val="20"/>
            <w:szCs w:val="20"/>
          </w:rPr>
          <w:t>0800-501-007</w:t>
        </w:r>
      </w:hyperlink>
      <w:r w:rsidRPr="0093449B">
        <w:rPr>
          <w:sz w:val="20"/>
          <w:szCs w:val="20"/>
        </w:rPr>
        <w:t xml:space="preserve">. </w:t>
      </w:r>
    </w:p>
    <w:p w:rsidR="008C2545" w:rsidRPr="0093449B" w:rsidRDefault="008C2545" w:rsidP="008C2545">
      <w:pPr>
        <w:pStyle w:val="a3"/>
        <w:spacing w:before="0" w:beforeAutospacing="0" w:after="0" w:afterAutospacing="0"/>
        <w:jc w:val="both"/>
        <w:rPr>
          <w:sz w:val="20"/>
          <w:szCs w:val="20"/>
        </w:rPr>
      </w:pPr>
      <w:r w:rsidRPr="0093449B">
        <w:rPr>
          <w:rStyle w:val="a5"/>
          <w:sz w:val="20"/>
          <w:szCs w:val="20"/>
          <w:u w:val="single"/>
        </w:rPr>
        <w:t>Крок 2.</w:t>
      </w:r>
      <w:r w:rsidRPr="0093449B">
        <w:rPr>
          <w:sz w:val="20"/>
          <w:szCs w:val="20"/>
        </w:rPr>
        <w:t xml:space="preserve"> Прослухавши інтерактивний голосовий автовідповідач щоденно з 8:00 до 19:00, у п’ятницю з 8:00 до 18:00 (крім суботи та неділі) – послідовно оберіть напрямок «5» та натисніть «1». </w:t>
      </w:r>
    </w:p>
    <w:p w:rsidR="008C2545" w:rsidRPr="0093449B" w:rsidRDefault="008C2545" w:rsidP="008C2545">
      <w:pPr>
        <w:pStyle w:val="a3"/>
        <w:spacing w:before="0" w:beforeAutospacing="0" w:after="0" w:afterAutospacing="0"/>
        <w:jc w:val="both"/>
        <w:rPr>
          <w:sz w:val="20"/>
          <w:szCs w:val="20"/>
        </w:rPr>
      </w:pPr>
      <w:r w:rsidRPr="0093449B">
        <w:rPr>
          <w:rStyle w:val="a5"/>
          <w:sz w:val="20"/>
          <w:szCs w:val="20"/>
          <w:u w:val="single"/>
        </w:rPr>
        <w:t>Крок 3.</w:t>
      </w:r>
      <w:r w:rsidRPr="0093449B">
        <w:rPr>
          <w:sz w:val="20"/>
          <w:szCs w:val="20"/>
        </w:rPr>
        <w:t xml:space="preserve"> Зачекайте з’єднання з працівником та залиште Інформацію. </w:t>
      </w:r>
    </w:p>
    <w:p w:rsidR="008C2545" w:rsidRPr="0093449B" w:rsidRDefault="008C2545" w:rsidP="008C2545">
      <w:pPr>
        <w:pStyle w:val="a3"/>
        <w:spacing w:before="0" w:beforeAutospacing="0" w:after="0" w:afterAutospacing="0"/>
        <w:jc w:val="both"/>
        <w:rPr>
          <w:sz w:val="20"/>
          <w:szCs w:val="20"/>
        </w:rPr>
      </w:pPr>
      <w:r w:rsidRPr="0093449B">
        <w:rPr>
          <w:sz w:val="20"/>
          <w:szCs w:val="20"/>
        </w:rPr>
        <w:t xml:space="preserve">При наданні Інформації назвіть своє прізвище, ім’я, по батькові (найменування суб’єкта господарювання), контактний телефон, місце проживання/реєстрації, а також прізвище, ім’я, по батькові та посаду працівника органу ДПС, з яким пов’язана подія, дата, місце і суть події, конкретні обставини, зауваження, прохання чи вимоги. Якщо Заявник не бажає називати своє прізвище, ім’я, по батькові, місце проживання/реєстрації, Інформація реєструється як анонімна. </w:t>
      </w:r>
    </w:p>
    <w:p w:rsidR="008C2545" w:rsidRPr="0093449B" w:rsidRDefault="008C2545" w:rsidP="008C2545">
      <w:pPr>
        <w:pStyle w:val="a3"/>
        <w:spacing w:before="0" w:beforeAutospacing="0" w:after="0" w:afterAutospacing="0"/>
        <w:jc w:val="both"/>
        <w:rPr>
          <w:sz w:val="20"/>
          <w:szCs w:val="20"/>
        </w:rPr>
      </w:pPr>
      <w:r w:rsidRPr="0093449B">
        <w:rPr>
          <w:sz w:val="20"/>
          <w:szCs w:val="20"/>
        </w:rPr>
        <w:t xml:space="preserve">У разі звернення представника Заявника обов’язково надаються відомості стосовно його повноважень здійснювати представництво законних інтересів та ведення справ Заявника, пов’язаних із сплатою податків, на підставі закону або довіреності. Якщо представник Заявника не надає такі дані, Інформація на сервіс «Пульс» не приймається. </w:t>
      </w:r>
    </w:p>
    <w:p w:rsidR="008C2545" w:rsidRPr="0093449B" w:rsidRDefault="008C2545" w:rsidP="008C2545">
      <w:pPr>
        <w:pStyle w:val="a3"/>
        <w:spacing w:before="0" w:beforeAutospacing="0" w:after="0" w:afterAutospacing="0"/>
        <w:jc w:val="both"/>
        <w:rPr>
          <w:sz w:val="20"/>
          <w:szCs w:val="20"/>
        </w:rPr>
      </w:pPr>
      <w:r w:rsidRPr="0093449B">
        <w:rPr>
          <w:rStyle w:val="a5"/>
          <w:sz w:val="20"/>
          <w:szCs w:val="20"/>
          <w:u w:val="single"/>
        </w:rPr>
        <w:t>Крок 4.</w:t>
      </w:r>
      <w:r w:rsidRPr="0093449B">
        <w:rPr>
          <w:sz w:val="20"/>
          <w:szCs w:val="20"/>
        </w:rPr>
        <w:t xml:space="preserve"> У неробочий час з 19.00 до 8.00, у п’ятницю з 18:00 (також у суботу та неділю) Інформацію можна залишити на інтерактивний автовідповідач. </w:t>
      </w:r>
    </w:p>
    <w:p w:rsidR="008C2545" w:rsidRPr="0093449B" w:rsidRDefault="008C2545" w:rsidP="008C2545">
      <w:pPr>
        <w:pStyle w:val="a3"/>
        <w:spacing w:before="0" w:beforeAutospacing="0" w:after="0" w:afterAutospacing="0"/>
        <w:jc w:val="both"/>
        <w:rPr>
          <w:sz w:val="20"/>
          <w:szCs w:val="20"/>
        </w:rPr>
      </w:pPr>
      <w:r w:rsidRPr="0093449B">
        <w:rPr>
          <w:sz w:val="20"/>
          <w:szCs w:val="20"/>
        </w:rPr>
        <w:t xml:space="preserve">Також її можна надіслати на електронну пошту </w:t>
      </w:r>
      <w:hyperlink r:id="rId7" w:history="1">
        <w:r w:rsidRPr="0093449B">
          <w:rPr>
            <w:rStyle w:val="a4"/>
            <w:sz w:val="20"/>
            <w:szCs w:val="20"/>
          </w:rPr>
          <w:t>idd@tax.gov.ua</w:t>
        </w:r>
      </w:hyperlink>
      <w:r w:rsidRPr="0093449B">
        <w:rPr>
          <w:sz w:val="20"/>
          <w:szCs w:val="20"/>
        </w:rPr>
        <w:t xml:space="preserve"> . </w:t>
      </w:r>
    </w:p>
    <w:p w:rsidR="008C2545" w:rsidRPr="0093449B" w:rsidRDefault="008C2545" w:rsidP="008C2545">
      <w:pPr>
        <w:pStyle w:val="a3"/>
        <w:spacing w:before="0" w:beforeAutospacing="0" w:after="0" w:afterAutospacing="0"/>
        <w:jc w:val="both"/>
        <w:rPr>
          <w:sz w:val="20"/>
          <w:szCs w:val="20"/>
        </w:rPr>
      </w:pPr>
      <w:r w:rsidRPr="0093449B">
        <w:rPr>
          <w:sz w:val="20"/>
          <w:szCs w:val="20"/>
        </w:rPr>
        <w:t xml:space="preserve">Звертаємо увагу, що реєструючи звернення Ви даєте згоду на запис розмови технічними засобами та обробку і використання персональних даних згідно з законодавством. </w:t>
      </w:r>
    </w:p>
    <w:p w:rsidR="008C2545" w:rsidRPr="0093449B" w:rsidRDefault="008C2545" w:rsidP="008C2545">
      <w:pPr>
        <w:pStyle w:val="a3"/>
        <w:spacing w:before="0" w:beforeAutospacing="0" w:after="0" w:afterAutospacing="0"/>
        <w:jc w:val="both"/>
        <w:rPr>
          <w:sz w:val="20"/>
          <w:szCs w:val="20"/>
        </w:rPr>
      </w:pPr>
      <w:r w:rsidRPr="0093449B">
        <w:rPr>
          <w:sz w:val="20"/>
          <w:szCs w:val="20"/>
        </w:rPr>
        <w:t xml:space="preserve">Про результати розгляду Інформації Заявники повідомляються невідкладно або протягом 3 робочих днів. Якщо інформація потребує додаткового розгляду, то загальний термін її опрацювання може бути подовжено. </w:t>
      </w:r>
    </w:p>
    <w:p w:rsidR="008C2545" w:rsidRPr="0093449B" w:rsidRDefault="008C2545" w:rsidP="008C2545">
      <w:pPr>
        <w:pStyle w:val="a3"/>
        <w:spacing w:before="0" w:beforeAutospacing="0" w:after="0" w:afterAutospacing="0"/>
        <w:jc w:val="both"/>
        <w:rPr>
          <w:sz w:val="20"/>
          <w:szCs w:val="20"/>
        </w:rPr>
      </w:pPr>
      <w:r w:rsidRPr="0093449B">
        <w:rPr>
          <w:sz w:val="20"/>
          <w:szCs w:val="20"/>
        </w:rPr>
        <w:t xml:space="preserve">Не повідомляються Заявникам результати розгляду анонімної Інформації та повідомлень про наявність на вебпорталі/субсайтах ДПС недостовірної/застарілої інформації; методологічних чи технічних проблем в роботі електронних сервісів, систем та відомості щодо мінімізації сплати податків, зборів, єдиного внеску на загальнообов’язкове державне соціальне страхування, що надходять електронною поштою. </w:t>
      </w:r>
    </w:p>
    <w:p w:rsidR="008C2545" w:rsidRPr="008C2545" w:rsidRDefault="008C2545" w:rsidP="00287259">
      <w:pPr>
        <w:spacing w:after="0" w:line="240" w:lineRule="auto"/>
        <w:outlineLvl w:val="0"/>
        <w:rPr>
          <w:rFonts w:ascii="Times New Roman" w:eastAsia="Times New Roman" w:hAnsi="Times New Roman"/>
          <w:b/>
          <w:bCs/>
          <w:kern w:val="36"/>
          <w:sz w:val="20"/>
          <w:szCs w:val="20"/>
          <w:lang w:eastAsia="ru-RU"/>
        </w:rPr>
      </w:pPr>
    </w:p>
    <w:p w:rsidR="008C2545" w:rsidRDefault="008C2545" w:rsidP="00287259">
      <w:pPr>
        <w:spacing w:after="0" w:line="240" w:lineRule="auto"/>
        <w:outlineLvl w:val="0"/>
        <w:rPr>
          <w:rFonts w:ascii="Times New Roman" w:eastAsia="Times New Roman" w:hAnsi="Times New Roman"/>
          <w:b/>
          <w:bCs/>
          <w:kern w:val="36"/>
          <w:sz w:val="20"/>
          <w:szCs w:val="20"/>
          <w:lang w:val="uk-UA" w:eastAsia="ru-RU"/>
        </w:rPr>
      </w:pPr>
    </w:p>
    <w:p w:rsidR="00287259" w:rsidRPr="00820E08" w:rsidRDefault="00287259" w:rsidP="00287259">
      <w:pPr>
        <w:spacing w:after="0" w:line="240" w:lineRule="auto"/>
        <w:outlineLvl w:val="0"/>
        <w:rPr>
          <w:rFonts w:ascii="Times New Roman" w:eastAsia="Times New Roman" w:hAnsi="Times New Roman"/>
          <w:b/>
          <w:bCs/>
          <w:kern w:val="36"/>
          <w:sz w:val="20"/>
          <w:szCs w:val="20"/>
          <w:lang w:eastAsia="ru-RU"/>
        </w:rPr>
      </w:pPr>
      <w:r w:rsidRPr="00820E08">
        <w:rPr>
          <w:rFonts w:ascii="Times New Roman" w:eastAsia="Times New Roman" w:hAnsi="Times New Roman"/>
          <w:b/>
          <w:bCs/>
          <w:kern w:val="36"/>
          <w:sz w:val="20"/>
          <w:szCs w:val="20"/>
          <w:lang w:eastAsia="ru-RU"/>
        </w:rPr>
        <w:t xml:space="preserve">Єдиний внесок: майже на 5,1 млрд грн поповнили державні цільові фонди платники Дніпропетровщини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У січні – лютому 2024 року до державних цільових фондів від платників Дніпропетровщини надійшло майже 5,1 млрд грн єдиного внеску на загальнообов’язкове державне соціальне страхування (єдиний внесок). Як повідомила в. о. начальника Головного управління ДПС у Дніпропетровській області Елеонора Шкода, надходження збільшились у порівнянні з відповідним періодом 2023 року на 382,8 млн грн, або на 8,2 відсотки.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Керівниця податкової служби регіону висловила подяку платникам за відповідальне ставлення до своїх фінансових обов’язків і наголосила, що періоди роботи та одержана працівником відповідно до чинного законодавства заробітна плата зараховуються до страхового стажу винятково за умови сумлінної сплати єдиного внеску.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Елеонора Шкода зазначила, що своєчасна сплата єдиного внеску – гарантія отримання гідної пенсії працівниками у майбутньому, а також забезпеченість пенсіонерів виплатами сьогодні. </w:t>
      </w:r>
    </w:p>
    <w:p w:rsidR="00B66929" w:rsidRDefault="00B66929" w:rsidP="00287259">
      <w:pPr>
        <w:spacing w:after="0" w:line="240" w:lineRule="auto"/>
        <w:outlineLvl w:val="0"/>
        <w:rPr>
          <w:rFonts w:ascii="Times New Roman" w:eastAsia="Times New Roman" w:hAnsi="Times New Roman"/>
          <w:b/>
          <w:bCs/>
          <w:kern w:val="36"/>
          <w:sz w:val="20"/>
          <w:szCs w:val="20"/>
          <w:lang w:val="uk-UA" w:eastAsia="ru-RU"/>
        </w:rPr>
      </w:pPr>
    </w:p>
    <w:p w:rsidR="00287259" w:rsidRPr="00820E08" w:rsidRDefault="00287259" w:rsidP="00287259">
      <w:pPr>
        <w:spacing w:after="0" w:line="240" w:lineRule="auto"/>
        <w:outlineLvl w:val="0"/>
        <w:rPr>
          <w:rFonts w:ascii="Times New Roman" w:eastAsia="Times New Roman" w:hAnsi="Times New Roman"/>
          <w:b/>
          <w:bCs/>
          <w:kern w:val="36"/>
          <w:sz w:val="20"/>
          <w:szCs w:val="20"/>
          <w:lang w:eastAsia="ru-RU"/>
        </w:rPr>
      </w:pPr>
      <w:r w:rsidRPr="00820E08">
        <w:rPr>
          <w:rFonts w:ascii="Times New Roman" w:eastAsia="Times New Roman" w:hAnsi="Times New Roman"/>
          <w:b/>
          <w:bCs/>
          <w:kern w:val="36"/>
          <w:sz w:val="20"/>
          <w:szCs w:val="20"/>
          <w:lang w:eastAsia="ru-RU"/>
        </w:rPr>
        <w:t>Які способи подання заяви про повернення надміру та/або помилково сплачених сум єдиного внеску?</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Головне управління ДПС у Дніпропетровській області нагадує, що відповідно до п. 5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 затвердженого наказом Міністерства фінансів України від 23.07.2021 № 417 (далі – Порядок № 417), повернення надміру та/або помилково сплачених сум єдиного внеску на загальнообов’язкове державне соціальне страхування (далі – єдиний внесок) здійснюється у випадках: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1) надмірної або помилкової сплати сум єдиного внеску та/або застосованих фінансових санкцій на належний рахунок 3556;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2) помилкової сплати сум єдиного внеску та/або застосованих фінансових санкцій не на належний рахунок 3556;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3) помилкової сплати сум єдиного внеску та/або застосованих фінансових санкцій на бюджетний рахунок за надходженнями;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4) помилкової сплати податкових зобов’язань з податків, зборів, штрафних (фінансових) санкцій та пені, передбачених Податковим кодексом України (далі – ПКУ) та іншими законами, на рахунок 3556;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5) виявлення технічної та/або методологічної помилки за сумами, які були зараховані на рахунок 3556 з єдиного рахунку.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Згідно з п. 6 Порядку № 417 повернення сум єдиного внеску здійснюється на підставі заяви платника про таке повернення (далі – Заява).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У випадках, передбачених підпунктами 1, 2 та 4 пункту 5 цього Порядку, заява про повернення коштів з рахунків 3556 подається до територіального органу ДПС за місцем обліку надміру та/або помилково сплачених коштів, за формою, визначеною у додатку 1 до Порядку № 417.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Повернення єдиного внеску у випадку, передбаченому п.п. 3 п. 5 Порядку № 417, здійснюється відповідно до вимог ст. 43 ПКУ.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Заява може бути подана платником до територіального органу ДПС в електронній формі через електронний кабінет та з дотриманням вимог законодавства у сферах захисту інформації, електронних довірчих послуг та електронного документообігу.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До Заяви платник обов’язково додає копію розрахункового документа (квитанції, платіжної інструкції тощо), що підтверджує сплату коштів на рахунок 3556 (до Заяви в електронній формі – електронну копію зазначеного документа). Копія цього документа завіряється платником особисто.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Пунктом 7 Порядку № 417 визначено, що після надходження до територіального органу ДПС Заяви, яка подана в електронній формі, інформація щодо цієї Заяви автоматично вноситься до Журналу реєстрації заяв про повернення надміру або помилково сплачених коштів (далі – Журнал), який ведеться засобами інформаційно-телекомунікаційної системи податкових органів з дотриманням вимог законодавства у сфері захисту інформації.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Інформація щодо Заяви, поданої у паперовій формі, вноситься до Журналу працівником самостійного структурного підрозділу територіального органу ДПС, на який покладено функцію адміністрування єдиного внеску.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Враховуючи зазначене, Заява подається за місцем обліку надміру та/або помилково сплачених сум єдиного внеску одним із таких способів: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особисто платником єдиного внеску чи уповноваженою на це особою;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надсилається поштою;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lastRenderedPageBreak/>
        <w:t xml:space="preserve">- в електронній формі з дотриманням вимог законодавства щодо електронного документообігу та електронних довірчих послуг.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Надсилання платником заяви в електронній формі реалізовано через приватну частину Електронного кабінету, розміщеного на вебпорталі ДПС за посиланням: https://cabinet.tax.gov.ua/login.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Вхід до приватної частини (особистого кабінету) Електронного кабінету здійснюється виключно після ідентифікації особи із використанням кваліфікованого електронного підпису чи печатки.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Меню «Листування з ДПС» приватної частини Електронного кабінету дозволяє створити та надіслати довільну кореспонденцію (лист, заяву, запит тощо) до відповідного контролюючого органу.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Детально дізнатись про роботу меню «Листування з ДПС» Електронного кабінету можна ознайомившись з інструкцією користувача у меню Допомога відкритої частини Електронного кабінету.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Протягом одного робочого дня після надсилання електронної Заяви до контролюючого органу платника буде повідомлено про вхідний реєстраційний номер та дату реєстрації Заяви в контролюючому органі, до якого дану Заяву направлено. Інформацію щодо отримання та реєстрації Заяви в контролюючому органі платник може переглянути в вкладці «Вхідні документи» меню «Вхідні/вихідні документи» Електронного кабінету. </w:t>
      </w:r>
    </w:p>
    <w:p w:rsidR="00B66929" w:rsidRDefault="00B66929" w:rsidP="00287259">
      <w:pPr>
        <w:spacing w:after="0" w:line="240" w:lineRule="auto"/>
        <w:outlineLvl w:val="0"/>
        <w:rPr>
          <w:rFonts w:ascii="Times New Roman" w:eastAsia="Times New Roman" w:hAnsi="Times New Roman"/>
          <w:b/>
          <w:bCs/>
          <w:kern w:val="36"/>
          <w:sz w:val="20"/>
          <w:szCs w:val="20"/>
          <w:lang w:val="uk-UA" w:eastAsia="ru-RU"/>
        </w:rPr>
      </w:pPr>
    </w:p>
    <w:p w:rsidR="00287259" w:rsidRPr="00820E08" w:rsidRDefault="00287259" w:rsidP="00287259">
      <w:pPr>
        <w:spacing w:after="0" w:line="240" w:lineRule="auto"/>
        <w:outlineLvl w:val="0"/>
        <w:rPr>
          <w:rFonts w:ascii="Times New Roman" w:eastAsia="Times New Roman" w:hAnsi="Times New Roman"/>
          <w:b/>
          <w:bCs/>
          <w:kern w:val="36"/>
          <w:sz w:val="20"/>
          <w:szCs w:val="20"/>
          <w:lang w:eastAsia="ru-RU"/>
        </w:rPr>
      </w:pPr>
      <w:r w:rsidRPr="00820E08">
        <w:rPr>
          <w:rFonts w:ascii="Times New Roman" w:eastAsia="Times New Roman" w:hAnsi="Times New Roman"/>
          <w:b/>
          <w:bCs/>
          <w:kern w:val="36"/>
          <w:sz w:val="20"/>
          <w:szCs w:val="20"/>
          <w:lang w:eastAsia="ru-RU"/>
        </w:rPr>
        <w:t>До уваги малих виробництв виноробної продукції і малих виробництв спиртових дистилятів!</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Головне управління ДПС у Дніпропетровській області нагадує, що з 23 листопада 2023 року набрав чинності Закон України від 29 червня 2023 року № 3193-ІХ «Про внесення змін до Податкового кодексу України та деяких законів України щодо спрощення умов виробництва дистилятів суб’єктами малого підприємництва», з 03 вересня 2023 року – Закон України від 09 серпня 2023 року № 3303-ІХ «Про внесення змін до Податкового кодексу України та деяких законів України щодо розвитку виробництва виноробної продукції та спрощення господарської діяльності малих виробництв виноробної продукції.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Відповідно до вищезазначених законів внесені зміни до статті 16 Закону України «Про державне регулювання виробництва і обігу спирту етилового, спиртових дистилятів, алкогольних напоїв, тютюнових виробів, рідин, що використовуються в електронних сигаретах, та пального», згідно з якими встановлено, що: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малі виробництва виноробної продукції, які отримали ліцензії на виробництво та/або оптову торгівлю алкогольними напоями без додавання спирту (винами виноградними, винами плодово-ягідними, напоями медовими) та/або експорт, імпорт зазначеної продукції, подають до органу виконавчої влади, уповноваженого Кабінетом Міністрів України, щорічний звіт про обсяги виробництва та/або обігу (у тому числі імпорту та експорту) алкогольних напоїв за формою, встановленою цим органом, не пізніше 20 числа місяця, наступного за звітним роком;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малі виробництва дистилятів, які мають ліцензію на виробництво спиртових дистилятів, ліцензію на виробництво алкогольних напоїв та/або ліцензію на оптову та/або роздрібну торгівлю алкогольними напоями, подають до органу виконавчої влади, уповноваженого Кабінетом Міністрів України, щокварталу, не пізніше 20 числа місяця, наступного за звітним кварталом, звіт про обсяги виробництва та/або обігу (у тому числі експорту) алкогольних напоїв за формою, встановленою цим органом;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суб'єкти господарювання (у тому числі іноземні суб'єкти господарювання, які діють через свої зареєстровані постійні представництва), які мають ліцензії на виробництво та/або оптову торгівлю спиртом етиловим, спиртовими дистилятами, алкогольними напоями і тютюновими виробами, рідинами, що використовуються в електронних сигаретах, та здійснюють таку діяльність та/або експорт, імпорт зазначеної продукції, подають до органу виконавчої влади, уповноваженого Кабінетом Міністрів України видавати такі ліцензії, щомісяця, до 10 числа наступного місяця, звіт про обсяги виробництва та/або обігу (у тому числі імпорту та експорту) спирту, спиртових дистилятів, алкогольних напоїв та тютюнових виробів, рідин, що використовуються в електронних сигаретах, за формою, встановленою цим органом.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Таким чином, запроваджено річну звітність – для малих виробництв виноробної продукції та квартальну звітність (у частині алкогольних напоїв) – для малих виробництв дистилятів, одночасно для малих виробництв дистилятів залишено щомісячну звітність про обсяги виробництва та/або обігу (в тому числі імпорту та експорту) спиртових дистилятів.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На сьогодні наказом Міністерства фінансів України від 11 лютого 2016 року № 49 «Про затвердження форм звітів щодо виробництва й обігу спирту, алкогольних напоїв і тютюнових виробів та порядків їх заповнення» затверджено, зокрема, форми звітів: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 1-РС «Звіт про обсяги виробництва та реалізації спирту»;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 2-РС «Звіт про обсяги виробництва та реалізації алкогольних напоїв».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З метою приведення у відповідність форм звітності про обсяги виробництва та обігу продукції, які подаються малими виробництвами спиртових дистилятів та малими виробництвами виноробної продукції, та порядків їх подання ДПС підготовлено відповідні проєкти нормативно-правових актів, які проходять узгодження відповідно до законодавства, тому до набуття чинності таких змін суб’єкти господарювання можуть скористатися діючими формами звітності та подати їх у встановлені строки: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звіт про обсяги виробництва та/або обігу (у тому числі імпорту та експорту) алкогольних напоїв, не пізніше 20 числа місяця, наступного за звітним роком за формою № 2-РС – малі виробництва виноробної продукції;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lastRenderedPageBreak/>
        <w:t xml:space="preserve">- звіт про обсяги виробництва та/або обігу (у тому числі експорту) алкогольних напоїв не пізніше 20 числа місяця, наступного за звітним кварталом за формою № 2-РС – малі виробництва дистилятів;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звіт про обсяги виробництва та/або обігу (у тому числі імпорту та експорту) спиртових дистилятів до 10 числа наступного місяця за формою № 1-РС – суб’єкти господарювання, які мають ліцензії на виробництво та/або оптову торгівлю спиртовими дистилятами та здійснюють таку діяльність та/або експорт, імпорт зазначеної продукції,  у тому числі малі виробництва дистилятів. </w:t>
      </w:r>
    </w:p>
    <w:p w:rsidR="00B66929" w:rsidRDefault="00B66929" w:rsidP="00287259">
      <w:pPr>
        <w:spacing w:after="0" w:line="240" w:lineRule="auto"/>
        <w:outlineLvl w:val="0"/>
        <w:rPr>
          <w:rFonts w:ascii="Times New Roman" w:eastAsia="Times New Roman" w:hAnsi="Times New Roman"/>
          <w:b/>
          <w:bCs/>
          <w:kern w:val="36"/>
          <w:sz w:val="20"/>
          <w:szCs w:val="20"/>
          <w:lang w:val="uk-UA" w:eastAsia="ru-RU"/>
        </w:rPr>
      </w:pPr>
    </w:p>
    <w:p w:rsidR="00287259" w:rsidRPr="00287259" w:rsidRDefault="00287259" w:rsidP="00287259">
      <w:pPr>
        <w:spacing w:after="0" w:line="240" w:lineRule="auto"/>
        <w:outlineLvl w:val="0"/>
        <w:rPr>
          <w:rFonts w:ascii="Times New Roman" w:eastAsia="Times New Roman" w:hAnsi="Times New Roman"/>
          <w:b/>
          <w:bCs/>
          <w:kern w:val="36"/>
          <w:sz w:val="20"/>
          <w:szCs w:val="20"/>
          <w:lang w:val="uk-UA" w:eastAsia="ru-RU"/>
        </w:rPr>
      </w:pPr>
      <w:r w:rsidRPr="00287259">
        <w:rPr>
          <w:rFonts w:ascii="Times New Roman" w:eastAsia="Times New Roman" w:hAnsi="Times New Roman"/>
          <w:b/>
          <w:bCs/>
          <w:kern w:val="36"/>
          <w:sz w:val="20"/>
          <w:szCs w:val="20"/>
          <w:lang w:val="uk-UA" w:eastAsia="ru-RU"/>
        </w:rPr>
        <w:t>До уваги суб’єктів господарювання, які здійснюють розрахункові операції із застосуванням РРО або програмних РРО під час торгівлі підакцизними товарами!</w:t>
      </w:r>
    </w:p>
    <w:p w:rsidR="00287259" w:rsidRPr="00287259" w:rsidRDefault="00287259" w:rsidP="00287259">
      <w:pPr>
        <w:spacing w:after="0" w:line="240" w:lineRule="auto"/>
        <w:jc w:val="both"/>
        <w:rPr>
          <w:rFonts w:ascii="Times New Roman" w:eastAsia="Times New Roman" w:hAnsi="Times New Roman"/>
          <w:sz w:val="20"/>
          <w:szCs w:val="20"/>
          <w:lang w:val="uk-UA" w:eastAsia="ru-RU"/>
        </w:rPr>
      </w:pPr>
      <w:r w:rsidRPr="00287259">
        <w:rPr>
          <w:rFonts w:ascii="Times New Roman" w:eastAsia="Times New Roman" w:hAnsi="Times New Roman"/>
          <w:sz w:val="20"/>
          <w:szCs w:val="20"/>
          <w:lang w:val="uk-UA" w:eastAsia="ru-RU"/>
        </w:rPr>
        <w:t>Державна податкова служба України нагадує, що наразі діють коди згідно з Українським класифікатором товарів зовнішньоекономічної діяльності (далі – УКТ ЗЕД), запроваджені Законом України від 19 жовтня 2022 року № 2697-</w:t>
      </w:r>
      <w:r w:rsidRPr="00820E08">
        <w:rPr>
          <w:rFonts w:ascii="Times New Roman" w:eastAsia="Times New Roman" w:hAnsi="Times New Roman"/>
          <w:sz w:val="20"/>
          <w:szCs w:val="20"/>
          <w:lang w:eastAsia="ru-RU"/>
        </w:rPr>
        <w:t>IX</w:t>
      </w:r>
      <w:r w:rsidRPr="00287259">
        <w:rPr>
          <w:rFonts w:ascii="Times New Roman" w:eastAsia="Times New Roman" w:hAnsi="Times New Roman"/>
          <w:sz w:val="20"/>
          <w:szCs w:val="20"/>
          <w:lang w:val="uk-UA" w:eastAsia="ru-RU"/>
        </w:rPr>
        <w:t xml:space="preserve"> «Про Митний тариф України». </w:t>
      </w:r>
    </w:p>
    <w:p w:rsidR="00287259" w:rsidRPr="008C2545" w:rsidRDefault="00287259" w:rsidP="00287259">
      <w:pPr>
        <w:spacing w:after="0" w:line="240" w:lineRule="auto"/>
        <w:jc w:val="both"/>
        <w:rPr>
          <w:rFonts w:ascii="Times New Roman" w:eastAsia="Times New Roman" w:hAnsi="Times New Roman"/>
          <w:sz w:val="20"/>
          <w:szCs w:val="20"/>
          <w:lang w:val="uk-UA" w:eastAsia="ru-RU"/>
        </w:rPr>
      </w:pPr>
      <w:r w:rsidRPr="008C2545">
        <w:rPr>
          <w:rFonts w:ascii="Times New Roman" w:eastAsia="Times New Roman" w:hAnsi="Times New Roman"/>
          <w:sz w:val="20"/>
          <w:szCs w:val="20"/>
          <w:lang w:val="uk-UA" w:eastAsia="ru-RU"/>
        </w:rPr>
        <w:t xml:space="preserve">ДПС інформує суб’єктів господарювання, які здійснюють розрахункові операції у готівковій та/або безготівковій формі із застосуванням реєстраторів розрахункових операцій (далі – РРО) або програмних РРО, що під час торгівлі підакцизними товарами необхідно дотримуватися вимог пункту 11 статті 3 Закону України від 06 липня 1995 року № 265/95-ВР «Про застосування реєстраторів розрахункових операцій у сфері торгівлі, громадського харчування та послуг» (далі – Закон № 265). </w:t>
      </w:r>
    </w:p>
    <w:p w:rsidR="00287259" w:rsidRPr="008C2545" w:rsidRDefault="00287259" w:rsidP="00287259">
      <w:pPr>
        <w:spacing w:after="0" w:line="240" w:lineRule="auto"/>
        <w:jc w:val="both"/>
        <w:rPr>
          <w:rFonts w:ascii="Times New Roman" w:eastAsia="Times New Roman" w:hAnsi="Times New Roman"/>
          <w:sz w:val="20"/>
          <w:szCs w:val="20"/>
          <w:lang w:val="uk-UA" w:eastAsia="ru-RU"/>
        </w:rPr>
      </w:pPr>
      <w:r w:rsidRPr="008C2545">
        <w:rPr>
          <w:rFonts w:ascii="Times New Roman" w:eastAsia="Times New Roman" w:hAnsi="Times New Roman"/>
          <w:sz w:val="20"/>
          <w:szCs w:val="20"/>
          <w:lang w:val="uk-UA" w:eastAsia="ru-RU"/>
        </w:rPr>
        <w:t xml:space="preserve">Відповідно до вимог пункту 11 статті 3 Закону № 265, яким встановлено, що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виконання платіжної операції, зобов'язані проводити розрахункові операції через РРО та/або програмні РРО для підакцизних товарів з використанням режиму програмування із зазначенням коду товарної підкатегорії згідно з УКТ ЗЕД, найменування товарів, цін товарів та обліку їх кількості, а також із зазначенням цифрового значення штрихового коду марки акцизного податку (серія та номер) при роздрібній торгівлі алкогольними напоями.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Відповідальність за порушення вимог Закону № 265, у тому числі, але не виключно, передбачена: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пунктом 7 статті 17 Закону № 265 – триста неоподатковуваних мінімумів доходів громадян – у разі проведення розрахункових операцій через РРО та/або програмні РРО без використання режиму програмування найменування кожного підакцизного товару із зазначенням коду товарної підкатегорії згідно з УКТ ЗЕД, ціни товару та обліку його кількості.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Зазначаємо, що за рахунок забезпечення суб’єктами господарювання вимог пункту 11 статті 3 Закону № 265 ДПС розраховує частки для зарахування до відповідного бюджету місцевого самоврядування акцизного податку з роздрібного продажу окремих підакцизних товарів на основі даних РРО та/або програмних РРО про загальну вартість операцій з роздрібної торгівлі окремих підакцизних товарів за відповідний період. </w:t>
      </w:r>
    </w:p>
    <w:p w:rsidR="00287259" w:rsidRPr="00820E08" w:rsidRDefault="00287259" w:rsidP="00287259">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Враховуючи викладене, ДПС звертає увагу платників податків та центри сервісного обслуговування на необхідності коректного та повного відображення (у відповідних рядках та/або тегах) у фіскальних чеках РРО та/або програмних РРО усіх обов’язкових реквізитів, у тому числі коду товарної підкатегорії згідно з УКТ ЗЕД для підакцизних товарів. </w:t>
      </w:r>
    </w:p>
    <w:p w:rsidR="00287259" w:rsidRDefault="00287259">
      <w:pPr>
        <w:rPr>
          <w:lang w:val="uk-UA"/>
        </w:rPr>
      </w:pPr>
    </w:p>
    <w:p w:rsidR="005F1380" w:rsidRPr="00820E08" w:rsidRDefault="005F1380" w:rsidP="005F1380">
      <w:pPr>
        <w:pStyle w:val="1"/>
        <w:spacing w:before="0" w:beforeAutospacing="0" w:after="0" w:afterAutospacing="0"/>
        <w:rPr>
          <w:sz w:val="20"/>
          <w:szCs w:val="20"/>
        </w:rPr>
      </w:pPr>
      <w:r w:rsidRPr="00820E08">
        <w:rPr>
          <w:sz w:val="20"/>
          <w:szCs w:val="20"/>
        </w:rPr>
        <w:t>Щодо новацій податкового законодавства</w:t>
      </w:r>
    </w:p>
    <w:p w:rsidR="005F1380" w:rsidRPr="00820E08" w:rsidRDefault="005F1380" w:rsidP="005F1380">
      <w:pPr>
        <w:pStyle w:val="a3"/>
        <w:spacing w:before="0" w:beforeAutospacing="0" w:after="0" w:afterAutospacing="0"/>
        <w:jc w:val="both"/>
        <w:rPr>
          <w:sz w:val="20"/>
          <w:szCs w:val="20"/>
        </w:rPr>
      </w:pPr>
      <w:r w:rsidRPr="00820E08">
        <w:rPr>
          <w:sz w:val="20"/>
          <w:szCs w:val="20"/>
        </w:rPr>
        <w:t>Верховною Радою України 23 лютого 2024 року прийнято </w:t>
      </w:r>
      <w:hyperlink r:id="rId8" w:history="1">
        <w:r w:rsidRPr="00820E08">
          <w:rPr>
            <w:rStyle w:val="a4"/>
            <w:sz w:val="20"/>
            <w:szCs w:val="20"/>
          </w:rPr>
          <w:t>Закон України № 3603–ІХ «Про внесення змін до Податкового кодексу України щодо вдосконалення онлайн комунікації з платниками податків та уточнення окремих положень законодавства»</w:t>
        </w:r>
      </w:hyperlink>
      <w:r w:rsidRPr="00820E08">
        <w:rPr>
          <w:sz w:val="20"/>
          <w:szCs w:val="20"/>
        </w:rPr>
        <w:t xml:space="preserve">. </w:t>
      </w:r>
    </w:p>
    <w:p w:rsidR="005F1380" w:rsidRPr="00820E08" w:rsidRDefault="005F1380" w:rsidP="005F1380">
      <w:pPr>
        <w:pStyle w:val="a3"/>
        <w:spacing w:before="0" w:beforeAutospacing="0" w:after="0" w:afterAutospacing="0"/>
        <w:jc w:val="both"/>
        <w:rPr>
          <w:sz w:val="20"/>
          <w:szCs w:val="20"/>
        </w:rPr>
      </w:pPr>
      <w:r w:rsidRPr="00820E08">
        <w:rPr>
          <w:sz w:val="20"/>
          <w:szCs w:val="20"/>
        </w:rPr>
        <w:t xml:space="preserve">Закон набрав чинності з 16 березня 2024 року, крім деяких положень, які набирають чинності з 1 квітня, 16 червня, 1 липня, 1 серпня 2024 року, зокрема: </w:t>
      </w:r>
    </w:p>
    <w:p w:rsidR="005F1380" w:rsidRPr="00820E08" w:rsidRDefault="005F1380" w:rsidP="005F1380">
      <w:pPr>
        <w:pStyle w:val="a3"/>
        <w:spacing w:before="0" w:beforeAutospacing="0" w:after="0" w:afterAutospacing="0"/>
        <w:jc w:val="both"/>
        <w:rPr>
          <w:sz w:val="20"/>
          <w:szCs w:val="20"/>
        </w:rPr>
      </w:pPr>
      <w:r w:rsidRPr="00820E08">
        <w:rPr>
          <w:rStyle w:val="a5"/>
          <w:sz w:val="20"/>
          <w:szCs w:val="20"/>
        </w:rPr>
        <w:t>- з 16 березня 2024 року</w:t>
      </w:r>
      <w:r w:rsidRPr="00820E08">
        <w:rPr>
          <w:sz w:val="20"/>
          <w:szCs w:val="20"/>
        </w:rPr>
        <w:t xml:space="preserve"> набирають чинності такі зміни до Податкового кодексу України (далі – Кодекс): </w:t>
      </w:r>
    </w:p>
    <w:p w:rsidR="005F1380" w:rsidRPr="00820E08" w:rsidRDefault="005F1380" w:rsidP="005F1380">
      <w:pPr>
        <w:pStyle w:val="a3"/>
        <w:numPr>
          <w:ilvl w:val="0"/>
          <w:numId w:val="1"/>
        </w:numPr>
        <w:spacing w:before="0" w:beforeAutospacing="0" w:after="0" w:afterAutospacing="0"/>
        <w:jc w:val="both"/>
        <w:rPr>
          <w:sz w:val="20"/>
          <w:szCs w:val="20"/>
        </w:rPr>
      </w:pPr>
      <w:r w:rsidRPr="00820E08">
        <w:rPr>
          <w:sz w:val="20"/>
          <w:szCs w:val="20"/>
        </w:rPr>
        <w:t xml:space="preserve">врегулювання питання встановлення податкових пільг з плати за землю та податку на нерухоме майно, відмінне від земельної ділянки, на територіях, щодо яких прийнято рішення про обов’язкову евакуацію населення (прийняття рішення сільських, селищних, міських рад, військових адміністрацій та військово-цивільних адміністрацій є обов’язковим); </w:t>
      </w:r>
    </w:p>
    <w:p w:rsidR="005F1380" w:rsidRPr="00820E08" w:rsidRDefault="005F1380" w:rsidP="005F1380">
      <w:pPr>
        <w:pStyle w:val="a3"/>
        <w:numPr>
          <w:ilvl w:val="0"/>
          <w:numId w:val="1"/>
        </w:numPr>
        <w:spacing w:before="0" w:beforeAutospacing="0" w:after="0" w:afterAutospacing="0"/>
        <w:jc w:val="both"/>
        <w:rPr>
          <w:sz w:val="20"/>
          <w:szCs w:val="20"/>
        </w:rPr>
      </w:pPr>
      <w:r w:rsidRPr="00820E08">
        <w:rPr>
          <w:sz w:val="20"/>
          <w:szCs w:val="20"/>
        </w:rPr>
        <w:t xml:space="preserve">збільшення можливостей податкових органів щодо продажу через біржі майна, що перебуває у податковій заставі; </w:t>
      </w:r>
    </w:p>
    <w:p w:rsidR="005F1380" w:rsidRPr="00820E08" w:rsidRDefault="005F1380" w:rsidP="005F1380">
      <w:pPr>
        <w:pStyle w:val="a3"/>
        <w:numPr>
          <w:ilvl w:val="0"/>
          <w:numId w:val="1"/>
        </w:numPr>
        <w:spacing w:before="0" w:beforeAutospacing="0" w:after="0" w:afterAutospacing="0"/>
        <w:jc w:val="both"/>
        <w:rPr>
          <w:sz w:val="20"/>
          <w:szCs w:val="20"/>
        </w:rPr>
      </w:pPr>
      <w:r w:rsidRPr="00820E08">
        <w:rPr>
          <w:sz w:val="20"/>
          <w:szCs w:val="20"/>
        </w:rPr>
        <w:t xml:space="preserve">скасування відповідальності за помилкову сплату платником податків грошового зобов’язання на інший бюджетний рахунок (за умови своєчасної сплати грошового зобов’язання до бюджету); </w:t>
      </w:r>
    </w:p>
    <w:p w:rsidR="005F1380" w:rsidRPr="00820E08" w:rsidRDefault="005F1380" w:rsidP="005F1380">
      <w:pPr>
        <w:pStyle w:val="a3"/>
        <w:numPr>
          <w:ilvl w:val="0"/>
          <w:numId w:val="1"/>
        </w:numPr>
        <w:spacing w:before="0" w:beforeAutospacing="0" w:after="0" w:afterAutospacing="0"/>
        <w:jc w:val="both"/>
        <w:rPr>
          <w:sz w:val="20"/>
          <w:szCs w:val="20"/>
        </w:rPr>
      </w:pPr>
      <w:r w:rsidRPr="00820E08">
        <w:rPr>
          <w:sz w:val="20"/>
          <w:szCs w:val="20"/>
        </w:rPr>
        <w:t xml:space="preserve">не розповсюдження положень Кодексу щодо збільшення фінансового результату до оподаткування у разі безоплатної передачі на користь бюджетних установ товарів, робіт, послуг у розмірі, що перевищує 4 відс. оподатковуваного прибутку попереднього звітного року, на випадки передачі нематеріальних активів суб’єктами господарювання державного сектору економіки органам виконавчої влади, до сфери управління яких належать такі суб’єкти; </w:t>
      </w:r>
    </w:p>
    <w:p w:rsidR="005F1380" w:rsidRPr="00820E08" w:rsidRDefault="005F1380" w:rsidP="005F1380">
      <w:pPr>
        <w:pStyle w:val="a3"/>
        <w:numPr>
          <w:ilvl w:val="0"/>
          <w:numId w:val="1"/>
        </w:numPr>
        <w:spacing w:before="0" w:beforeAutospacing="0" w:after="0" w:afterAutospacing="0"/>
        <w:jc w:val="both"/>
        <w:rPr>
          <w:sz w:val="20"/>
          <w:szCs w:val="20"/>
        </w:rPr>
      </w:pPr>
      <w:r w:rsidRPr="00820E08">
        <w:rPr>
          <w:sz w:val="20"/>
          <w:szCs w:val="20"/>
        </w:rPr>
        <w:t xml:space="preserve">доповнення переліку отримувачів благодійної допомоги, виплаченої (наданої) благодійниками, яка не включається до загального місячного (річного) оподатковуваного доходу, такою категорією, як </w:t>
      </w:r>
      <w:r w:rsidRPr="00820E08">
        <w:rPr>
          <w:sz w:val="20"/>
          <w:szCs w:val="20"/>
        </w:rPr>
        <w:lastRenderedPageBreak/>
        <w:t xml:space="preserve">військовослужбовці (резервістів), які не мають статусу учасників бойових дій та члени сімей таких військовослужбовців (резервістів), які загинули, померли внаслідок поранення, контузії чи каліцтва; </w:t>
      </w:r>
    </w:p>
    <w:p w:rsidR="005F1380" w:rsidRPr="00820E08" w:rsidRDefault="005F1380" w:rsidP="005F1380">
      <w:pPr>
        <w:pStyle w:val="a3"/>
        <w:numPr>
          <w:ilvl w:val="0"/>
          <w:numId w:val="1"/>
        </w:numPr>
        <w:spacing w:before="0" w:beforeAutospacing="0" w:after="0" w:afterAutospacing="0"/>
        <w:jc w:val="both"/>
        <w:rPr>
          <w:sz w:val="20"/>
          <w:szCs w:val="20"/>
        </w:rPr>
      </w:pPr>
      <w:r w:rsidRPr="00820E08">
        <w:rPr>
          <w:sz w:val="20"/>
          <w:szCs w:val="20"/>
        </w:rPr>
        <w:t xml:space="preserve">надання права платнику податків під час подання заяви про державну реєстрацію змін до відомостей про юридичну особу заявити про бажання зареєструватись платником ПДВ, єдиного податку чи бути включеним до Реєстру неприбуткових установ та організацій; </w:t>
      </w:r>
    </w:p>
    <w:p w:rsidR="005F1380" w:rsidRPr="00820E08" w:rsidRDefault="005F1380" w:rsidP="005F1380">
      <w:pPr>
        <w:pStyle w:val="a3"/>
        <w:numPr>
          <w:ilvl w:val="0"/>
          <w:numId w:val="1"/>
        </w:numPr>
        <w:spacing w:before="0" w:beforeAutospacing="0" w:after="0" w:afterAutospacing="0"/>
        <w:jc w:val="both"/>
        <w:rPr>
          <w:sz w:val="20"/>
          <w:szCs w:val="20"/>
        </w:rPr>
      </w:pPr>
      <w:r w:rsidRPr="00820E08">
        <w:rPr>
          <w:sz w:val="20"/>
          <w:szCs w:val="20"/>
        </w:rPr>
        <w:t xml:space="preserve">врегулювання питання щодо затвердження норм втрат тютюнових виробів, тютюну та промислових замінників тютюну, тютюнової сировини та рідин, що використовуються в електронних сигаретах, та пального; </w:t>
      </w:r>
    </w:p>
    <w:p w:rsidR="005F1380" w:rsidRPr="00820E08" w:rsidRDefault="005F1380" w:rsidP="005F1380">
      <w:pPr>
        <w:pStyle w:val="a3"/>
        <w:numPr>
          <w:ilvl w:val="0"/>
          <w:numId w:val="1"/>
        </w:numPr>
        <w:spacing w:before="0" w:beforeAutospacing="0" w:after="0" w:afterAutospacing="0"/>
        <w:jc w:val="both"/>
        <w:rPr>
          <w:sz w:val="20"/>
          <w:szCs w:val="20"/>
        </w:rPr>
      </w:pPr>
      <w:r w:rsidRPr="00820E08">
        <w:rPr>
          <w:sz w:val="20"/>
          <w:szCs w:val="20"/>
        </w:rPr>
        <w:t xml:space="preserve">скасування для платників мінімального податкового зобов’язання обмеження щодо строку для звернення про проведення звірки даних, який наразі становить  тридцять днів з дня вручення податкового повідомлення-рішення; </w:t>
      </w:r>
    </w:p>
    <w:p w:rsidR="005F1380" w:rsidRPr="00820E08" w:rsidRDefault="005F1380" w:rsidP="005F1380">
      <w:pPr>
        <w:pStyle w:val="a3"/>
        <w:spacing w:before="0" w:beforeAutospacing="0" w:after="0" w:afterAutospacing="0"/>
        <w:jc w:val="both"/>
        <w:rPr>
          <w:sz w:val="20"/>
          <w:szCs w:val="20"/>
        </w:rPr>
      </w:pPr>
      <w:r w:rsidRPr="00820E08">
        <w:rPr>
          <w:rStyle w:val="a5"/>
          <w:sz w:val="20"/>
          <w:szCs w:val="20"/>
        </w:rPr>
        <w:t>- з 1 квітня 2024 року:</w:t>
      </w:r>
      <w:r w:rsidRPr="00820E08">
        <w:rPr>
          <w:sz w:val="20"/>
          <w:szCs w:val="20"/>
        </w:rPr>
        <w:t xml:space="preserve"> </w:t>
      </w:r>
    </w:p>
    <w:p w:rsidR="005F1380" w:rsidRPr="00820E08" w:rsidRDefault="005F1380" w:rsidP="005F1380">
      <w:pPr>
        <w:pStyle w:val="a3"/>
        <w:numPr>
          <w:ilvl w:val="0"/>
          <w:numId w:val="2"/>
        </w:numPr>
        <w:spacing w:before="0" w:beforeAutospacing="0" w:after="0" w:afterAutospacing="0"/>
        <w:jc w:val="both"/>
        <w:rPr>
          <w:sz w:val="20"/>
          <w:szCs w:val="20"/>
        </w:rPr>
      </w:pPr>
      <w:r w:rsidRPr="00820E08">
        <w:rPr>
          <w:sz w:val="20"/>
          <w:szCs w:val="20"/>
        </w:rPr>
        <w:t xml:space="preserve">доповнення переліку доходів, які не включаються до загального оподаткованого доходу платника податків, вартістю незареєстрованих лікарських засобів, безоплатно наданих (переданих) на користь пацієнтів, які беруть участь у клінічних випробуваннях, програмах розширеного доступу пацієнтів до незареєстрованих лікарських засобів та/або програмах доступу суб’єктів дослідження (пацієнтів) до досліджуваного лікарського засобу після завершення клінічного випробування; </w:t>
      </w:r>
    </w:p>
    <w:p w:rsidR="005F1380" w:rsidRPr="00820E08" w:rsidRDefault="005F1380" w:rsidP="005F1380">
      <w:pPr>
        <w:pStyle w:val="a3"/>
        <w:spacing w:before="0" w:beforeAutospacing="0" w:after="0" w:afterAutospacing="0"/>
        <w:jc w:val="both"/>
        <w:rPr>
          <w:sz w:val="20"/>
          <w:szCs w:val="20"/>
        </w:rPr>
      </w:pPr>
      <w:r w:rsidRPr="00820E08">
        <w:rPr>
          <w:rStyle w:val="a5"/>
          <w:sz w:val="20"/>
          <w:szCs w:val="20"/>
        </w:rPr>
        <w:t>- з 16 червня 2024 року:</w:t>
      </w:r>
      <w:r w:rsidRPr="00820E08">
        <w:rPr>
          <w:sz w:val="20"/>
          <w:szCs w:val="20"/>
        </w:rPr>
        <w:t xml:space="preserve"> </w:t>
      </w:r>
    </w:p>
    <w:p w:rsidR="005F1380" w:rsidRPr="00820E08" w:rsidRDefault="005F1380" w:rsidP="005F1380">
      <w:pPr>
        <w:pStyle w:val="a3"/>
        <w:numPr>
          <w:ilvl w:val="0"/>
          <w:numId w:val="3"/>
        </w:numPr>
        <w:spacing w:before="0" w:beforeAutospacing="0" w:after="0" w:afterAutospacing="0"/>
        <w:jc w:val="both"/>
        <w:rPr>
          <w:sz w:val="20"/>
          <w:szCs w:val="20"/>
        </w:rPr>
      </w:pPr>
      <w:r w:rsidRPr="00820E08">
        <w:rPr>
          <w:sz w:val="20"/>
          <w:szCs w:val="20"/>
        </w:rPr>
        <w:t xml:space="preserve">надання можливості платникам податків взаємодіяти з контролюючим органом у режимі відеоконференції, зокрема під час розгляду матеріалів скарг та матеріалів перевірок (порядок такої взаємодії буде врегульовано відповідними нормативно-правовими актами); </w:t>
      </w:r>
    </w:p>
    <w:p w:rsidR="005F1380" w:rsidRPr="00820E08" w:rsidRDefault="005F1380" w:rsidP="005F1380">
      <w:pPr>
        <w:pStyle w:val="a3"/>
        <w:spacing w:before="0" w:beforeAutospacing="0" w:after="0" w:afterAutospacing="0"/>
        <w:jc w:val="both"/>
        <w:rPr>
          <w:sz w:val="20"/>
          <w:szCs w:val="20"/>
        </w:rPr>
      </w:pPr>
      <w:r w:rsidRPr="00820E08">
        <w:rPr>
          <w:rStyle w:val="a5"/>
          <w:sz w:val="20"/>
          <w:szCs w:val="20"/>
        </w:rPr>
        <w:t>- з 1 липня 2024 року:</w:t>
      </w:r>
      <w:r w:rsidRPr="00820E08">
        <w:rPr>
          <w:sz w:val="20"/>
          <w:szCs w:val="20"/>
        </w:rPr>
        <w:t xml:space="preserve"> </w:t>
      </w:r>
    </w:p>
    <w:p w:rsidR="005F1380" w:rsidRPr="00820E08" w:rsidRDefault="005F1380" w:rsidP="005F1380">
      <w:pPr>
        <w:pStyle w:val="a3"/>
        <w:numPr>
          <w:ilvl w:val="0"/>
          <w:numId w:val="4"/>
        </w:numPr>
        <w:spacing w:before="0" w:beforeAutospacing="0" w:after="0" w:afterAutospacing="0"/>
        <w:jc w:val="both"/>
        <w:rPr>
          <w:sz w:val="20"/>
          <w:szCs w:val="20"/>
        </w:rPr>
      </w:pPr>
      <w:r w:rsidRPr="00820E08">
        <w:rPr>
          <w:sz w:val="20"/>
          <w:szCs w:val="20"/>
        </w:rPr>
        <w:t xml:space="preserve">скорочення термінів проведення перевірок щодо визначення суми податку на додану вартість, яка підлягає бюджетному відшкодуванню; </w:t>
      </w:r>
    </w:p>
    <w:p w:rsidR="005F1380" w:rsidRPr="00820E08" w:rsidRDefault="005F1380" w:rsidP="005F1380">
      <w:pPr>
        <w:pStyle w:val="a3"/>
        <w:spacing w:before="0" w:beforeAutospacing="0" w:after="0" w:afterAutospacing="0"/>
        <w:jc w:val="both"/>
        <w:rPr>
          <w:sz w:val="20"/>
          <w:szCs w:val="20"/>
        </w:rPr>
      </w:pPr>
      <w:r w:rsidRPr="00820E08">
        <w:rPr>
          <w:rStyle w:val="a5"/>
          <w:sz w:val="20"/>
          <w:szCs w:val="20"/>
        </w:rPr>
        <w:t>- з 1 серпня 2024 року:</w:t>
      </w:r>
      <w:r w:rsidRPr="00820E08">
        <w:rPr>
          <w:sz w:val="20"/>
          <w:szCs w:val="20"/>
        </w:rPr>
        <w:t xml:space="preserve"> </w:t>
      </w:r>
    </w:p>
    <w:p w:rsidR="005F1380" w:rsidRPr="00820E08" w:rsidRDefault="005F1380" w:rsidP="005F1380">
      <w:pPr>
        <w:pStyle w:val="a3"/>
        <w:numPr>
          <w:ilvl w:val="0"/>
          <w:numId w:val="5"/>
        </w:numPr>
        <w:spacing w:before="0" w:beforeAutospacing="0" w:after="0" w:afterAutospacing="0"/>
        <w:jc w:val="both"/>
        <w:rPr>
          <w:sz w:val="20"/>
          <w:szCs w:val="20"/>
        </w:rPr>
      </w:pPr>
      <w:r w:rsidRPr="00820E08">
        <w:rPr>
          <w:sz w:val="20"/>
          <w:szCs w:val="20"/>
        </w:rPr>
        <w:t xml:space="preserve">врегулювання порядку взаємодії податкових органів та Центрального депозитарію цінних паперів і депозитарних установ, уповноважених обслуговувати рахунки власників часток товариств в обліковій системі часток товариств, в частині обміну інформацією про відкриті рахунки. </w:t>
      </w:r>
    </w:p>
    <w:p w:rsidR="00B66929" w:rsidRDefault="00B66929" w:rsidP="005F1380">
      <w:pPr>
        <w:pStyle w:val="1"/>
        <w:spacing w:before="0" w:beforeAutospacing="0" w:after="0" w:afterAutospacing="0"/>
        <w:rPr>
          <w:sz w:val="20"/>
          <w:szCs w:val="20"/>
          <w:lang w:val="uk-UA"/>
        </w:rPr>
      </w:pPr>
    </w:p>
    <w:p w:rsidR="005F1380" w:rsidRPr="00820E08" w:rsidRDefault="005F1380" w:rsidP="005F1380">
      <w:pPr>
        <w:pStyle w:val="1"/>
        <w:spacing w:before="0" w:beforeAutospacing="0" w:after="0" w:afterAutospacing="0"/>
        <w:rPr>
          <w:sz w:val="20"/>
          <w:szCs w:val="20"/>
        </w:rPr>
      </w:pPr>
      <w:r w:rsidRPr="00820E08">
        <w:rPr>
          <w:sz w:val="20"/>
          <w:szCs w:val="20"/>
        </w:rPr>
        <w:t xml:space="preserve">Приєднуйтесь до сучасної професійної команди податківців! </w:t>
      </w:r>
    </w:p>
    <w:p w:rsidR="005F1380" w:rsidRPr="00820E08" w:rsidRDefault="005F1380" w:rsidP="005F1380">
      <w:pPr>
        <w:pStyle w:val="4"/>
        <w:spacing w:before="0" w:line="240" w:lineRule="auto"/>
        <w:jc w:val="both"/>
        <w:rPr>
          <w:rFonts w:ascii="Times New Roman" w:hAnsi="Times New Roman"/>
        </w:rPr>
      </w:pPr>
      <w:r w:rsidRPr="00820E08">
        <w:rPr>
          <w:rFonts w:ascii="Times New Roman" w:hAnsi="Times New Roman"/>
        </w:rPr>
        <w:t xml:space="preserve">Головне управління ДПС у Дніпропетровській області запрошує на роботу. </w:t>
      </w:r>
    </w:p>
    <w:p w:rsidR="005F1380" w:rsidRPr="00820E08" w:rsidRDefault="005F1380" w:rsidP="005F1380">
      <w:pPr>
        <w:pStyle w:val="4"/>
        <w:spacing w:before="0" w:line="240" w:lineRule="auto"/>
        <w:jc w:val="both"/>
        <w:rPr>
          <w:rFonts w:ascii="Times New Roman" w:hAnsi="Times New Roman"/>
        </w:rPr>
      </w:pPr>
      <w:r w:rsidRPr="00820E08">
        <w:rPr>
          <w:rFonts w:ascii="Times New Roman" w:hAnsi="Times New Roman"/>
        </w:rPr>
        <w:t xml:space="preserve">  </w:t>
      </w:r>
      <w:r w:rsidRPr="00820E08">
        <w:rPr>
          <w:rFonts w:ascii="Times New Roman" w:hAnsi="Times New Roman"/>
          <w:u w:val="single"/>
        </w:rPr>
        <w:t>§</w:t>
      </w:r>
      <w:r w:rsidRPr="00820E08">
        <w:rPr>
          <w:rFonts w:ascii="Times New Roman" w:hAnsi="Times New Roman"/>
        </w:rPr>
        <w:t xml:space="preserve"> </w:t>
      </w:r>
      <w:r w:rsidRPr="00820E08">
        <w:rPr>
          <w:rFonts w:ascii="Times New Roman" w:hAnsi="Times New Roman"/>
          <w:u w:val="single"/>
        </w:rPr>
        <w:t>КОГО МИ ШУКАЄМО?</w:t>
      </w:r>
      <w:r w:rsidRPr="00820E08">
        <w:rPr>
          <w:rFonts w:ascii="Times New Roman" w:hAnsi="Times New Roman"/>
        </w:rPr>
        <w:t xml:space="preserve"> </w:t>
      </w:r>
    </w:p>
    <w:p w:rsidR="005F1380" w:rsidRPr="00820E08" w:rsidRDefault="005F1380" w:rsidP="005F1380">
      <w:pPr>
        <w:pStyle w:val="a3"/>
        <w:spacing w:before="0" w:beforeAutospacing="0" w:after="0" w:afterAutospacing="0"/>
        <w:rPr>
          <w:sz w:val="20"/>
          <w:szCs w:val="20"/>
        </w:rPr>
      </w:pPr>
      <w:r w:rsidRPr="00820E08">
        <w:rPr>
          <w:sz w:val="20"/>
          <w:szCs w:val="20"/>
        </w:rPr>
        <w:t xml:space="preserve">♦ тих, хто хоче самореалізуватися, показати свої здібності, здобути певний авторитет та досвід роботи; </w:t>
      </w:r>
    </w:p>
    <w:p w:rsidR="005F1380" w:rsidRPr="00820E08" w:rsidRDefault="005F1380" w:rsidP="005F1380">
      <w:pPr>
        <w:pStyle w:val="a3"/>
        <w:spacing w:before="0" w:beforeAutospacing="0" w:after="0" w:afterAutospacing="0"/>
        <w:rPr>
          <w:sz w:val="20"/>
          <w:szCs w:val="20"/>
        </w:rPr>
      </w:pPr>
      <w:r w:rsidRPr="00820E08">
        <w:rPr>
          <w:sz w:val="20"/>
          <w:szCs w:val="20"/>
        </w:rPr>
        <w:t xml:space="preserve">♦ готовий приймати участь у реалізації важливих державних завдань і функцій, а також має бажання принести користь суспільству і людям. </w:t>
      </w:r>
    </w:p>
    <w:p w:rsidR="005F1380" w:rsidRPr="00820E08" w:rsidRDefault="005F1380" w:rsidP="005F1380">
      <w:pPr>
        <w:pStyle w:val="4"/>
        <w:spacing w:before="0" w:line="240" w:lineRule="auto"/>
        <w:jc w:val="both"/>
        <w:rPr>
          <w:rFonts w:ascii="Times New Roman" w:hAnsi="Times New Roman"/>
        </w:rPr>
      </w:pPr>
      <w:r w:rsidRPr="00820E08">
        <w:rPr>
          <w:rFonts w:ascii="Times New Roman" w:hAnsi="Times New Roman"/>
        </w:rPr>
        <w:t xml:space="preserve">  </w:t>
      </w:r>
      <w:r w:rsidRPr="00820E08">
        <w:rPr>
          <w:rFonts w:ascii="Times New Roman" w:hAnsi="Times New Roman"/>
          <w:u w:val="single"/>
        </w:rPr>
        <w:t>§</w:t>
      </w:r>
      <w:r w:rsidRPr="00820E08">
        <w:rPr>
          <w:rFonts w:ascii="Times New Roman" w:hAnsi="Times New Roman"/>
        </w:rPr>
        <w:t xml:space="preserve"> </w:t>
      </w:r>
      <w:r w:rsidRPr="00820E08">
        <w:rPr>
          <w:rFonts w:ascii="Times New Roman" w:hAnsi="Times New Roman"/>
          <w:u w:val="single"/>
        </w:rPr>
        <w:t>ЩО МИ ПРОПОНУЄМО?</w:t>
      </w:r>
      <w:r w:rsidRPr="00820E08">
        <w:rPr>
          <w:rFonts w:ascii="Times New Roman" w:hAnsi="Times New Roman"/>
        </w:rPr>
        <w:t xml:space="preserve"> </w:t>
      </w:r>
    </w:p>
    <w:p w:rsidR="005F1380" w:rsidRPr="00820E08" w:rsidRDefault="005F1380" w:rsidP="005F1380">
      <w:pPr>
        <w:pStyle w:val="a3"/>
        <w:spacing w:before="0" w:beforeAutospacing="0" w:after="0" w:afterAutospacing="0"/>
        <w:rPr>
          <w:sz w:val="20"/>
          <w:szCs w:val="20"/>
        </w:rPr>
      </w:pPr>
      <w:r w:rsidRPr="00820E08">
        <w:rPr>
          <w:sz w:val="20"/>
          <w:szCs w:val="20"/>
        </w:rPr>
        <w:t xml:space="preserve">♦ можливість розкрити свій професійний потенціал та закласти основи для подальшої успішної кар’єри, отримання практичного досвіду і нових знань у сфері оподаткування; </w:t>
      </w:r>
    </w:p>
    <w:p w:rsidR="005F1380" w:rsidRPr="00820E08" w:rsidRDefault="005F1380" w:rsidP="005F1380">
      <w:pPr>
        <w:pStyle w:val="a3"/>
        <w:spacing w:before="0" w:beforeAutospacing="0" w:after="0" w:afterAutospacing="0"/>
        <w:rPr>
          <w:sz w:val="20"/>
          <w:szCs w:val="20"/>
        </w:rPr>
      </w:pPr>
      <w:r w:rsidRPr="00820E08">
        <w:rPr>
          <w:sz w:val="20"/>
          <w:szCs w:val="20"/>
        </w:rPr>
        <w:t xml:space="preserve">♦ стабільна та гарантована заробітна плата, соціальні гарантії (право на всі види відпусток, у т.ч. на період навчання, складання іспитів, написання дипломної роботи та інше, державне пенсійне забезпечення). </w:t>
      </w:r>
    </w:p>
    <w:p w:rsidR="005F1380" w:rsidRPr="00820E08" w:rsidRDefault="005F1380" w:rsidP="005F1380">
      <w:pPr>
        <w:pStyle w:val="4"/>
        <w:spacing w:before="0" w:line="240" w:lineRule="auto"/>
        <w:jc w:val="both"/>
        <w:rPr>
          <w:rFonts w:ascii="Times New Roman" w:hAnsi="Times New Roman"/>
        </w:rPr>
      </w:pPr>
      <w:r w:rsidRPr="00820E08">
        <w:rPr>
          <w:rFonts w:ascii="Times New Roman" w:hAnsi="Times New Roman"/>
        </w:rPr>
        <w:t> </w:t>
      </w:r>
      <w:r w:rsidRPr="00820E08">
        <w:rPr>
          <w:rFonts w:ascii="Times New Roman" w:hAnsi="Times New Roman"/>
          <w:u w:val="single"/>
        </w:rPr>
        <w:t>§</w:t>
      </w:r>
      <w:r w:rsidRPr="00820E08">
        <w:rPr>
          <w:rFonts w:ascii="Times New Roman" w:hAnsi="Times New Roman"/>
        </w:rPr>
        <w:t xml:space="preserve"> </w:t>
      </w:r>
      <w:r w:rsidRPr="00820E08">
        <w:rPr>
          <w:rFonts w:ascii="Times New Roman" w:hAnsi="Times New Roman"/>
          <w:u w:val="single"/>
        </w:rPr>
        <w:t>ЯКІ ВИМОГИ ДО КАНДИДАТІВ?</w:t>
      </w:r>
      <w:r w:rsidRPr="00820E08">
        <w:rPr>
          <w:rFonts w:ascii="Times New Roman" w:hAnsi="Times New Roman"/>
        </w:rPr>
        <w:t xml:space="preserve"> </w:t>
      </w:r>
    </w:p>
    <w:p w:rsidR="005F1380" w:rsidRPr="00820E08" w:rsidRDefault="005F1380" w:rsidP="005F1380">
      <w:pPr>
        <w:pStyle w:val="a3"/>
        <w:spacing w:before="0" w:beforeAutospacing="0" w:after="0" w:afterAutospacing="0"/>
        <w:rPr>
          <w:sz w:val="20"/>
          <w:szCs w:val="20"/>
        </w:rPr>
      </w:pPr>
      <w:r w:rsidRPr="00820E08">
        <w:rPr>
          <w:sz w:val="20"/>
          <w:szCs w:val="20"/>
        </w:rPr>
        <w:t xml:space="preserve">♦ для посад державної служби категорії «В» - вища освіта за освітнім ступенем не нижче бакалавра, молодшого бакалавра (бажано за фахом економічного або юридичного спрямування); </w:t>
      </w:r>
    </w:p>
    <w:p w:rsidR="005F1380" w:rsidRPr="00820E08" w:rsidRDefault="005F1380" w:rsidP="005F1380">
      <w:pPr>
        <w:pStyle w:val="a3"/>
        <w:spacing w:before="0" w:beforeAutospacing="0" w:after="0" w:afterAutospacing="0"/>
        <w:rPr>
          <w:sz w:val="20"/>
          <w:szCs w:val="20"/>
        </w:rPr>
      </w:pPr>
      <w:r w:rsidRPr="00820E08">
        <w:rPr>
          <w:sz w:val="20"/>
          <w:szCs w:val="20"/>
        </w:rPr>
        <w:t xml:space="preserve">♦ для посад державної служби категорії «Б» - вища освіта за освітнім ступенем не нижче магістра (бажано за фахом економічного або юридичного спрямування); </w:t>
      </w:r>
    </w:p>
    <w:p w:rsidR="005F1380" w:rsidRPr="00820E08" w:rsidRDefault="005F1380" w:rsidP="005F1380">
      <w:pPr>
        <w:pStyle w:val="a3"/>
        <w:spacing w:before="0" w:beforeAutospacing="0" w:after="0" w:afterAutospacing="0"/>
        <w:rPr>
          <w:sz w:val="20"/>
          <w:szCs w:val="20"/>
        </w:rPr>
      </w:pPr>
      <w:r w:rsidRPr="00820E08">
        <w:rPr>
          <w:sz w:val="20"/>
          <w:szCs w:val="20"/>
        </w:rPr>
        <w:t xml:space="preserve">♦ вільне володіння державною мовою; </w:t>
      </w:r>
    </w:p>
    <w:p w:rsidR="005F1380" w:rsidRPr="00820E08" w:rsidRDefault="005F1380" w:rsidP="005F1380">
      <w:pPr>
        <w:pStyle w:val="a3"/>
        <w:spacing w:before="0" w:beforeAutospacing="0" w:after="0" w:afterAutospacing="0"/>
        <w:rPr>
          <w:sz w:val="20"/>
          <w:szCs w:val="20"/>
        </w:rPr>
      </w:pPr>
      <w:r w:rsidRPr="00820E08">
        <w:rPr>
          <w:sz w:val="20"/>
          <w:szCs w:val="20"/>
        </w:rPr>
        <w:t xml:space="preserve">♦ цифрова грамотність, спрямованість на результат, відповідальність. </w:t>
      </w:r>
    </w:p>
    <w:p w:rsidR="005F1380" w:rsidRPr="00820E08" w:rsidRDefault="005F1380" w:rsidP="005F1380">
      <w:pPr>
        <w:pStyle w:val="a3"/>
        <w:spacing w:before="0" w:beforeAutospacing="0" w:after="0" w:afterAutospacing="0"/>
        <w:jc w:val="both"/>
        <w:rPr>
          <w:sz w:val="20"/>
          <w:szCs w:val="20"/>
        </w:rPr>
      </w:pPr>
      <w:r w:rsidRPr="00820E08">
        <w:rPr>
          <w:sz w:val="20"/>
          <w:szCs w:val="20"/>
        </w:rPr>
        <w:t xml:space="preserve">Вступ на державну службу у період дії воєнного стану відбувається за спрощеною процедурою шляхом призначення на посаду державної служби за результатами співбесіди керівника державної служби із кандидатом. </w:t>
      </w:r>
    </w:p>
    <w:p w:rsidR="005F1380" w:rsidRPr="00820E08" w:rsidRDefault="005F1380" w:rsidP="005F1380">
      <w:pPr>
        <w:pStyle w:val="a3"/>
        <w:spacing w:before="0" w:beforeAutospacing="0" w:after="0" w:afterAutospacing="0"/>
        <w:jc w:val="both"/>
        <w:rPr>
          <w:sz w:val="20"/>
          <w:szCs w:val="20"/>
        </w:rPr>
      </w:pPr>
      <w:r w:rsidRPr="00820E08">
        <w:rPr>
          <w:sz w:val="20"/>
          <w:szCs w:val="20"/>
        </w:rPr>
        <w:t xml:space="preserve">Звертаємо увагу, що працевлаштування можливе як до підрозділів ГУ ДПС розташованих у м. Дніпро так і по Дніпропетровській області, зокрема у м. Кам’янське, м. Кривий Ріг,   м. Нікополь та м. Павлоград. </w:t>
      </w:r>
    </w:p>
    <w:p w:rsidR="005F1380" w:rsidRPr="00820E08" w:rsidRDefault="005F1380" w:rsidP="005F1380">
      <w:pPr>
        <w:pStyle w:val="a3"/>
        <w:spacing w:before="0" w:beforeAutospacing="0" w:after="0" w:afterAutospacing="0"/>
        <w:jc w:val="both"/>
        <w:rPr>
          <w:sz w:val="20"/>
          <w:szCs w:val="20"/>
        </w:rPr>
      </w:pPr>
      <w:r w:rsidRPr="00820E08">
        <w:rPr>
          <w:sz w:val="20"/>
          <w:szCs w:val="20"/>
        </w:rPr>
        <w:t xml:space="preserve">Якщо Ви бажаєте приєднатися до нашої команди, направляйте своє резюме на адресу електронної пошти: </w:t>
      </w:r>
      <w:hyperlink r:id="rId9" w:history="1">
        <w:r w:rsidRPr="00820E08">
          <w:rPr>
            <w:rStyle w:val="a4"/>
            <w:sz w:val="20"/>
            <w:szCs w:val="20"/>
          </w:rPr>
          <w:t>dp</w:t>
        </w:r>
      </w:hyperlink>
      <w:hyperlink r:id="rId10" w:history="1">
        <w:r w:rsidRPr="00820E08">
          <w:rPr>
            <w:rStyle w:val="a4"/>
            <w:sz w:val="20"/>
            <w:szCs w:val="20"/>
          </w:rPr>
          <w:t>.</w:t>
        </w:r>
      </w:hyperlink>
      <w:hyperlink r:id="rId11" w:history="1">
        <w:r w:rsidRPr="00820E08">
          <w:rPr>
            <w:rStyle w:val="a4"/>
            <w:sz w:val="20"/>
            <w:szCs w:val="20"/>
          </w:rPr>
          <w:t>personal</w:t>
        </w:r>
      </w:hyperlink>
      <w:hyperlink r:id="rId12" w:history="1">
        <w:r w:rsidRPr="00820E08">
          <w:rPr>
            <w:rStyle w:val="a4"/>
            <w:sz w:val="20"/>
            <w:szCs w:val="20"/>
          </w:rPr>
          <w:t>@</w:t>
        </w:r>
      </w:hyperlink>
      <w:hyperlink r:id="rId13" w:history="1">
        <w:r w:rsidRPr="00820E08">
          <w:rPr>
            <w:rStyle w:val="a4"/>
            <w:sz w:val="20"/>
            <w:szCs w:val="20"/>
          </w:rPr>
          <w:t>tax</w:t>
        </w:r>
      </w:hyperlink>
      <w:hyperlink r:id="rId14" w:history="1">
        <w:r w:rsidRPr="00820E08">
          <w:rPr>
            <w:rStyle w:val="a4"/>
            <w:sz w:val="20"/>
            <w:szCs w:val="20"/>
          </w:rPr>
          <w:t>.</w:t>
        </w:r>
      </w:hyperlink>
      <w:hyperlink r:id="rId15" w:history="1">
        <w:r w:rsidRPr="00820E08">
          <w:rPr>
            <w:rStyle w:val="a4"/>
            <w:sz w:val="20"/>
            <w:szCs w:val="20"/>
          </w:rPr>
          <w:t>gov</w:t>
        </w:r>
      </w:hyperlink>
      <w:hyperlink r:id="rId16" w:history="1">
        <w:r w:rsidRPr="00820E08">
          <w:rPr>
            <w:rStyle w:val="a4"/>
            <w:sz w:val="20"/>
            <w:szCs w:val="20"/>
          </w:rPr>
          <w:t>.</w:t>
        </w:r>
      </w:hyperlink>
      <w:hyperlink r:id="rId17" w:history="1">
        <w:r w:rsidRPr="00820E08">
          <w:rPr>
            <w:rStyle w:val="a4"/>
            <w:sz w:val="20"/>
            <w:szCs w:val="20"/>
          </w:rPr>
          <w:t>ua</w:t>
        </w:r>
      </w:hyperlink>
      <w:r w:rsidRPr="00820E08">
        <w:rPr>
          <w:sz w:val="20"/>
          <w:szCs w:val="20"/>
        </w:rPr>
        <w:t xml:space="preserve">. </w:t>
      </w:r>
    </w:p>
    <w:p w:rsidR="005F1380" w:rsidRPr="00820E08" w:rsidRDefault="005F1380" w:rsidP="005F1380">
      <w:pPr>
        <w:pStyle w:val="a3"/>
        <w:spacing w:before="0" w:beforeAutospacing="0" w:after="0" w:afterAutospacing="0"/>
        <w:jc w:val="both"/>
        <w:rPr>
          <w:sz w:val="20"/>
          <w:szCs w:val="20"/>
        </w:rPr>
      </w:pPr>
      <w:r w:rsidRPr="00820E08">
        <w:rPr>
          <w:sz w:val="20"/>
          <w:szCs w:val="20"/>
        </w:rPr>
        <w:t xml:space="preserve">Додаткову інформацію з питань призначення до ГУ ДПС можна отримати за  номером телефону (056) 374-31-51, (056) 374-31-57. </w:t>
      </w:r>
    </w:p>
    <w:p w:rsidR="00B66929" w:rsidRDefault="00B66929" w:rsidP="005F1380">
      <w:pPr>
        <w:spacing w:after="0" w:line="240" w:lineRule="auto"/>
        <w:outlineLvl w:val="0"/>
        <w:rPr>
          <w:rFonts w:ascii="Times New Roman" w:eastAsia="Times New Roman" w:hAnsi="Times New Roman"/>
          <w:b/>
          <w:bCs/>
          <w:kern w:val="36"/>
          <w:sz w:val="20"/>
          <w:szCs w:val="20"/>
          <w:lang w:val="uk-UA" w:eastAsia="ru-RU"/>
        </w:rPr>
      </w:pPr>
    </w:p>
    <w:p w:rsidR="005F1380" w:rsidRPr="00820E08" w:rsidRDefault="005F1380" w:rsidP="005F1380">
      <w:pPr>
        <w:spacing w:after="0" w:line="240" w:lineRule="auto"/>
        <w:outlineLvl w:val="0"/>
        <w:rPr>
          <w:rFonts w:ascii="Times New Roman" w:eastAsia="Times New Roman" w:hAnsi="Times New Roman"/>
          <w:b/>
          <w:bCs/>
          <w:kern w:val="36"/>
          <w:sz w:val="20"/>
          <w:szCs w:val="20"/>
          <w:lang w:eastAsia="ru-RU"/>
        </w:rPr>
      </w:pPr>
      <w:r w:rsidRPr="00820E08">
        <w:rPr>
          <w:rFonts w:ascii="Times New Roman" w:eastAsia="Times New Roman" w:hAnsi="Times New Roman"/>
          <w:b/>
          <w:bCs/>
          <w:kern w:val="36"/>
          <w:sz w:val="20"/>
          <w:szCs w:val="20"/>
          <w:lang w:eastAsia="ru-RU"/>
        </w:rPr>
        <w:t>Стартує пілотний проєкт з інформування платників щодо наявності заборгованості</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Державна податкова служба України з 25 березня 2024 року розпочинає пілотний проєкт з інформування  платників податків (платників єдиного внеску) про наявність у них податкового боргу з платежів, контроль за справлянням яких покладено на податкові органи, та недоїмки з єдиного внеску через  Контакт-центр ДПС. </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lastRenderedPageBreak/>
        <w:t xml:space="preserve">Мета пілотного проєкту – підвищення рівня обізнаності платників податків (платників єдиного внеску) про наявність  у них податкового боргу  з платежів, контроль за справлянням яких покладено на податкові органи,  недоїмки зі сплати єдиного внеску, а також сприяння добровільному погашенню платниками такої заборгованості.  </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Платникам податків – боржникам через Контакт-центр ДПС у телефонному режимі буде доведено інформацію про суму заборгованостей, що обліковується у них у розрізі податків/зборів та єдиного внеску, а також територіальних органів ДПС, у яких обліковується наявна заборгованість. </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Пілотний проєкт  триватиме протягом трьох місяців. </w:t>
      </w:r>
    </w:p>
    <w:p w:rsidR="00B66929" w:rsidRDefault="00B66929" w:rsidP="005F1380">
      <w:pPr>
        <w:spacing w:after="0" w:line="240" w:lineRule="auto"/>
        <w:outlineLvl w:val="0"/>
        <w:rPr>
          <w:rFonts w:ascii="Times New Roman" w:eastAsia="Times New Roman" w:hAnsi="Times New Roman"/>
          <w:b/>
          <w:bCs/>
          <w:kern w:val="36"/>
          <w:sz w:val="20"/>
          <w:szCs w:val="20"/>
          <w:lang w:val="uk-UA" w:eastAsia="ru-RU"/>
        </w:rPr>
      </w:pPr>
    </w:p>
    <w:p w:rsidR="005F1380" w:rsidRPr="00820E08" w:rsidRDefault="005F1380" w:rsidP="005F1380">
      <w:pPr>
        <w:spacing w:after="0" w:line="240" w:lineRule="auto"/>
        <w:outlineLvl w:val="0"/>
        <w:rPr>
          <w:rFonts w:ascii="Times New Roman" w:eastAsia="Times New Roman" w:hAnsi="Times New Roman"/>
          <w:b/>
          <w:bCs/>
          <w:kern w:val="36"/>
          <w:sz w:val="20"/>
          <w:szCs w:val="20"/>
          <w:lang w:eastAsia="ru-RU"/>
        </w:rPr>
      </w:pPr>
      <w:r w:rsidRPr="00820E08">
        <w:rPr>
          <w:rFonts w:ascii="Times New Roman" w:eastAsia="Times New Roman" w:hAnsi="Times New Roman"/>
          <w:b/>
          <w:bCs/>
          <w:kern w:val="36"/>
          <w:sz w:val="20"/>
          <w:szCs w:val="20"/>
          <w:lang w:eastAsia="ru-RU"/>
        </w:rPr>
        <w:t>Про окремі особливості заповнення податкової декларації з ПДВ</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Головне управління ДПС у Дніпропетровській області звертає увагу на окремі особливості заповнення податкової декларації з ПДВ у разі відображення у такій декларації суми, визначеної у податковому повідомленні-рішенні (далі – ППР) за формою «В4», сформованому за результатами проведення контролюючим органом перевірки </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Відповідно до пункту 58.1 статті 58 Податкового кодексу України (далі – ПКУ) контролюючий орган надсилає (вручає) платнику податків ППР, зокрема, у випадку, якщо за результатами перевірки контролюючим органом встановлено факт завищення від'ємного значення суми ПДВ, розрахованої платником податків відповідно до розділу V ПКУ. Порядок надіслання контролюючими органами податкових повідомлень-рішень платникам податків затверджено наказом Міністерства фінансів України від 28.12.2015 № 1204, зареєстрованим у Міністерстві юстиції України 22.01.2016 за № 124/28254 (із змінами і доповненнями). </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Правила оскарження рішень контролюючих органів визначено статтею 56 ПКУ. Прийняте контролюючим органом ППР, може бути оскаржено в адміністративному або судовому порядку (пункт 56.1 статті 56 ПКУ). </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У випадку оскарження ППР в адміністративному порядку, скарга, подана із дотриманням строків, визначених абзацом першим пункту 56.3 статті 56 ПКУ, зупиняє виконання платником податків грошових зобов'язань, визначених у ППР, на строк від дня подання такої скарги до контролюючого органу до дня закінчення процедури адміністративного оскарження. Протягом зазначеного строку податкові вимоги з податку, що оскаржуються, не надсилаються, а сума грошового зобов'язання, що оскаржується, вважається неузгодженою (пункт 56.15 статті 56 ПКУ). </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День закінчення процедури адміністративного оскарження вважається днем узгодження грошового зобов'язання платника податків, крім випадку, передбаченого підпунктом 108</w:t>
      </w:r>
      <w:r w:rsidRPr="00820E08">
        <w:rPr>
          <w:rFonts w:ascii="Times New Roman" w:eastAsia="Times New Roman" w:hAnsi="Times New Roman"/>
          <w:sz w:val="20"/>
          <w:szCs w:val="20"/>
          <w:vertAlign w:val="superscript"/>
          <w:lang w:eastAsia="ru-RU"/>
        </w:rPr>
        <w:t>1</w:t>
      </w:r>
      <w:r w:rsidRPr="00820E08">
        <w:rPr>
          <w:rFonts w:ascii="Times New Roman" w:eastAsia="Times New Roman" w:hAnsi="Times New Roman"/>
          <w:sz w:val="20"/>
          <w:szCs w:val="20"/>
          <w:lang w:eastAsia="ru-RU"/>
        </w:rPr>
        <w:t>.2.2 пункту 108</w:t>
      </w:r>
      <w:r w:rsidRPr="00820E08">
        <w:rPr>
          <w:rFonts w:ascii="Times New Roman" w:eastAsia="Times New Roman" w:hAnsi="Times New Roman"/>
          <w:sz w:val="20"/>
          <w:szCs w:val="20"/>
          <w:vertAlign w:val="superscript"/>
          <w:lang w:eastAsia="ru-RU"/>
        </w:rPr>
        <w:t>1</w:t>
      </w:r>
      <w:r w:rsidRPr="00820E08">
        <w:rPr>
          <w:rFonts w:ascii="Times New Roman" w:eastAsia="Times New Roman" w:hAnsi="Times New Roman"/>
          <w:sz w:val="20"/>
          <w:szCs w:val="20"/>
          <w:lang w:eastAsia="ru-RU"/>
        </w:rPr>
        <w:t>.2 статті 108</w:t>
      </w:r>
      <w:r w:rsidRPr="00820E08">
        <w:rPr>
          <w:rFonts w:ascii="Times New Roman" w:eastAsia="Times New Roman" w:hAnsi="Times New Roman"/>
          <w:sz w:val="20"/>
          <w:szCs w:val="20"/>
          <w:vertAlign w:val="superscript"/>
          <w:lang w:eastAsia="ru-RU"/>
        </w:rPr>
        <w:t>1</w:t>
      </w:r>
      <w:r w:rsidRPr="00820E08">
        <w:rPr>
          <w:rFonts w:ascii="Times New Roman" w:eastAsia="Times New Roman" w:hAnsi="Times New Roman"/>
          <w:sz w:val="20"/>
          <w:szCs w:val="20"/>
          <w:lang w:eastAsia="ru-RU"/>
        </w:rPr>
        <w:t xml:space="preserve"> ПКУ (пункт 56.17 статті 56 ПКУ). </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У випадку оскарження ППР у судовому порядку, при зверненні платника податків до суду з позовом щодо визнання протиправним та/або скасування ППР грошове зобов'язання вважається неузгодженим до дня набрання судовим рішенням законної сили (пункт 56.18 статті 56 ПКУ). </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Порядок набрання судовим рішенням законної сили визначено Кодексом адміністративного судочинства України (далі – КАСУ). </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Таким чином узгодженим відповідно до статті 56 ПКУ, вважається ППР, по якому закінчилась процедура адміністративного оскарження або судове рішення у відповідності до вимог КАСУ набрало законної сили. </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Порядок подання податкової декларації до контролюючих органів та внесення змін до такої декларації встановлено статтями 49 і 50 ПКУ. </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Порядок подання до контролюючого органу податкової декларації з ПДВ встановлено статтею 203 ПКУ. Форму та порядок заповнення і подання податкової звітності з податку на додану вартість затверджено наказом Міністерства фінансів України від 28.01.2016 № 21, зареєстрованим у Міністерстві юстиції України 29.01.2016 за № 159/28289 із змінами і доповненнями (далі - Порядок № 21). </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Сума від'ємного значення податку, що зараховується до складу податкового кредиту наступного звітного (податкового) періоду (рядок 19.1 + рядок 20.3 податкової декларації з ПДВ), відображається у рядку 21 податкової декларації з ПДВ та переноситься до рядка 16.1 податкової декларації з ПДВ наступного звітного (податкового) періоду (підпункт 5 пункту 5 розділу V Порядку № 21). </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У рядку 16.3 податкової декларації з ПДВ вказується сума збільшення/зменшення від'ємного значення ПДВ, узгоджена за результатами перевірки контролюючого органу, у звітному (податковому) періоді, на який припадає день узгодження ППР, враховуючи процедури адміністративного оскарження відповідно до статті 56 ПКУ. У разі заповнення рядка 16.3 податкової декларації з ПДВ обов'язковим є заповнення таблиці «Збільшено/зменшено залишок від'ємного значення за результатами перевірки контролюючого органу на підставі ППР та/або уточнюючого розрахунку» (підпункт 5 пункту 4 розділу V Порядку № 21). </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З огляду на викладене, суму, визначену у ППР за формою «В4», зокрема, суму зменшення від'ємного значення ПДВ, узгоджену за результатами перевірки контролюючого органу, необхідно відображати у рядку 16.3 податкової декларації з ПДВ за той звітний (податковий) період, на який припадає день узгодження ППР, враховуючи процедури адміністративного та судового оскарження відповідно до статті 56 ПКУ, а саме: </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день закінчення процедури адміністративного оскарження (за умови, що не подано позовну заяву (позов) до суду); </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або </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lastRenderedPageBreak/>
        <w:t xml:space="preserve">- день набрання судовим рішенням законної сили (незалежно від того, чи здійснюється (або буде здійснюватися) подальше оскарження ППР у судовому органі касаційної інстанції, чи ні).  </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Одночасно з цим у такій податковій декларації з ПДВ необхідно заповнити дані відповідної таблиці, а саме: дату ППР, номер ППР та суму (грн.), визначену у ППР, із знаком «-». </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Водночас, до дня узгодження ППР, сума, визначена у такій ППР, не підлягає відображенню у податковій декларації з ПДВ. </w:t>
      </w:r>
    </w:p>
    <w:p w:rsidR="005F1380" w:rsidRPr="00820E08" w:rsidRDefault="005F1380" w:rsidP="005F138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Наприклад, якщо день закінчення процедури адміністративного оскарження або день набрання судовим рішенням законної сили (день узгодження ППР) припадає на 10.01.2024, то суму (суму зменшення від'ємного значення ПДВ), визначену у ППР, необхідно відобразити із знаком «-» у рядку 16.3 податкової декларації з ПДВ за січень 2024 року, незалежно від того, на який звітний (податковий) період припала дата складання ППР, а також зазначити у відповідній таблиці такої декларації: дату ППР, номер ППР і суму, визначену у ППР, із знаком «-». </w:t>
      </w:r>
    </w:p>
    <w:p w:rsidR="00B66929" w:rsidRDefault="00B66929" w:rsidP="008B41E1">
      <w:pPr>
        <w:spacing w:after="0" w:line="240" w:lineRule="auto"/>
        <w:outlineLvl w:val="0"/>
        <w:rPr>
          <w:rFonts w:ascii="Times New Roman" w:eastAsia="Times New Roman" w:hAnsi="Times New Roman"/>
          <w:b/>
          <w:bCs/>
          <w:kern w:val="36"/>
          <w:sz w:val="20"/>
          <w:szCs w:val="20"/>
          <w:lang w:val="uk-UA" w:eastAsia="ru-RU"/>
        </w:rPr>
      </w:pPr>
    </w:p>
    <w:p w:rsidR="008B41E1" w:rsidRPr="00820E08" w:rsidRDefault="008B41E1" w:rsidP="008B41E1">
      <w:pPr>
        <w:spacing w:after="0" w:line="240" w:lineRule="auto"/>
        <w:outlineLvl w:val="0"/>
        <w:rPr>
          <w:rFonts w:ascii="Times New Roman" w:eastAsia="Times New Roman" w:hAnsi="Times New Roman"/>
          <w:b/>
          <w:bCs/>
          <w:kern w:val="36"/>
          <w:sz w:val="20"/>
          <w:szCs w:val="20"/>
          <w:lang w:eastAsia="ru-RU"/>
        </w:rPr>
      </w:pPr>
      <w:r w:rsidRPr="00820E08">
        <w:rPr>
          <w:rFonts w:ascii="Times New Roman" w:eastAsia="Times New Roman" w:hAnsi="Times New Roman"/>
          <w:b/>
          <w:bCs/>
          <w:kern w:val="36"/>
          <w:sz w:val="20"/>
          <w:szCs w:val="20"/>
          <w:lang w:eastAsia="ru-RU"/>
        </w:rPr>
        <w:t>Який порядок отримання малолітньою дитиною (до 14 років) документа, що засвідчує реєстрацію у ДРФО – платників податків?</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Головне управління ДПС у Дніпропетровській області інформує, що відповідно до п. 70.5 ст. 70 Податкового кодексу України та п. 1 розд. VII Положення про реєстрацію фізичних осіб у Державному реєстрі фізичних осіб – платників податків, затвердженого наказом Міністерства фінансів України від 29.09.2017 № 822 (далі – Положення № 822), фізична особа незалежно від віку (як резидент, так і нерезидент), яка не включена до Державного реєстру фізичних осіб – платників податків (далі – ДРФО), зобов’язана особисто або через представника подати до відповідного контролюючого органу облікову картку фізичної особи – платника податків за формою № 1ДР (далі – Облікова картка за ф. № 1ДР) (додаток 2 до Положення № 822), яка є водночас заявою для реєстрації у ДРФО, та пред’явити документ, що посвідчує особу, який містить необхідні для реєстрації реквізити (прізвище, ім’я, по батькові (за наявності), дату народження, місце народження, місце проживання (за наявності), громадянство).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Пунктом 4 розд. VII Положення № 822 визначено, що Облікові картки за ф. № 1ДР малолітніх осіб (до 14 років) подаються одним із батьків (усиновителем, опікуном, піклувальником) за наявності свідоцтва про народження дитини та документа, що посвідчує особу одного із батьків (усиновителя, опікуна, піклувальника). Якщо свідоцтво про народження дитини видане не українською мовою, необхідно подати засвідчений в установленому законодавством порядку переклад такого свідоцтва українською мовою (після пред’явлення повертається) та його копію.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У разі, коли батьки чи один із батьків малолітньої особи на дату її народження були іноземцями або особами без громадянства, для підтвердження факту належності такої особи до громадянства України подається довідка про реєстрацію особи громадянином України (після пред’явлення повертається).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Згідно з п.п. 4 п. 1 розд. IІІ Положення № 822 для підтвердження інформації про задеклароване (зареєстроване) місце проживання (перебування) особа подає один з таких документів: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витяг з реєстру територіальної громади;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паспорт, виготовлений у формі книжечки;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тимчасове посвідчення громадянина України.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За потреби підтвердження відомостей про зареєстроване місце проживання, що внесені до паспорта у формі книжечки, перевірка таких відомостей здійснюється у порядку, визначеному абзацом другим п. 3 розд. VI «Прикінцеві та перехідні положення» Закону України від 05 листопада 2021 року № 1871-IX «Про надання публічних (електронних публічних) послуг щодо декларування та реєстрації місця проживання в Україні».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Для підтвердження факту внутрішнього переміщення і взяття на облік внутрішньо переміщеної особи така особа подає довідку про взяття на облік внутрішньо переміщеної особи відповідно до Порядку оформлення і видачі довідки про взяття на облік внутрішньо переміщеної особи, затвердженого постановою Кабінету Міністрів України від 01 жовтня 2014 року № 509 «Про облік внутрішньо переміщених осіб» (п.п. 5 п. 1 розд. IІІ Положення № 822).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При поданні Облікової картки за ф. № 1ДР фізична особа зобов’язана подати відповідному контролюючому органу документи (оригінали після перевірки повертаються) та їх копії за переліком, визначеним Положенням № 822 (п. 1 розд. VI Положення № 822).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Громадяни України для проведення, зокрема, реєстрації в ДРФО подають документи до контролюючого органу за своєю податковою адресою (місцем проживання) або до будь-якого контролюючого органу (п. 6 розд. IІІ Положення № 822).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Пунктом 12 розд. VII Положення № 822 визначено, що документ, що засвідчує реєстрацію у ДРФО малолітньої особи, видається одному з батьків (усиновителю, опікуну, піклувальнику) в контролюючому органі у разі пред’явлення: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свідоцтва про народження дитини;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документа, що посвідчує особу одного з батьків (усиновителя, опікуна, піклувальника).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Згідно з п. 8 розд. VII Положення № 822 документ, що засвідчує реєстрацію у ДРФО (картка платника податків (додаток 3 до Положення № 822)), надається протягом трьох робочих днів з дня звернення фізичної особи, її представника до контролюючого органу.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Громадяни України можуть звернутися за отриманням документа, що засвідчує реєстрацію у ДРФО, до контролюючого органу за своєю податковою адресою (місцем проживання) або до будь-якого контролюючого органу.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Пунктом 6 розд. VII Положення № 822 встановлено, що у разі виявлення недостовірних даних або помилок у поданій Обліковій картці за ф. № 1ДР щодо внесення прізвища, імені, по батькові, дати чи місця народження, задекларованого (зареєстрованого) місця проживання (перебування) тощо фізичній особі може бути відмовлено у реєстрації (у разі неможливості виправлення недостовірних даних або помилок у встановлений строк) або продовжено строк реєстрації до десяти робочих днів.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За бажанням особи документ, що засвідчує реєстрацію у ДРФО, може бути виданий її представнику за наявності документа, що посвідчує особу такого представника, та документа, що посвідчує особу довірителя, або його ксерокопії (з чітким зображенням), а також довіреності, засвідченої у нотаріальному порядку, на видачу такого документа (після пред’явлення повертається) та її копії (п. 9 розд. VII Положення № 822). </w:t>
      </w:r>
    </w:p>
    <w:p w:rsidR="00B66929" w:rsidRDefault="00B66929" w:rsidP="008B41E1">
      <w:pPr>
        <w:spacing w:after="0" w:line="240" w:lineRule="auto"/>
        <w:outlineLvl w:val="0"/>
        <w:rPr>
          <w:rFonts w:ascii="Times New Roman" w:eastAsia="Times New Roman" w:hAnsi="Times New Roman"/>
          <w:b/>
          <w:bCs/>
          <w:kern w:val="36"/>
          <w:sz w:val="20"/>
          <w:szCs w:val="20"/>
          <w:lang w:val="uk-UA" w:eastAsia="ru-RU"/>
        </w:rPr>
      </w:pPr>
    </w:p>
    <w:p w:rsidR="008B41E1" w:rsidRPr="00820E08" w:rsidRDefault="008B41E1" w:rsidP="008B41E1">
      <w:pPr>
        <w:spacing w:after="0" w:line="240" w:lineRule="auto"/>
        <w:outlineLvl w:val="0"/>
        <w:rPr>
          <w:rFonts w:ascii="Times New Roman" w:eastAsia="Times New Roman" w:hAnsi="Times New Roman"/>
          <w:b/>
          <w:bCs/>
          <w:kern w:val="36"/>
          <w:sz w:val="20"/>
          <w:szCs w:val="20"/>
          <w:lang w:eastAsia="ru-RU"/>
        </w:rPr>
      </w:pPr>
      <w:r w:rsidRPr="00820E08">
        <w:rPr>
          <w:rFonts w:ascii="Times New Roman" w:eastAsia="Times New Roman" w:hAnsi="Times New Roman"/>
          <w:b/>
          <w:bCs/>
          <w:kern w:val="36"/>
          <w:sz w:val="20"/>
          <w:szCs w:val="20"/>
          <w:lang w:eastAsia="ru-RU"/>
        </w:rPr>
        <w:t>Оподаткування доходу у вигляді гранта, отриманого ФОПом від благодійного фонду або громадської організації</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Головне управління ДПС у Дніпропетровській області нагадує, що відповідно до п. 177.6 ст. 177 Податкового кодексу України (далі – Кодекс) у разі, якщо фізична особа – підприємець отримує інші доходи, ніж від провадження підприємницької діяльності, у межах обраних ним видів такої діяльності, такі доходи оподатковуються за загальними правилами, встановленими Кодексом для платників податку – фізичних осіб.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Доходом для фізичної особи – підприємця – платника єдиного податку є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 292.3 ст. 292 Кодексу.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доходи у вигляді бюджетних грантів,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(п. 292.1 ст. 292 Кодексу).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Крім того, до складу доходу фізичної особи – підприємця – платника єдиного податку також не включаються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(п.п. 4 п. 292.11 ст. 292 Кодексу).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Зауважуємо, що умовами договору про надання гранту, укладеного між фізичною особою – підприємцем та неприбутковою організацією (благодійним фондом або громадською організацією), не передбачається виробництво (виготовлення) та/або реалізація товарів, виконання робіт, надання послуг таким підприємцем на користь зазначених організації, а лише надання фінансової допомоги у реалізації проекту.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Таким чином, оскільки дохід у вигляді гранту не пов’язаний з результатом від здійснення господарської діяльності фізичної особи – підприємця, то такий дохід, незалежно від обраної фізичною особою – підприємцем системи оподаткування, оподатковуються за загальними правилами, встановленими Кодексом для платників податку – фізичних осіб.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lastRenderedPageBreak/>
        <w:t xml:space="preserve">Порядок оподаткування доходів фізичних осіб регулюється розділом ІV Кодексу, відповідно до п. 163.1 ст. 163 якого об’єктом оподаткування резидента є, зокрема загальний місячний (річний) оподатковуваний дохід та іноземні доходи – це доходи (прибуток), отримані з джерел за межами України.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Перелік доходів, які включаються до загального місячного (річного) оподатковуваного доходу платника податків визначено п. 164.2 ст. 164 Кодексу.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Відповідно до п. 167.1 ст. 167 Кодексу ставка податку становить 18 відс. бази оподаткування щодо доходів, нарахованих (виплачених, наданих) платнику (крім випадків, визначених у пунктах 167.2 – 167.5 ст. 167 Кодексу).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Також вказані доходи є об’єктом оподаткування військовим збором (п.п. 1.2 п. 16</w:t>
      </w:r>
      <w:r w:rsidRPr="00820E08">
        <w:rPr>
          <w:rFonts w:ascii="Times New Roman" w:eastAsia="Times New Roman" w:hAnsi="Times New Roman"/>
          <w:sz w:val="20"/>
          <w:szCs w:val="20"/>
          <w:vertAlign w:val="superscript"/>
          <w:lang w:eastAsia="ru-RU"/>
        </w:rPr>
        <w:t>1</w:t>
      </w:r>
      <w:r w:rsidRPr="00820E08">
        <w:rPr>
          <w:rFonts w:ascii="Times New Roman" w:eastAsia="Times New Roman" w:hAnsi="Times New Roman"/>
          <w:sz w:val="20"/>
          <w:szCs w:val="20"/>
          <w:lang w:eastAsia="ru-RU"/>
        </w:rPr>
        <w:t xml:space="preserve"> підрозділу 10 розділу XX «Перехідні положення» Кодексу).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Ставка військового збору становить 1,5 відс. об’єкта оподаткування, визначеного п.п. 1.2 п. 16</w:t>
      </w:r>
      <w:r w:rsidRPr="00820E08">
        <w:rPr>
          <w:rFonts w:ascii="Times New Roman" w:eastAsia="Times New Roman" w:hAnsi="Times New Roman"/>
          <w:sz w:val="20"/>
          <w:szCs w:val="20"/>
          <w:vertAlign w:val="superscript"/>
          <w:lang w:eastAsia="ru-RU"/>
        </w:rPr>
        <w:t>1</w:t>
      </w:r>
      <w:r w:rsidRPr="00820E08">
        <w:rPr>
          <w:rFonts w:ascii="Times New Roman" w:eastAsia="Times New Roman" w:hAnsi="Times New Roman"/>
          <w:sz w:val="20"/>
          <w:szCs w:val="20"/>
          <w:lang w:eastAsia="ru-RU"/>
        </w:rPr>
        <w:t> підрозділу 10 розділу XX «Перехідні положення» Кодексу (п.п. 1.3 п. 16</w:t>
      </w:r>
      <w:r w:rsidRPr="00820E08">
        <w:rPr>
          <w:rFonts w:ascii="Times New Roman" w:eastAsia="Times New Roman" w:hAnsi="Times New Roman"/>
          <w:sz w:val="20"/>
          <w:szCs w:val="20"/>
          <w:vertAlign w:val="superscript"/>
          <w:lang w:eastAsia="ru-RU"/>
        </w:rPr>
        <w:t>1</w:t>
      </w:r>
      <w:r w:rsidRPr="00820E08">
        <w:rPr>
          <w:rFonts w:ascii="Times New Roman" w:eastAsia="Times New Roman" w:hAnsi="Times New Roman"/>
          <w:sz w:val="20"/>
          <w:szCs w:val="20"/>
          <w:lang w:eastAsia="ru-RU"/>
        </w:rPr>
        <w:t xml:space="preserve"> підрозділу 10 розділу XX «Перехідні положення» Кодексу).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Нарахування, утримання та сплата (перерахування) податку на доходи фізичних осіб та військового збору до бюджету здійснюються у порядку, встановленому ст. 168 Кодексу та п.п. 1.4 п. 16</w:t>
      </w:r>
      <w:r w:rsidRPr="00820E08">
        <w:rPr>
          <w:rFonts w:ascii="Times New Roman" w:eastAsia="Times New Roman" w:hAnsi="Times New Roman"/>
          <w:sz w:val="20"/>
          <w:szCs w:val="20"/>
          <w:vertAlign w:val="superscript"/>
          <w:lang w:eastAsia="ru-RU"/>
        </w:rPr>
        <w:t>1</w:t>
      </w:r>
      <w:r w:rsidRPr="00820E08">
        <w:rPr>
          <w:rFonts w:ascii="Times New Roman" w:eastAsia="Times New Roman" w:hAnsi="Times New Roman"/>
          <w:sz w:val="20"/>
          <w:szCs w:val="20"/>
          <w:lang w:eastAsia="ru-RU"/>
        </w:rPr>
        <w:t xml:space="preserve"> підрозділу 10 розділу XX «Перехідні положення» Кодексу.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Грант – це одноразова безповоротна цільова виплата фізичним і юридичним особам грошової суми або дарування обладнання, приміщення (як правило, з власних коштів та майна) громадянами і юридичними особами, у тому числі іноземцями, а також міжнародними організаціями, для проведення наукових досліджень, впровадження енерго- та ресурсозберігаючих технологій, вжиття заходів екологічної безпеки та ліквідації наслідків екологічних катастроф, виконання творчих робіт, видання творів художньої, наукової, освітньої, образотворчої, медичної та іншої літератури тощо </w:t>
      </w:r>
      <w:r w:rsidRPr="00820E08">
        <w:rPr>
          <w:rFonts w:ascii="Times New Roman" w:eastAsia="Times New Roman" w:hAnsi="Times New Roman"/>
          <w:i/>
          <w:iCs/>
          <w:sz w:val="20"/>
          <w:szCs w:val="20"/>
          <w:lang w:eastAsia="ru-RU"/>
        </w:rPr>
        <w:t>(З практики застосування термінів, слів та словосполучень у юриспруденції)</w:t>
      </w:r>
      <w:r w:rsidRPr="00820E08">
        <w:rPr>
          <w:rFonts w:ascii="Times New Roman" w:eastAsia="Times New Roman" w:hAnsi="Times New Roman"/>
          <w:sz w:val="20"/>
          <w:szCs w:val="20"/>
          <w:lang w:eastAsia="ru-RU"/>
        </w:rPr>
        <w:t xml:space="preserve">.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Згідно з п.п. 164.2.20 п. 164.2 ст. 164 Кодексу до загального місячного (річного) оподатковуваного доходу платника податку включаються інші доходи, крім зазначених у ст. 165 Кодексу.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Відповідно до п.п. 168.1.1 п.168.1 ст. 168 Кодексу податковий агент, який нараховує (виплачує, надає) оподатковуваний дохід на користь платника податку, зобов’язаний утримувати податок на доходи фізичних осіб та військовий збір із суми такого доходу за його рахунок використовуючи ставку податку 18 відс., визначену в ст. 167 Кодексу, та ставку військового збору 1,5 відс., встановлену в п.п. 1.3 п. 16</w:t>
      </w:r>
      <w:r w:rsidRPr="00820E08">
        <w:rPr>
          <w:rFonts w:ascii="Times New Roman" w:eastAsia="Times New Roman" w:hAnsi="Times New Roman"/>
          <w:sz w:val="20"/>
          <w:szCs w:val="20"/>
          <w:vertAlign w:val="superscript"/>
          <w:lang w:eastAsia="ru-RU"/>
        </w:rPr>
        <w:t>1</w:t>
      </w:r>
      <w:r w:rsidRPr="00820E08">
        <w:rPr>
          <w:rFonts w:ascii="Times New Roman" w:eastAsia="Times New Roman" w:hAnsi="Times New Roman"/>
          <w:sz w:val="20"/>
          <w:szCs w:val="20"/>
          <w:lang w:eastAsia="ru-RU"/>
        </w:rPr>
        <w:t xml:space="preserve"> підрозділу 10 розділу XX «Перехідні положення» Кодексу.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Враховуючи викладене, дохід у вигляді гранту, який виплачується благодійним фондом або громадською організацією – резидентами України на користь фізичних осіб – підприємців, включається до їх загального місячного (річного) оподатковуваного доходу як інший дохід та оподатковується юридичною особою як податковим агентом податком на доходи фізичних осіб та військовим збором на загальних підставах. </w:t>
      </w:r>
    </w:p>
    <w:p w:rsidR="00B66929" w:rsidRDefault="00B66929" w:rsidP="008B41E1">
      <w:pPr>
        <w:pStyle w:val="1"/>
        <w:spacing w:before="0" w:beforeAutospacing="0" w:after="0" w:afterAutospacing="0"/>
        <w:rPr>
          <w:sz w:val="20"/>
          <w:szCs w:val="20"/>
          <w:lang w:val="uk-UA"/>
        </w:rPr>
      </w:pPr>
    </w:p>
    <w:p w:rsidR="008B41E1" w:rsidRPr="008C2545" w:rsidRDefault="008B41E1" w:rsidP="008B41E1">
      <w:pPr>
        <w:pStyle w:val="1"/>
        <w:spacing w:before="0" w:beforeAutospacing="0" w:after="0" w:afterAutospacing="0"/>
        <w:rPr>
          <w:sz w:val="20"/>
          <w:szCs w:val="20"/>
          <w:lang w:val="uk-UA"/>
        </w:rPr>
      </w:pPr>
      <w:r w:rsidRPr="008C2545">
        <w:rPr>
          <w:sz w:val="20"/>
          <w:szCs w:val="20"/>
          <w:lang w:val="uk-UA"/>
        </w:rPr>
        <w:t>Особливості листування через Електронний кабінет</w:t>
      </w:r>
    </w:p>
    <w:p w:rsidR="008B41E1" w:rsidRPr="008C2545" w:rsidRDefault="008B41E1" w:rsidP="008B41E1">
      <w:pPr>
        <w:pStyle w:val="a3"/>
        <w:spacing w:before="0" w:beforeAutospacing="0" w:after="0" w:afterAutospacing="0"/>
        <w:jc w:val="both"/>
        <w:rPr>
          <w:sz w:val="20"/>
          <w:szCs w:val="20"/>
          <w:lang w:val="uk-UA"/>
        </w:rPr>
      </w:pPr>
      <w:r w:rsidRPr="008C2545">
        <w:rPr>
          <w:sz w:val="20"/>
          <w:szCs w:val="20"/>
          <w:lang w:val="uk-UA"/>
        </w:rPr>
        <w:t xml:space="preserve">Головне управління ДПС у Дніпропетровській області звертає увагу, що згідно з частиною першою ст. 1 Закону України від 02 жовтня 1996 року № 393/96-ВР «Про звернення громадян» із змінами та доповненнями (далі – Закон № 393) 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медіа,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 </w:t>
      </w:r>
    </w:p>
    <w:p w:rsidR="008B41E1" w:rsidRPr="00820E08" w:rsidRDefault="008B41E1" w:rsidP="008B41E1">
      <w:pPr>
        <w:pStyle w:val="a3"/>
        <w:spacing w:before="0" w:beforeAutospacing="0" w:after="0" w:afterAutospacing="0"/>
        <w:jc w:val="both"/>
        <w:rPr>
          <w:sz w:val="20"/>
          <w:szCs w:val="20"/>
        </w:rPr>
      </w:pPr>
      <w:r w:rsidRPr="008C2545">
        <w:rPr>
          <w:sz w:val="20"/>
          <w:szCs w:val="20"/>
          <w:lang w:val="uk-UA"/>
        </w:rPr>
        <w:t xml:space="preserve">При цьому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w:t>
      </w:r>
      <w:r w:rsidRPr="00820E08">
        <w:rPr>
          <w:sz w:val="20"/>
          <w:szCs w:val="20"/>
        </w:rPr>
        <w:t xml:space="preserve">При цьому загальний термін вирішення питань, порушених у зверненні, не може перевищувати сорока п’яти днів (абзац перший ст. 20 Закону № 393). </w:t>
      </w:r>
    </w:p>
    <w:p w:rsidR="008B41E1" w:rsidRPr="00820E08" w:rsidRDefault="008B41E1" w:rsidP="008B41E1">
      <w:pPr>
        <w:pStyle w:val="a3"/>
        <w:spacing w:before="0" w:beforeAutospacing="0" w:after="0" w:afterAutospacing="0"/>
        <w:jc w:val="both"/>
        <w:rPr>
          <w:sz w:val="20"/>
          <w:szCs w:val="20"/>
        </w:rPr>
      </w:pPr>
      <w:r w:rsidRPr="00820E08">
        <w:rPr>
          <w:sz w:val="20"/>
          <w:szCs w:val="20"/>
        </w:rPr>
        <w:t xml:space="preserve">Вимоги до оформлення звернення платників податків на отримання індивідуальної податкової консультації в письмовій або електронній формі визначені п. 52.1 ст. 52 Податкового кодексу України (далі – ПКУ). </w:t>
      </w:r>
    </w:p>
    <w:p w:rsidR="008B41E1" w:rsidRPr="00820E08" w:rsidRDefault="008B41E1" w:rsidP="008B41E1">
      <w:pPr>
        <w:pStyle w:val="a3"/>
        <w:spacing w:before="0" w:beforeAutospacing="0" w:after="0" w:afterAutospacing="0"/>
        <w:jc w:val="both"/>
        <w:rPr>
          <w:sz w:val="20"/>
          <w:szCs w:val="20"/>
        </w:rPr>
      </w:pPr>
      <w:r w:rsidRPr="00820E08">
        <w:rPr>
          <w:sz w:val="20"/>
          <w:szCs w:val="20"/>
        </w:rPr>
        <w:t xml:space="preserve">На звернення платника податків, що не відповідає вимогам, зазначеним у п. 52.1 ст. 52 ПКУ, індивідуальна податкова консультація не надається, а надсилається відповідь за підписом керівника (заступника керівника або уповноваженої особи) у паперовій або електронній формі у порядку та строки, передбачені Законом № 393. </w:t>
      </w:r>
    </w:p>
    <w:p w:rsidR="008B41E1" w:rsidRPr="00820E08" w:rsidRDefault="008B41E1" w:rsidP="008B41E1">
      <w:pPr>
        <w:pStyle w:val="a3"/>
        <w:spacing w:before="0" w:beforeAutospacing="0" w:after="0" w:afterAutospacing="0"/>
        <w:jc w:val="both"/>
        <w:rPr>
          <w:sz w:val="20"/>
          <w:szCs w:val="20"/>
        </w:rPr>
      </w:pPr>
      <w:r w:rsidRPr="00820E08">
        <w:rPr>
          <w:sz w:val="20"/>
          <w:szCs w:val="20"/>
        </w:rPr>
        <w:t xml:space="preserve">За зверненням платників податків у паперовій або електронній формі контролюючий орган, визначений п.п. 41.1.1 п. 41.1 ст. 41 ПКУ, надає їм безоплатно індивідуальні податкові консультації з питань практичного застосування окремих норм податкового та іншого законодавства, контроль за дотриманням якого покладено на такий контролюючий орган, протягом 25 календарних днів, що настають за днем отримання такого звернення даним контролюючим органом (абзац перший п. 52.1 ст. 52 ПКУ). </w:t>
      </w:r>
    </w:p>
    <w:p w:rsidR="008B41E1" w:rsidRPr="00820E08" w:rsidRDefault="008B41E1" w:rsidP="008B41E1">
      <w:pPr>
        <w:pStyle w:val="a3"/>
        <w:spacing w:before="0" w:beforeAutospacing="0" w:after="0" w:afterAutospacing="0"/>
        <w:jc w:val="both"/>
        <w:rPr>
          <w:sz w:val="20"/>
          <w:szCs w:val="20"/>
        </w:rPr>
      </w:pPr>
      <w:r w:rsidRPr="00820E08">
        <w:rPr>
          <w:sz w:val="20"/>
          <w:szCs w:val="20"/>
        </w:rPr>
        <w:t xml:space="preserve">Згідно з п.п. 41.1.1 п. 41.1 ст. 41 ПКУ контролюючими органами є, зокрема, податкові органи (центральний орган виконавчої влади, що реалізує державну податкову політику, його територіальні органи) – щодо </w:t>
      </w:r>
      <w:r w:rsidRPr="00820E08">
        <w:rPr>
          <w:sz w:val="20"/>
          <w:szCs w:val="20"/>
        </w:rPr>
        <w:lastRenderedPageBreak/>
        <w:t xml:space="preserve">дотримання законодавства з питань оподаткування (крім випадків, визначених п.п. 41.1.2 п. 41.1 ст. 41 ПКУ), законодавства з питань сплати єдиного внеску, а також щодо дотримання іншого законодавства, контроль за виконанням якого покладено на центральний орган виконавчої влади, що реалізує державну податкову політику, чи його територіальні органи. </w:t>
      </w:r>
    </w:p>
    <w:p w:rsidR="008B41E1" w:rsidRPr="00820E08" w:rsidRDefault="008B41E1" w:rsidP="008B41E1">
      <w:pPr>
        <w:pStyle w:val="a3"/>
        <w:spacing w:before="0" w:beforeAutospacing="0" w:after="0" w:afterAutospacing="0"/>
        <w:jc w:val="both"/>
        <w:rPr>
          <w:sz w:val="20"/>
          <w:szCs w:val="20"/>
        </w:rPr>
      </w:pPr>
      <w:r w:rsidRPr="00820E08">
        <w:rPr>
          <w:sz w:val="20"/>
          <w:szCs w:val="20"/>
        </w:rPr>
        <w:t xml:space="preserve">Уповноважена особа центрального органу виконавчої влади, що реалізує державну податкову політику, може прийняти рішення про продовження строку розгляду звернення на отримання індивідуальної податкової консультації понад 25-денний строк, але не більше 15 календарних днів, та письмово повідомити про це платнику податків у паперовій або електронній формі до закінчення строку, визначеного абзацом першим п. 52.1 ст. 52 ПКУ (абзац дев’ятий п. 52.1 ст. 52 ПКУ). </w:t>
      </w:r>
    </w:p>
    <w:p w:rsidR="008B41E1" w:rsidRPr="00820E08" w:rsidRDefault="008B41E1" w:rsidP="008B41E1">
      <w:pPr>
        <w:pStyle w:val="a3"/>
        <w:spacing w:before="0" w:beforeAutospacing="0" w:after="0" w:afterAutospacing="0"/>
        <w:jc w:val="both"/>
        <w:rPr>
          <w:sz w:val="20"/>
          <w:szCs w:val="20"/>
        </w:rPr>
      </w:pPr>
      <w:r w:rsidRPr="00820E08">
        <w:rPr>
          <w:sz w:val="20"/>
          <w:szCs w:val="20"/>
        </w:rPr>
        <w:t xml:space="preserve">Порядок організації роботи та взаємодії між структурними підрозділами органів Державної податкової служби при складанні, поданні та опрацюванні запитів на отримання публічної інформації, затверджено наказом Міністерства фінансів України від 09.07.2020 № 405 (далі – Порядок № 405). </w:t>
      </w:r>
    </w:p>
    <w:p w:rsidR="008B41E1" w:rsidRPr="00820E08" w:rsidRDefault="008B41E1" w:rsidP="008B41E1">
      <w:pPr>
        <w:pStyle w:val="a3"/>
        <w:spacing w:before="0" w:beforeAutospacing="0" w:after="0" w:afterAutospacing="0"/>
        <w:jc w:val="both"/>
        <w:rPr>
          <w:sz w:val="20"/>
          <w:szCs w:val="20"/>
        </w:rPr>
      </w:pPr>
      <w:r w:rsidRPr="00820E08">
        <w:rPr>
          <w:sz w:val="20"/>
          <w:szCs w:val="20"/>
        </w:rPr>
        <w:t xml:space="preserve">Пунктом 3 розд. ІІІ Порядку № 405 передбачено, що у разі наявності у запиті на інформацію вимог надати публічну інформацію, а також розглянути звернення (пропозиції, зауваження, заяви, клопотання, скарги), надати індивідуальну податкову консультацію, консультацію з питань практичного застосування окремих норм законодавства України з питань сплати єдиного внеску на загальнообов’язкове державне соціальне страхування та іншого законодавства, контроль за дотриманням якого покладено на органи ДПС, відповідь надається у два етапи: </w:t>
      </w:r>
    </w:p>
    <w:p w:rsidR="008B41E1" w:rsidRPr="00820E08" w:rsidRDefault="008B41E1" w:rsidP="008B41E1">
      <w:pPr>
        <w:pStyle w:val="a3"/>
        <w:spacing w:before="0" w:beforeAutospacing="0" w:after="0" w:afterAutospacing="0"/>
        <w:jc w:val="both"/>
        <w:rPr>
          <w:sz w:val="20"/>
          <w:szCs w:val="20"/>
        </w:rPr>
      </w:pPr>
      <w:r w:rsidRPr="00820E08">
        <w:rPr>
          <w:sz w:val="20"/>
          <w:szCs w:val="20"/>
        </w:rPr>
        <w:t xml:space="preserve"> - публічна інформація надається у строки, визначені ст. 20 Закону України від 13 січня 2011 року № 2939-VI «Про доступ до публічної інформації» із змінами і доповненнями (далі – Закон № 2939); </w:t>
      </w:r>
    </w:p>
    <w:p w:rsidR="008B41E1" w:rsidRPr="00820E08" w:rsidRDefault="008B41E1" w:rsidP="008B41E1">
      <w:pPr>
        <w:pStyle w:val="a3"/>
        <w:spacing w:before="0" w:beforeAutospacing="0" w:after="0" w:afterAutospacing="0"/>
        <w:jc w:val="both"/>
        <w:rPr>
          <w:sz w:val="20"/>
          <w:szCs w:val="20"/>
        </w:rPr>
      </w:pPr>
      <w:r w:rsidRPr="00820E08">
        <w:rPr>
          <w:sz w:val="20"/>
          <w:szCs w:val="20"/>
        </w:rPr>
        <w:t xml:space="preserve">- відповідь щодо розгляду звернення (пропозиції, зауваження, заяви, клопотання, скарги), надання індивідуальної податкової консультації, консультації з питань практичного застосування окремих норм законодавства України з питань сплати єдиного внеску на загальнообов’язкове державне соціальне страхування та іншого законодавства, контроль за дотриманням якого покладено на органи ДПС, надається у строки, визначені законодавством України. </w:t>
      </w:r>
    </w:p>
    <w:p w:rsidR="008B41E1" w:rsidRPr="00820E08" w:rsidRDefault="008B41E1" w:rsidP="008B41E1">
      <w:pPr>
        <w:pStyle w:val="a3"/>
        <w:spacing w:before="0" w:beforeAutospacing="0" w:after="0" w:afterAutospacing="0"/>
        <w:jc w:val="both"/>
        <w:rPr>
          <w:sz w:val="20"/>
          <w:szCs w:val="20"/>
        </w:rPr>
      </w:pPr>
      <w:r w:rsidRPr="00820E08">
        <w:rPr>
          <w:sz w:val="20"/>
          <w:szCs w:val="20"/>
        </w:rPr>
        <w:t xml:space="preserve">Розпорядник інформації має надати відповідь на запит на інформацію не пізніше п’яти робочих днів з дня отримання запиту (частина перша ст. 20 Закону № 2939). </w:t>
      </w:r>
    </w:p>
    <w:p w:rsidR="008B41E1" w:rsidRPr="00820E08" w:rsidRDefault="008B41E1" w:rsidP="008B41E1">
      <w:pPr>
        <w:pStyle w:val="a3"/>
        <w:spacing w:before="0" w:beforeAutospacing="0" w:after="0" w:afterAutospacing="0"/>
        <w:jc w:val="both"/>
        <w:rPr>
          <w:sz w:val="20"/>
          <w:szCs w:val="20"/>
        </w:rPr>
      </w:pPr>
      <w:r w:rsidRPr="00820E08">
        <w:rPr>
          <w:sz w:val="20"/>
          <w:szCs w:val="20"/>
        </w:rPr>
        <w:t xml:space="preserve">Згідно з п. 42 прим. 1.2 ст. 42 прим. 1 ПКУ Електронний кабінет забезпечує можливість реалізації платниками податків прав та обов’язків, визначених ПКУ та іншими законами, контроль за дотриманням яких покладено на контролюючі органи, та нормативно-правовими актами, прийнятими на підставі та на виконання ПКУ та інших законів, контроль за дотриманням яких покладено на контролюючі органи, в тому числі, шляхом, зокрема, подання звернень. </w:t>
      </w:r>
    </w:p>
    <w:p w:rsidR="008B41E1" w:rsidRPr="00820E08" w:rsidRDefault="008B41E1" w:rsidP="008B41E1">
      <w:pPr>
        <w:pStyle w:val="a3"/>
        <w:spacing w:before="0" w:beforeAutospacing="0" w:after="0" w:afterAutospacing="0"/>
        <w:jc w:val="both"/>
        <w:rPr>
          <w:sz w:val="20"/>
          <w:szCs w:val="20"/>
        </w:rPr>
      </w:pPr>
      <w:r w:rsidRPr="00820E08">
        <w:rPr>
          <w:sz w:val="20"/>
          <w:szCs w:val="20"/>
        </w:rPr>
        <w:t xml:space="preserve">Меню «Листування з ДПС» приватної частини Електронного кабінету дозволяє надіслати лист (запит тощо) до відповідного органу ДПС. </w:t>
      </w:r>
    </w:p>
    <w:p w:rsidR="008B41E1" w:rsidRPr="00820E08" w:rsidRDefault="008B41E1" w:rsidP="008B41E1">
      <w:pPr>
        <w:pStyle w:val="a3"/>
        <w:spacing w:before="0" w:beforeAutospacing="0" w:after="0" w:afterAutospacing="0"/>
        <w:jc w:val="both"/>
        <w:rPr>
          <w:sz w:val="20"/>
          <w:szCs w:val="20"/>
        </w:rPr>
      </w:pPr>
      <w:r w:rsidRPr="00820E08">
        <w:rPr>
          <w:sz w:val="20"/>
          <w:szCs w:val="20"/>
        </w:rPr>
        <w:t xml:space="preserve">Вхід до Електронного кабінету здійснюється за адресою: </w:t>
      </w:r>
      <w:hyperlink r:id="rId18" w:history="1">
        <w:r w:rsidRPr="00820E08">
          <w:rPr>
            <w:rStyle w:val="a4"/>
            <w:sz w:val="20"/>
            <w:szCs w:val="20"/>
          </w:rPr>
          <w:t>http://cabinet.tax.gov.ua</w:t>
        </w:r>
      </w:hyperlink>
      <w:r w:rsidRPr="00820E08">
        <w:rPr>
          <w:sz w:val="20"/>
          <w:szCs w:val="20"/>
        </w:rPr>
        <w:t xml:space="preserve">, а також через офіційний вебпортал ДПС. </w:t>
      </w:r>
    </w:p>
    <w:p w:rsidR="008B41E1" w:rsidRPr="00820E08" w:rsidRDefault="008B41E1" w:rsidP="008B41E1">
      <w:pPr>
        <w:pStyle w:val="a3"/>
        <w:spacing w:before="0" w:beforeAutospacing="0" w:after="0" w:afterAutospacing="0"/>
        <w:jc w:val="both"/>
        <w:rPr>
          <w:sz w:val="20"/>
          <w:szCs w:val="20"/>
        </w:rPr>
      </w:pPr>
      <w:r w:rsidRPr="00820E08">
        <w:rPr>
          <w:sz w:val="20"/>
          <w:szCs w:val="20"/>
        </w:rPr>
        <w:t xml:space="preserve">Робота у приватній частині Електронного кабінету здійснюється з використанням кваліфікованого електронного підпису, отриманого у будь-якого Кваліфікованого надавача електронних довірчих послуг. </w:t>
      </w:r>
    </w:p>
    <w:p w:rsidR="008B41E1" w:rsidRPr="00820E08" w:rsidRDefault="008B41E1" w:rsidP="008B41E1">
      <w:pPr>
        <w:pStyle w:val="a3"/>
        <w:spacing w:before="0" w:beforeAutospacing="0" w:after="0" w:afterAutospacing="0"/>
        <w:jc w:val="both"/>
        <w:rPr>
          <w:sz w:val="20"/>
          <w:szCs w:val="20"/>
        </w:rPr>
      </w:pPr>
      <w:r w:rsidRPr="00820E08">
        <w:rPr>
          <w:sz w:val="20"/>
          <w:szCs w:val="20"/>
        </w:rPr>
        <w:t xml:space="preserve">Протягом одного робочого дня після надсилання листа до органу ДПС автора електронного листа буде повідомлено про вхідний реєстраційний номер та дату реєстрації запиту в органі ДПС, до якого даний запит направлено. Інформацію щодо отримання та реєстрації листів в органі ДПС користувач може переглянути в вкладці «Вхідні» меню «Вхідні/вихідні документи» приватної частини Електронного кабінету, відправлені листи – у вкладці «Вихідні документи» меню «Вхідні/вихідні документи». </w:t>
      </w:r>
    </w:p>
    <w:p w:rsidR="008B41E1" w:rsidRPr="00820E08" w:rsidRDefault="008B41E1" w:rsidP="008B41E1">
      <w:pPr>
        <w:pStyle w:val="a3"/>
        <w:spacing w:before="0" w:beforeAutospacing="0" w:after="0" w:afterAutospacing="0"/>
        <w:jc w:val="both"/>
        <w:rPr>
          <w:sz w:val="20"/>
          <w:szCs w:val="20"/>
        </w:rPr>
      </w:pPr>
      <w:r w:rsidRPr="00820E08">
        <w:rPr>
          <w:sz w:val="20"/>
          <w:szCs w:val="20"/>
        </w:rPr>
        <w:t xml:space="preserve">При цьому відповідь на лист (запит тощо) надається контролюючим органом поштою або на електронну адресу, зазначену у зверненні у строки, визначені законодавчими та нормативно-правовими актами, зокрема ст. 20 Закону № 393 – для надання відповіді на звернення, ст. 20 Закону № 2939 – для надання відповіді на запит на отримання публічної інформації та ст. 52 ПКУ – для надання індивідуальної податкової консультації. </w:t>
      </w:r>
    </w:p>
    <w:p w:rsidR="00B66929" w:rsidRDefault="00B66929" w:rsidP="008B41E1">
      <w:pPr>
        <w:spacing w:after="0" w:line="240" w:lineRule="auto"/>
        <w:outlineLvl w:val="0"/>
        <w:rPr>
          <w:rFonts w:ascii="Times New Roman" w:eastAsia="Times New Roman" w:hAnsi="Times New Roman"/>
          <w:b/>
          <w:bCs/>
          <w:kern w:val="36"/>
          <w:sz w:val="20"/>
          <w:szCs w:val="20"/>
          <w:lang w:val="uk-UA" w:eastAsia="ru-RU"/>
        </w:rPr>
      </w:pPr>
    </w:p>
    <w:p w:rsidR="008B41E1" w:rsidRPr="00820E08" w:rsidRDefault="008B41E1" w:rsidP="008B41E1">
      <w:pPr>
        <w:spacing w:after="0" w:line="240" w:lineRule="auto"/>
        <w:outlineLvl w:val="0"/>
        <w:rPr>
          <w:rFonts w:ascii="Times New Roman" w:eastAsia="Times New Roman" w:hAnsi="Times New Roman"/>
          <w:b/>
          <w:bCs/>
          <w:kern w:val="36"/>
          <w:sz w:val="20"/>
          <w:szCs w:val="20"/>
          <w:lang w:eastAsia="ru-RU"/>
        </w:rPr>
      </w:pPr>
      <w:r w:rsidRPr="00820E08">
        <w:rPr>
          <w:rFonts w:ascii="Times New Roman" w:eastAsia="Times New Roman" w:hAnsi="Times New Roman"/>
          <w:b/>
          <w:bCs/>
          <w:kern w:val="36"/>
          <w:sz w:val="20"/>
          <w:szCs w:val="20"/>
          <w:lang w:eastAsia="ru-RU"/>
        </w:rPr>
        <w:t>Якою датою реєструється ПН/РК в ЄРПН після прийняття в установленому порядку та набрання чинності рішенням про реєстрацію ПН/РК в ЄРПН?</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Головне управління ДПС у Дніпропетровській області </w:t>
      </w:r>
      <w:r w:rsidRPr="00820E08">
        <w:rPr>
          <w:rFonts w:ascii="Times New Roman" w:eastAsia="Times New Roman" w:hAnsi="Times New Roman"/>
          <w:sz w:val="20"/>
          <w:szCs w:val="20"/>
          <w:shd w:val="clear" w:color="auto" w:fill="FFFFFF"/>
          <w:lang w:eastAsia="ru-RU"/>
        </w:rPr>
        <w:t>нагадує, що відповідно до п. 201.10 ст. 201 Податкового кодексу України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(ПН), зареєструвати її в Єдиному реєстрі податкових накладних (далі – ЄРПН) та надати покупцю за його вимогою.</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Датою та часом надання податкової накладної та/або розрахунку коригування (ПН/РК) в електронному вигляді до центрального органу виконавчої влади, що реалізує державну податкову політику, є дата та час, зафіксовані у квитанції.</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 xml:space="preserve">Згідно з п. 19 Порядку ведення Єдиного реєстру податкових накладних, затвердженого постановою Кабінету Міністрів України від 29 грудня 2010 року № 1246 зі змінами і доповненнями, податкова накладна та/або розрахунок коригування, реєстрацію яких зупинено, реєструється у день настання, зокрема, події </w:t>
      </w:r>
      <w:r w:rsidRPr="00820E08">
        <w:rPr>
          <w:rFonts w:ascii="Times New Roman" w:eastAsia="Times New Roman" w:hAnsi="Times New Roman"/>
          <w:sz w:val="20"/>
          <w:szCs w:val="20"/>
          <w:shd w:val="clear" w:color="auto" w:fill="FFFFFF"/>
          <w:lang w:eastAsia="ru-RU"/>
        </w:rPr>
        <w:lastRenderedPageBreak/>
        <w:t>прийняття в установленому порядку та набрання чинності рішенням про реєстрацію податкової накладної та/або розрахунку коригування.</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Пунктом 11 Порядку прийняття рішень про реєстрацію/відмову в реєстрації податкових накладних/розрахунків коригування в Єдиному реєстрі податкових накладних, затвердженого наказом Міністерства фінансів України від 12.12.2019 № 520, який зареєстровано в Міністерстві юстиції України 13 грудня 2019 року за № 1245/34216, визначено, що рішення про реєстрацію або відмову в реєстрації податкової накладної/розрахунку коригування в ЄРПН набирає чинності в день прийняття відповідного рішення.</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Таким чином, після прийняття в установленому порядку та набрання чинності рішенням про реєстрацію податкової накладної та/або розрахунку коригування в ЄРПН, ПН/РК реєструється в ЄРПН тією датою, за якою податкова накладна/розрахунок коригування до податкової накладної було надіслано до ДПС з метою реєстрації в ЄРПН, що зафіксовано у квитанції.</w:t>
      </w:r>
      <w:r w:rsidRPr="00820E08">
        <w:rPr>
          <w:rFonts w:ascii="Times New Roman" w:eastAsia="Times New Roman" w:hAnsi="Times New Roman"/>
          <w:sz w:val="20"/>
          <w:szCs w:val="20"/>
          <w:lang w:eastAsia="ru-RU"/>
        </w:rPr>
        <w:t xml:space="preserve"> </w:t>
      </w:r>
    </w:p>
    <w:p w:rsidR="00B66929" w:rsidRDefault="00B66929" w:rsidP="008B41E1">
      <w:pPr>
        <w:spacing w:after="0" w:line="240" w:lineRule="auto"/>
        <w:outlineLvl w:val="0"/>
        <w:rPr>
          <w:rFonts w:ascii="Times New Roman" w:eastAsia="Times New Roman" w:hAnsi="Times New Roman"/>
          <w:b/>
          <w:bCs/>
          <w:kern w:val="36"/>
          <w:sz w:val="20"/>
          <w:szCs w:val="20"/>
          <w:lang w:val="uk-UA" w:eastAsia="ru-RU"/>
        </w:rPr>
      </w:pPr>
    </w:p>
    <w:p w:rsidR="008B41E1" w:rsidRPr="00820E08" w:rsidRDefault="008B41E1" w:rsidP="008B41E1">
      <w:pPr>
        <w:spacing w:after="0" w:line="240" w:lineRule="auto"/>
        <w:outlineLvl w:val="0"/>
        <w:rPr>
          <w:rFonts w:ascii="Times New Roman" w:eastAsia="Times New Roman" w:hAnsi="Times New Roman"/>
          <w:b/>
          <w:bCs/>
          <w:kern w:val="36"/>
          <w:sz w:val="20"/>
          <w:szCs w:val="20"/>
          <w:lang w:eastAsia="ru-RU"/>
        </w:rPr>
      </w:pPr>
      <w:r w:rsidRPr="00820E08">
        <w:rPr>
          <w:rFonts w:ascii="Times New Roman" w:eastAsia="Times New Roman" w:hAnsi="Times New Roman"/>
          <w:b/>
          <w:bCs/>
          <w:kern w:val="36"/>
          <w:sz w:val="20"/>
          <w:szCs w:val="20"/>
          <w:lang w:eastAsia="ru-RU"/>
        </w:rPr>
        <w:t>Набрали чинності зміни до Податкового кодексу України щодо вдосконалення онлайн-комунікації з платниками податків</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Головне управління ДПС у Дніпропетровській області </w:t>
      </w:r>
      <w:r w:rsidRPr="00820E08">
        <w:rPr>
          <w:rFonts w:ascii="Times New Roman" w:eastAsia="Times New Roman" w:hAnsi="Times New Roman"/>
          <w:sz w:val="20"/>
          <w:szCs w:val="20"/>
          <w:shd w:val="clear" w:color="auto" w:fill="FFFFFF"/>
          <w:lang w:eastAsia="ru-RU"/>
        </w:rPr>
        <w:t>нагадує, що</w:t>
      </w:r>
      <w:r w:rsidRPr="00820E08">
        <w:rPr>
          <w:rFonts w:ascii="Times New Roman" w:eastAsia="Times New Roman" w:hAnsi="Times New Roman"/>
          <w:sz w:val="20"/>
          <w:szCs w:val="20"/>
          <w:lang w:eastAsia="ru-RU"/>
        </w:rPr>
        <w:t xml:space="preserve"> 16 березня 2024 року набрали чинності окремі норми Закону України від 23 лютого 2024 року № 3603-IX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(далі – Закон № 3603), якими, зокрема, внесено зміни до Податкового кодексу України (далі – Кодекс). Змінами до Кодексу передбачено, зокрема, що: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рішення органів, зазначених у частині третій ст. 33 Кодексу цивільного захисту населення від 02 жовтня 2012 року № 5403-VI (крім керівників суб’єктів господарювання), про обов’язкову евакуацію населення є підставою для обов’язкового прийняття відповідним органом місцевого самоврядування або військовою адміністрацією чи військово-цивільною адміністрацією (на територіях, де тимчасово не здійснюють свої повноваження відповідні сільські, селищні, міські ради) в межах територій, щодо яких прийнято рішення про обов’язкову евакуацію населення, рішень про встановлення податкових пільг зі сплати плати за землю (земельного податку та орендної плати за земельні ділянки державної та комунальної власності) та податку на нерухоме майно, відмінне від земельної ділянки, для фізичних та юридичних осіб;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до обставин, що звільняють від фінансової відповідальності за вчинення податкових правопорушень та порушення іншого законодавства, контроль за дотриманням якого покладено на контролюючі органи, віднесено, зокрема, помилкову сплату платником податків, у тому числі податковим агентом, грошового зобов’язання на інший бюджетний рахунок (без порушення законодавчо визначеного строку сплати податку або узгодженої суми грошового зобов’язання до бюджету). Умовою підтвердження таких обставин є вчинення платником дій, передбачених статтею 43 Кодексу, щодо повернення помилково сплачених грошових зобов’язань;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зареєстровані установи та організації (новостворені), які подали в установленому порядку документи для внесення до Реєстру неприбуткових установ та організацій під час або протягом 10 днів з дня державної реєстрації створення юридичної особи та які за результатами розгляду цих документів внесені до Реєстру неприбуткових установ та організацій, для цілей оподаткування податком на прибуток підприємств вважаються неприбутковими організаціями з дня державної реєстрації створення юридичної особи;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установи та організації, які під час або протягом 10 днів з дня державної реєстрації змін до відомостей про юридичну особу подали документи про внесення до Реєстру неприбуткових установ та організацій і за результатами розгляду цих документів внесені до Реєстру неприбуткових установ та організацій, для цілей оподаткування податком на прибуток підприємств вважаються неприбутковими організаціями з дня державної реєстрації змін до відомостей про юридичну особу;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збільшення фінансового результату до оподаткування податком на прибуток згідно з абзацом першим підпункту 140.5.9 пункту 140.5 статті 140 Кодексу не застосовується до безоплатно поставлених (переданих) суб’єктами господарювання державного сектору економіки органам виконавчої влади, до сфери управління яких належать такі суб’єкти, нематеріальних активів, які створені, модернізовані та/або придбані за рахунок коштів державного бюджету в рамках виконання проектів інформатизації та/або програм електронного урядування, та/або отримані за результатами реалізації проектів міжнародної технічної допомоги;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суб’єкти господарювання (в тому числі новостворені) можуть заявити про своє бажання добровільно зареєструватися як платник податку на додану вартість, зокрема, під час державної реєстрації змін до відомостей про юридичну особу або про фізичну особу – підприємця, що містяться в Єдиному державному реєстрі юридичних осіб, фізичних осіб - підприємців та громадських формувань;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сукупні втрати та відходи ферментованої тютюнової сировини під час її зберігання, транспортування і використання у виробництві тютюнових виробів протягом календарного (звітного) місяця не можуть перевищувати 5 відсотків загального обсягу такої тютюнової сировини, використаної для виробництва тютюнових виробів протягом такого календарного (звітного) місяця. Платник має забезпечити ведення окремого обліку витрат ферментованої тютюнової сировини для виробництва тютюнових виробів, облік яких ведеться у штуках та кілограмах. У разі відсутності такого обліку дотримання норм середніх </w:t>
      </w:r>
      <w:r w:rsidRPr="00820E08">
        <w:rPr>
          <w:rFonts w:ascii="Times New Roman" w:eastAsia="Times New Roman" w:hAnsi="Times New Roman"/>
          <w:sz w:val="20"/>
          <w:szCs w:val="20"/>
          <w:lang w:eastAsia="ru-RU"/>
        </w:rPr>
        <w:lastRenderedPageBreak/>
        <w:t xml:space="preserve">витрат ферментованої тютюнової сировини для виробництва тютюнових виробів здійснюється виходячи з розрахунку витрати ферментованої тютюнової сировини для виробництва тютюнових виробів, облік яких ведеться в штуках;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норми втрат рідин, що використовуються в електронних сигаретах, під час їх зберігання, транспортування і використання у виробництві, у тому числі електронних сигарет, протягом календарного (звітного) місяця не можуть перевищувати 5 відсотків загального об’єму таких рідин, використаних у виробництві, у тому числі електронних сигарет, протягом такого календарного (звітного) місяця. За наявності понаднормативних втрат рідин, що використовуються в електронних сигаретах, під час їх зберігання, транспортування і використання у виробництві, у тому числі електронних сигарет, базою оподаткування є втрачений під час зберігання, транспортування і використання у виробництві, у тому числі електронних сигарет, об’єм рідин, що використовуються в електронних сигаретах, який перевищує норми втрат, визначені Кодексом;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у разі незабезпечення нормативного виходу спирту етилового, у тому числі біоетанолу, спиртових дистилятів, допущеного з вини виробника під час виробництва спирту етилового, у тому числі біоетанолу, спиртових дистилятів, базою оподаткування є кількість спирту етилового, у тому числі біоетанолу, спиртових дистилятів, яка визначається як різниця між кількістю спирту етилового, у тому числі біоетанолу, спиртових дистилятів, яку можна було б виробити з дотриманням затверджених Кабінетом Міністрів України норм виходу, і кількістю фактично вироблених спирту етилового, у тому числі біоетанолу, спиртових дистилятів;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за наявності понаднормативних втрат нафтопродуктів під час їх приймання, зберігання, відпуску, перевантаження та транспортування та якщо з таких обсягів акцизний податок не сплачувався або сплачувався за пільговою ставкою, базою оподаткування є втрачений під час їх приймання, зберігання, відпуску, перевантаження та транспортування обсяг нафтопродуктів, який перевищує норми втрат, затверджені Кабінетом Міністрів України;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виключено підпункт 293.9.7 пункту 293.9 статті 293 Кодексу, згідно з яким було встановлено ставку єдиного податку для платників єдиного податку четвертої групи у розмірі 50 відс. для сільськогосподарських угідь, на яких розташовані будівлі, споруди сільськогосподарських товаровиробників (юридичних та фізичних осіб), віднесені до підкласу «Будівлі для птахівництва» (код 1271.2) Державного класифікатора будівель та споруд ДК 018-2000, або для сільськогосподарських угідь, які використовуються для обслуговування таких будівель, споруд, з урахуванням даних Державного земельного кадастру;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не нараховується та не сплачується плата за землю (земельний податок та орендна плата за земельні ділянки державної та комунальної власності) за земельні ділянки, на яких розташовані об’єкти житлової та/або нежитлової нерухомості, знищені внаслідок бойових дій, терористичних актів, диверсій, спричинених збройною агресією Російської Федерації проти України, дані про знищення яких та дані про земельні ділянки, на яких були розташовані зазначені об’єкти нерухомого майна, внесені до Державного реєстру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в межах площ (земельних ділянок), визначених підпунктом 69.14 прим. 1 пункту 69 підрозділу 10 розділу XX «Перехідні положення» Кодексу.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Довідково: Закон № 3603 опубліковано 15.03.2024 в офіційному виданні «Голос України» № 12. </w:t>
      </w:r>
    </w:p>
    <w:p w:rsidR="00B66929" w:rsidRDefault="00B66929" w:rsidP="008B41E1">
      <w:pPr>
        <w:spacing w:after="0" w:line="240" w:lineRule="auto"/>
        <w:outlineLvl w:val="0"/>
        <w:rPr>
          <w:rFonts w:ascii="Times New Roman" w:eastAsia="Times New Roman" w:hAnsi="Times New Roman"/>
          <w:b/>
          <w:bCs/>
          <w:kern w:val="36"/>
          <w:sz w:val="20"/>
          <w:szCs w:val="20"/>
          <w:lang w:val="uk-UA" w:eastAsia="ru-RU"/>
        </w:rPr>
      </w:pPr>
    </w:p>
    <w:p w:rsidR="008B41E1" w:rsidRPr="00820E08" w:rsidRDefault="008B41E1" w:rsidP="008B41E1">
      <w:pPr>
        <w:spacing w:after="0" w:line="240" w:lineRule="auto"/>
        <w:outlineLvl w:val="0"/>
        <w:rPr>
          <w:rFonts w:ascii="Times New Roman" w:eastAsia="Times New Roman" w:hAnsi="Times New Roman"/>
          <w:b/>
          <w:bCs/>
          <w:kern w:val="36"/>
          <w:sz w:val="20"/>
          <w:szCs w:val="20"/>
          <w:lang w:eastAsia="ru-RU"/>
        </w:rPr>
      </w:pPr>
      <w:r w:rsidRPr="00820E08">
        <w:rPr>
          <w:rFonts w:ascii="Times New Roman" w:eastAsia="Times New Roman" w:hAnsi="Times New Roman"/>
          <w:b/>
          <w:bCs/>
          <w:kern w:val="36"/>
          <w:sz w:val="20"/>
          <w:szCs w:val="20"/>
          <w:lang w:eastAsia="ru-RU"/>
        </w:rPr>
        <w:t>Відпуск пального СГ – неплатнику акцизного податку через паливороздавальні колонки в паливний бак транспортного засобу: заповнення акцизної накладної</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Головне управління ДПС у Дніпропетровській області інформує.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Порядок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затверджений наказом Міністерства фінансів України від 27.11.2020 № 729 (далі – Порядок № 729).</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При здійсненні операції з відпуску/відвантаження пального суб’єкту господарювання – не платнику акцизного податку через паливороздавальні колонки в паливний бак транспортного засобу, акцизна накладна складається в одному примірнику та заповнюється у наступному порядку:</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 у рядку «Дата складання» – зазначається цифрами дата складання у такій послідовності: день місяця (дві цифри), місяць (дві цифри), рік (чотири цифри), при цьому крапки, коми та інші розділові знаки у відповідних клітинках документа не проставляються (п. 5 розд. І Порядку № 729);</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 у рядку «Порядковий номер акцизної накладної» – цифровий номер (не має містити літер чи інших символів), який відповідає послідовному номеру такого документа, складеного платником податку (філією або структурним підрозділом платника податку) протягом певного періоду (п. 6 розд. І Порядку № 729);</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 у рядку «Особа, що реалізує пальне» – реквізити особи (платника податку), що реалізує пальне;</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 у рядку «Особа – отримувач пального» – реквізити суб’єкта господарювання – отримувача пального.</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У верхній лівій частині акцизної накладної зазначається:</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 у полі «Коди операцій для складання в одному примірнику» – цифра «3»;</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 у полі «Умови оподаткування» – ознака щодо умов оподаткування пального «0»;</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lastRenderedPageBreak/>
        <w:t>– у полі «Напрям використання» проставляється один із напрямів:</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напрям 4 – реалізація пального у паливний бак транспортного засобу або тару споживача з акцизного складу, який є місцем роздрібної торгівлі пальним, на яке отримано ліцензію на право роздрібної торгівлі пальним,</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 або напрям 5 – реалізація пального платнику, суб’єкту господарювання - неплатнику у паливний бак транспортного засобу через паливороздавальну або оливороздавальну колонку з акцизного складу, який не є місцем роздрібної торгівлі пальним.</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У верхній правій частині акцизної накладної зазначається:</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 у полі «Примірник» верхньої правої частини акцизної накладної – номер примірника із наявної кількості примірників такої накладної, зокрема, для акцизних накладних, які складаються у одному примірнику, у відповідних полях зазначаються цифри «1» (номер примірника) та «1» (кількість примірників).</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У рядках «Акцизний склад/пересувний акцизний склад, з якого фізично відвантажене (відпущене) пальне» зазначаються реквізити акцизного складу та/ або акцизного складу пересувного, з якого фізично відвантажене (відпущене) пальне. Реквізити акцизного складу/акцизного складу пересувного, на який фізично відвантажене (отримане) пальне, у відповідних рядках документа не зазначаються.</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Таблична частина акцизної накладної заповнюється в такому порядку:</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 у графі 1 зазначається код товарної підкатегорії пального згідно з УКТ ЗЕД (10 знаків), для скрапленого газу (пропану або суміші пропану з бутаном), інших газів, бутану, ізобутану – умовний код 2711 00 00 00;</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 у графі 2 зазначається інформація щодо опису пального згідно з УКТ ЗЕД;</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 у графах 3, 4 зазначається інформація щодо обсягу реалізованого (відвантаженого, втраченого) або ввезеного пального: у кілограмах (графа 3) у літрах, приведених до температури 15 C (графа 4).</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Внесені до цих граф показники можуть мати лише додатне значення.</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В одному документі (акцизна накладна) може бути зазначено операцію виключно за одним кодом УКТ ЗЕД (для скрапленого газу (пропану або суміші пропану з бутаном), інших газів, бутану, ізобутану – умовним кодом) (п. 10 розд. І Порядку № 729).</w:t>
      </w:r>
      <w:r w:rsidRPr="00820E08">
        <w:rPr>
          <w:rFonts w:ascii="Times New Roman" w:eastAsia="Times New Roman" w:hAnsi="Times New Roman"/>
          <w:sz w:val="20"/>
          <w:szCs w:val="20"/>
          <w:lang w:eastAsia="ru-RU"/>
        </w:rPr>
        <w:t xml:space="preserve"> </w:t>
      </w:r>
    </w:p>
    <w:p w:rsidR="008B41E1" w:rsidRPr="00820E08" w:rsidRDefault="008B41E1" w:rsidP="008B41E1">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У клітинках акцизної накладної, розрахунку коригування акцизної накладної, що не заповнюються, нулі, прочерки та інші знаки чи символи не проставляються, крім рядків у верхній лівій частині документа, в яких відповідно до форми такого документа може бути внесена цифра «0» (п. 12 Порядку № 729).</w:t>
      </w:r>
      <w:r w:rsidRPr="00820E08">
        <w:rPr>
          <w:rFonts w:ascii="Times New Roman" w:eastAsia="Times New Roman" w:hAnsi="Times New Roman"/>
          <w:sz w:val="20"/>
          <w:szCs w:val="20"/>
          <w:lang w:eastAsia="ru-RU"/>
        </w:rPr>
        <w:t xml:space="preserve"> </w:t>
      </w:r>
    </w:p>
    <w:p w:rsidR="00B66929" w:rsidRDefault="00B66929" w:rsidP="008B41E1">
      <w:pPr>
        <w:spacing w:after="0" w:line="240" w:lineRule="auto"/>
        <w:outlineLvl w:val="0"/>
        <w:rPr>
          <w:rFonts w:ascii="Times New Roman" w:eastAsia="Times New Roman" w:hAnsi="Times New Roman"/>
          <w:b/>
          <w:bCs/>
          <w:kern w:val="36"/>
          <w:sz w:val="20"/>
          <w:szCs w:val="20"/>
          <w:lang w:val="uk-UA" w:eastAsia="ru-RU"/>
        </w:rPr>
      </w:pPr>
    </w:p>
    <w:p w:rsidR="008B41E1" w:rsidRPr="008B41E1" w:rsidRDefault="008B41E1" w:rsidP="008B41E1">
      <w:pPr>
        <w:spacing w:after="0" w:line="240" w:lineRule="auto"/>
        <w:outlineLvl w:val="0"/>
        <w:rPr>
          <w:rFonts w:ascii="Times New Roman" w:eastAsia="Times New Roman" w:hAnsi="Times New Roman"/>
          <w:b/>
          <w:bCs/>
          <w:kern w:val="36"/>
          <w:sz w:val="20"/>
          <w:szCs w:val="20"/>
          <w:lang w:val="uk-UA" w:eastAsia="ru-RU"/>
        </w:rPr>
      </w:pPr>
      <w:r w:rsidRPr="008B41E1">
        <w:rPr>
          <w:rFonts w:ascii="Times New Roman" w:eastAsia="Times New Roman" w:hAnsi="Times New Roman"/>
          <w:b/>
          <w:bCs/>
          <w:kern w:val="36"/>
          <w:sz w:val="20"/>
          <w:szCs w:val="20"/>
          <w:lang w:val="uk-UA" w:eastAsia="ru-RU"/>
        </w:rPr>
        <w:t>Щодо щорічної індексації нормативної грошової оцінки земель за 2023 рік</w:t>
      </w:r>
    </w:p>
    <w:p w:rsidR="008B41E1" w:rsidRPr="008B41E1" w:rsidRDefault="008B41E1" w:rsidP="008B41E1">
      <w:pPr>
        <w:spacing w:after="0" w:line="240" w:lineRule="auto"/>
        <w:jc w:val="both"/>
        <w:rPr>
          <w:rFonts w:ascii="Times New Roman" w:eastAsia="Times New Roman" w:hAnsi="Times New Roman"/>
          <w:sz w:val="20"/>
          <w:szCs w:val="20"/>
          <w:lang w:val="uk-UA" w:eastAsia="ru-RU"/>
        </w:rPr>
      </w:pPr>
      <w:r w:rsidRPr="008B41E1">
        <w:rPr>
          <w:rFonts w:ascii="Times New Roman" w:eastAsia="Times New Roman" w:hAnsi="Times New Roman"/>
          <w:sz w:val="20"/>
          <w:szCs w:val="20"/>
          <w:lang w:val="uk-UA" w:eastAsia="ru-RU"/>
        </w:rPr>
        <w:t>Головне управління ДПС у Дніпропетровській області нагадує, що Державна служба України з питань геодезії, картографії та кадастру листом від 12.01.2024 №</w:t>
      </w:r>
      <w:r w:rsidRPr="00820E08">
        <w:rPr>
          <w:rFonts w:ascii="Times New Roman" w:eastAsia="Times New Roman" w:hAnsi="Times New Roman"/>
          <w:sz w:val="20"/>
          <w:szCs w:val="20"/>
          <w:lang w:eastAsia="ru-RU"/>
        </w:rPr>
        <w:t> </w:t>
      </w:r>
      <w:r w:rsidRPr="008B41E1">
        <w:rPr>
          <w:rFonts w:ascii="Times New Roman" w:eastAsia="Times New Roman" w:hAnsi="Times New Roman"/>
          <w:sz w:val="20"/>
          <w:szCs w:val="20"/>
          <w:lang w:val="uk-UA" w:eastAsia="ru-RU"/>
        </w:rPr>
        <w:t xml:space="preserve">6-28-0.222-600/2-24 поінформувала ДПС про щорічну індексацію нормативної грошової оцінки земель за 2023 рік.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Так, значення коефіцієнта індексації нормативної грошової оцінки земель за 2023 рік становить </w:t>
      </w:r>
      <w:r w:rsidRPr="00820E08">
        <w:rPr>
          <w:rFonts w:ascii="Times New Roman" w:eastAsia="Times New Roman" w:hAnsi="Times New Roman"/>
          <w:b/>
          <w:bCs/>
          <w:sz w:val="20"/>
          <w:szCs w:val="20"/>
          <w:lang w:eastAsia="ru-RU"/>
        </w:rPr>
        <w:t>1,051,</w:t>
      </w:r>
      <w:r w:rsidRPr="00820E08">
        <w:rPr>
          <w:rFonts w:ascii="Times New Roman" w:eastAsia="Times New Roman" w:hAnsi="Times New Roman"/>
          <w:sz w:val="20"/>
          <w:szCs w:val="20"/>
          <w:lang w:eastAsia="ru-RU"/>
        </w:rPr>
        <w:t xml:space="preserve"> який необхідно застосовувати для обчислення плати за землю та єдиного податку (четверта група) під час складання податкової звітності на 2024 рік.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Коефіцієнт індексації нормативної грошової оцінки земель застосовується кумулятивно залежно від дати проведення нормативної грошової оцінки земель (пункт 289.2 статті 289 Податкового кодексу України).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b/>
          <w:bCs/>
          <w:sz w:val="20"/>
          <w:szCs w:val="20"/>
          <w:lang w:eastAsia="ru-RU"/>
        </w:rPr>
        <w:t>Звертаємо увагу</w:t>
      </w:r>
      <w:r w:rsidRPr="00820E08">
        <w:rPr>
          <w:rFonts w:ascii="Times New Roman" w:eastAsia="Times New Roman" w:hAnsi="Times New Roman"/>
          <w:sz w:val="20"/>
          <w:szCs w:val="20"/>
          <w:lang w:eastAsia="ru-RU"/>
        </w:rPr>
        <w:t>, що на відміну від звітних податкових періодів за 2022 та 2023 роки у 2024 році коефіцієнт індексації застосовується </w:t>
      </w:r>
      <w:r w:rsidRPr="00820E08">
        <w:rPr>
          <w:rFonts w:ascii="Times New Roman" w:eastAsia="Times New Roman" w:hAnsi="Times New Roman"/>
          <w:b/>
          <w:bCs/>
          <w:sz w:val="20"/>
          <w:szCs w:val="20"/>
          <w:lang w:eastAsia="ru-RU"/>
        </w:rPr>
        <w:t>до всіх категорій земель.</w:t>
      </w:r>
      <w:r w:rsidRPr="00820E08">
        <w:rPr>
          <w:rFonts w:ascii="Times New Roman" w:eastAsia="Times New Roman" w:hAnsi="Times New Roman"/>
          <w:sz w:val="20"/>
          <w:szCs w:val="20"/>
          <w:lang w:eastAsia="ru-RU"/>
        </w:rPr>
        <w:t xml:space="preserve">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Крім того, Державна служба України з питань геодезії, картографії та кадастру повідомила, що витяги про нормативну грошову оцінку, які були сформовані автоматично програмним забезпеченням Державного земельного кадастру в період з 01 січня до 15 січня 2024 року, не містять коефіцієнту індексації за 2023 рік, тому значення нормативної грошової оцінки земель, зазначене в таких витягах, потребує перерахунку із застосуванням коефіцієнта за 2023 рік. Тобто визначене значення у таких витягах необхідно помножити на коефіцієнт 1,051. </w:t>
      </w:r>
    </w:p>
    <w:p w:rsidR="00B66929" w:rsidRDefault="00B66929" w:rsidP="008B41E1">
      <w:pPr>
        <w:spacing w:after="0" w:line="240" w:lineRule="auto"/>
        <w:outlineLvl w:val="0"/>
        <w:rPr>
          <w:rFonts w:ascii="Times New Roman" w:eastAsia="Times New Roman" w:hAnsi="Times New Roman"/>
          <w:b/>
          <w:bCs/>
          <w:kern w:val="36"/>
          <w:sz w:val="20"/>
          <w:szCs w:val="20"/>
          <w:lang w:val="uk-UA" w:eastAsia="ru-RU"/>
        </w:rPr>
      </w:pPr>
    </w:p>
    <w:p w:rsidR="008B41E1" w:rsidRPr="00820E08" w:rsidRDefault="008B41E1" w:rsidP="008B41E1">
      <w:pPr>
        <w:spacing w:after="0" w:line="240" w:lineRule="auto"/>
        <w:outlineLvl w:val="0"/>
        <w:rPr>
          <w:rFonts w:ascii="Times New Roman" w:eastAsia="Times New Roman" w:hAnsi="Times New Roman"/>
          <w:b/>
          <w:bCs/>
          <w:kern w:val="36"/>
          <w:sz w:val="20"/>
          <w:szCs w:val="20"/>
          <w:lang w:eastAsia="ru-RU"/>
        </w:rPr>
      </w:pPr>
      <w:r w:rsidRPr="00820E08">
        <w:rPr>
          <w:rFonts w:ascii="Times New Roman" w:eastAsia="Times New Roman" w:hAnsi="Times New Roman"/>
          <w:b/>
          <w:bCs/>
          <w:kern w:val="36"/>
          <w:sz w:val="20"/>
          <w:szCs w:val="20"/>
          <w:lang w:eastAsia="ru-RU"/>
        </w:rPr>
        <w:t xml:space="preserve">Понад 1,3 млрд грн ПДФО спрямували платники Дніпропетровщини до загального фонду держбюджету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Протягом двох місяців поточного року до загального фонду державного бюджету від платників Дніпропетровської області надійшло понад 1,3 млрд грн податку на доходи фізичних осіб (ПДФО). Як зазначила очільниця податкової служби Дніпропетровщини Елеонора Шкода, сума надходжень у порівнянні з січнем – лютим 2023 року збільшилась на понад 101,8 млн грн, або на 8,2 відсотки.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В. о. начальника Головного управління ДПС у Дніпропетровській області подякувала платникам за роботу і сумлінну сплату податків.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Керівниця податкової служби області звернула увагу, що легалізація трудових відносин – це не тільки своєчасно сплачені ПДФО, військовий збір та єдиний внесок. Офіційне працевлаштування гарантує найманому працівнику гідні та безпечні умови праці, регулярну виплату заробітної плати не нижче мінімальної, захист трудових прав та соціальних гарантій, передбачених чинним законодавством.  </w:t>
      </w:r>
    </w:p>
    <w:p w:rsidR="008B41E1" w:rsidRPr="00820E08" w:rsidRDefault="008B41E1" w:rsidP="008B41E1">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lastRenderedPageBreak/>
        <w:t xml:space="preserve">Елеонора Шкода нагадала, що для оформлення трудових відносин роботодавцю необхідно заключити трудовий договір з працівником, оформити розпорядження про прийняття його на роботу та повідомити про це органи ДПС. </w:t>
      </w:r>
    </w:p>
    <w:p w:rsidR="00B66929" w:rsidRDefault="00B66929" w:rsidP="006363DA">
      <w:pPr>
        <w:spacing w:after="0" w:line="240" w:lineRule="auto"/>
        <w:outlineLvl w:val="0"/>
        <w:rPr>
          <w:rFonts w:ascii="Times New Roman" w:eastAsia="Times New Roman" w:hAnsi="Times New Roman"/>
          <w:b/>
          <w:bCs/>
          <w:kern w:val="36"/>
          <w:sz w:val="20"/>
          <w:szCs w:val="20"/>
          <w:lang w:val="uk-UA" w:eastAsia="ru-RU"/>
        </w:rPr>
      </w:pPr>
    </w:p>
    <w:p w:rsidR="006363DA" w:rsidRPr="00820E08" w:rsidRDefault="006363DA" w:rsidP="006363DA">
      <w:pPr>
        <w:spacing w:after="0" w:line="240" w:lineRule="auto"/>
        <w:outlineLvl w:val="0"/>
        <w:rPr>
          <w:rFonts w:ascii="Times New Roman" w:eastAsia="Times New Roman" w:hAnsi="Times New Roman"/>
          <w:b/>
          <w:bCs/>
          <w:kern w:val="36"/>
          <w:sz w:val="20"/>
          <w:szCs w:val="20"/>
          <w:lang w:eastAsia="ru-RU"/>
        </w:rPr>
      </w:pPr>
      <w:r w:rsidRPr="00820E08">
        <w:rPr>
          <w:rFonts w:ascii="Times New Roman" w:eastAsia="Times New Roman" w:hAnsi="Times New Roman"/>
          <w:b/>
          <w:bCs/>
          <w:kern w:val="36"/>
          <w:sz w:val="20"/>
          <w:szCs w:val="20"/>
          <w:lang w:eastAsia="ru-RU"/>
        </w:rPr>
        <w:t>До уваги платників податку на прибуток підприємств!</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Головне управління ДПС у Дніпропетровській області нагадує, що 16.02.2024 набрав чинності наказ Міністерства фінансів України від 04.01.2024 № 6 «Про затвердження Змін до форми Податкової декларації з податку на прибуток підприємств», зареєстрований у Міністерстві юстиції України 18.01.2024 за № 93/41438 (далі – наказ № 6).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Наказом № 6 визначено пов’язані з реалізацією положень Закону України від 10 серпня 2023 року № 3325-IX «Про внесення змін до Податкового кодексу України щодо підтримки діяльності з охорони людського життя на морі відповідно до міжнародних договорів України» (далі – Закон) зміни до форми Податкової декларації з податку на прибуток підприємств, затвердженої наказом Міністерства фінансів України від 20.10.2015 № 897, зареєстрованим у Міністерстві юстиції України 11.11.2015 за № 1415/27860 (у редакції наказу Міністерства фінансів України від 20.02.2023 № 101) (далі – Декларація).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Законом внесено зміни, зокрема, до розділу ІІІ «Податок на прибуток підприємств» Податкового кодексу України (далі – Кодекс), якими передбачаються редакційні уточнення окремих положень, а саме: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слова «операторів, отриманий від букмекерської діяльності, азартних ігор (у тому числі казино), крім доходу, отриманого від азартних ігор з використанням гральних автоматів» замінено словами «організаторів азартних ігор, отриманий від діяльності у сфері організації та проведення азартних ігор, крім доходу, отриманого від організації та проведення азартних ігор у залах гральних автоматів»;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слова «азартних ігор з використанням гральних автоматів» замінено словами «організації та проведення азартних ігор у залах гральних автоматів»;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слова «букмекерської діяльності, азартних ігор (у тому числі казино)» замінено словами «діяльності у сфері організації та проведення азартних ігор».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Такі зміни стосуються уточнення об’єктів оподаткування податком на прибуток підприємств суб’єктів, що здійснюють діяльність у сфері організації та проведення азартних ігор, визначених підпунктами 134.1.5, 134.1.6 пункту 134.1 статті 134 Кодексу, а саме: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доходу організаторів азартних ігор, отриманого від діяльності у сфері організації та проведення азартних ігор, крім доходу, отриманого від організації та проведення азартних ігор у залах гральних автоматів, зменшеного на суму виплачених виплат гравцю, що підлягає оподаткуванню згідно з пунктом 141.5 статті 141 Кодексу;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доходу, отриманого від організації та проведення азартних ігор у залах гральних автоматів, що підлягає оподаткуванню згідно з пунктом 141.5 статті 141 Кодексу.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Відповідно до підпункту 141.5.1 пункту 141.5 статті 141 Кодексу суб’єкти, що здійснюють діяльність у сфері організації та проведення азартних ігор, одночасно з податком на прибуток за ставкою, визначеною у пункті 136.1 статті 136 Кодексу, сплачують податок на дохід за ставками, визначеними підпунктами 136.4.1, 136.4.2 пункту 136.4 статті 136 Кодексу.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Нарахований суб’єктом, що здійснює діяльність у сфері організації та проведення азартних ігор, податок на дохід за ставками, визначеними підпунктами 136.4.1, 136.4.2 пункту 136.4 статті 136 Кодексу, не є різницею та не зменшує фінансовий результат до оподаткування такого суб’єкта.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Згідно з підпунктами 136.4.1, 136.4.2 пункту 136.4 статті 136 Кодексу (з урахуванням внесених змін) під час провадження діяльності у сфері організації та проведення азартних ігор одночасно із ставкою податку на прибуток, визначеною пунктом 136.1 статті 136 Кодексу, для платників податку на прибуток встановлено ставку податку у розмірі: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10 відсотків від доходу, отриманого від організації та проведення азартних ігор у залах гральних автоматів (підпункт 136.4.1 пункту 136.4 статті 136 Кодексу);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18 відсотків від доходу, отриманого від діяльності у сфері організації та проведення азартних ігор, крім доходу, отриманого від організації та проведення азартних ігор у залах гральних автоматів, зменшеного на суму виплачених виплат гравцю (підпункт 136.4.2 пункту 136.4 статті 136 Кодексу).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У зв’язку із зазначеним до основної форми Декларації наказом № 6 внесено такі зміни: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у рядку 10 уточнено редакцію особливих відміток для суб’єктів, що здійснюють організацію та проведення азартних ігор у залах гральних автоматів, та суб’єктів, що здійснюють діяльність у сфері організації та проведення азартних ігор, крім організації та проведення азартних ігор у залах гральних автоматів;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показники рядків 11 – 13 і 15 щодо сум доходів, отриманих від діяльності з організації і проведення азартних ігор, та податку на дохід викладено в новій редакції.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Також аналогічні показники рядків 11 – 13, 15 Додатка ВП до Податкової декларації з податку на прибуток підприємств (рядки 29 - 32, 34 - 36, 38 - 40, 42) приведено у відповідність до форми Декларації.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Положеннями пункту 46.6 статті 46 Кодексу передбачено, якщо в результаті зміни правил оподаткування змінюються форми податкової звітності, 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 оприлюднення, є чинними форми декларацій (розрахунків), чинні до такого визначення.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lastRenderedPageBreak/>
        <w:t xml:space="preserve">З урахуванням цього платники податку на прибуток матимуть змогу подати Декларацію за оновленою формою, починаючи зі звітного (податкового) періоду – півріччя 2024 року. </w:t>
      </w:r>
    </w:p>
    <w:p w:rsidR="00B66929" w:rsidRDefault="00B66929" w:rsidP="006363DA">
      <w:pPr>
        <w:spacing w:after="0" w:line="240" w:lineRule="auto"/>
        <w:outlineLvl w:val="0"/>
        <w:rPr>
          <w:rFonts w:ascii="Times New Roman" w:eastAsia="Times New Roman" w:hAnsi="Times New Roman"/>
          <w:b/>
          <w:bCs/>
          <w:kern w:val="36"/>
          <w:sz w:val="20"/>
          <w:szCs w:val="20"/>
          <w:lang w:val="uk-UA" w:eastAsia="ru-RU"/>
        </w:rPr>
      </w:pPr>
    </w:p>
    <w:p w:rsidR="006363DA" w:rsidRPr="00820E08" w:rsidRDefault="006363DA" w:rsidP="006363DA">
      <w:pPr>
        <w:spacing w:after="0" w:line="240" w:lineRule="auto"/>
        <w:outlineLvl w:val="0"/>
        <w:rPr>
          <w:rFonts w:ascii="Times New Roman" w:eastAsia="Times New Roman" w:hAnsi="Times New Roman"/>
          <w:b/>
          <w:bCs/>
          <w:kern w:val="36"/>
          <w:sz w:val="20"/>
          <w:szCs w:val="20"/>
          <w:lang w:eastAsia="ru-RU"/>
        </w:rPr>
      </w:pPr>
      <w:r w:rsidRPr="00820E08">
        <w:rPr>
          <w:rFonts w:ascii="Times New Roman" w:eastAsia="Times New Roman" w:hAnsi="Times New Roman"/>
          <w:b/>
          <w:bCs/>
          <w:kern w:val="36"/>
          <w:sz w:val="20"/>
          <w:szCs w:val="20"/>
          <w:lang w:eastAsia="ru-RU"/>
        </w:rPr>
        <w:t>Продаж квитків у кіосках та салонах транспортних засобів для пасажирів: чи можливо проводити розрахункові операції без застосування РРО/ПРРО?</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Головне управління ДПС у Дніпропетровській області інформує.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Відповідно до п. 4 ст. 9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 реєстратори розрахункових операцій (далі – РРО) та/або програмні РРО (далі – ПРРО) та розрахункові книжки (далі – РК) не застосовуються, зокрема, при продажу проїзних і перевізних документів на залізничному (крім приміського) та авіаційному транспорті з оформленням розрахункових і звітних документів та на автомобільному транспорті з видачею талонів, квитанцій, квитків з нанесеними друкарським способом серією, номером, номінальною вартістю.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Згідно з ст. 10 Закону № 265 перелік окремих форм та умов проведення діяльності у сфері торгівлі, громадського харчування та послуг, яким дозволено проводити розрахункові операції без застосування реєстраторів розрахункових операцій та/або програмних реєстраторів розрахункових операцій з використанням розрахункових книжок та книг обліку розрахункових операцій, встановлений Кабінетом Міністрів України за поданням центральних органів виконавчої влади, що забезпечують формування державної економічної політики, формування та реалізацію державної фінансової політики та затверджений постановою Кабінету Міністрів України від 23 серпня 2000 року № 1336 із змінами та доповненнями (далі – Перелік № 1336).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Відповідно до п. 10 Переліку № 1336 дозволено, зокрема, проводити розрахункові операції без застосування РРО та/або ПРРО з використанням РК та книг обліку розрахункових операцій (далі – КОРО) при продажу талонів, квитанцій, квитків з нанесеними друкарським способом серією, номером, номінальною вартістю в кіосках та салонах транспортних засобів для проїзду в електротранспорті, на морських і річкових суднах. </w:t>
      </w:r>
    </w:p>
    <w:p w:rsidR="006363DA" w:rsidRPr="00820E08" w:rsidRDefault="006363DA" w:rsidP="006363DA">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Враховуючи викладене, при продажу квитків у кіосках та салонах транспортних засобів суб’єкти господарювання, які здійснюють перевезення пасажирів та багажу, мають право використовувати РК та КОРО, без використання РРО та/або ПРРО. </w:t>
      </w:r>
    </w:p>
    <w:p w:rsidR="00B66929" w:rsidRDefault="00B66929" w:rsidP="00B66929">
      <w:pPr>
        <w:spacing w:after="0" w:line="240" w:lineRule="auto"/>
        <w:outlineLvl w:val="0"/>
        <w:rPr>
          <w:rFonts w:ascii="Times New Roman" w:eastAsia="Times New Roman" w:hAnsi="Times New Roman"/>
          <w:b/>
          <w:bCs/>
          <w:kern w:val="36"/>
          <w:sz w:val="20"/>
          <w:szCs w:val="20"/>
          <w:lang w:val="uk-UA" w:eastAsia="ru-RU"/>
        </w:rPr>
      </w:pPr>
    </w:p>
    <w:p w:rsidR="00B66929" w:rsidRPr="002D1CD3" w:rsidRDefault="00B66929" w:rsidP="00B66929">
      <w:pPr>
        <w:spacing w:after="0" w:line="240" w:lineRule="auto"/>
        <w:outlineLvl w:val="0"/>
        <w:rPr>
          <w:rFonts w:ascii="Times New Roman" w:eastAsia="Times New Roman" w:hAnsi="Times New Roman"/>
          <w:b/>
          <w:bCs/>
          <w:kern w:val="36"/>
          <w:sz w:val="20"/>
          <w:szCs w:val="20"/>
          <w:lang w:eastAsia="ru-RU"/>
        </w:rPr>
      </w:pPr>
      <w:r w:rsidRPr="002D1CD3">
        <w:rPr>
          <w:rFonts w:ascii="Times New Roman" w:eastAsia="Times New Roman" w:hAnsi="Times New Roman"/>
          <w:b/>
          <w:bCs/>
          <w:kern w:val="36"/>
          <w:sz w:val="20"/>
          <w:szCs w:val="20"/>
          <w:lang w:eastAsia="ru-RU"/>
        </w:rPr>
        <w:t>Як здійснюється ФОП (крім е-резидентів) обрання або перехід на спрощену систему оподаткування (перша-третя група платників єдиного податку)?</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Головне управління ДПС у Дніпропетровській області нагадує, що відповідно до п. 298.1 ст. 298 Податкового кодексу України (далі – ПКУ) порядок обрання або переходу на спрощену систему оподаткування платниками єдиного податку першої – третьої груп здійснюється відповідно до підпунктів 298.1.1 – 298.1.4 п. 298.1 ст. 298 ПКУ. </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Згідно з п.п. 298.1.1 п. 298.1 ст. 298 ПКУ для обрання або переходу на спрощену систему оподаткування суб’єкт господарювання подає до контролюючого органу за місцем податкової адреси заяву. </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Заява подається за вибором платника податків, якщо інше не передбачено ПКУ, в один з таких способів: </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1) особисто платником податків або уповноваженою на це особою; </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2) надсилається поштою з повідомленням про вручення та з описом вкладення; </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3) засобами електронного зв’язку в електронній формі з дотриманням вимог законів України від 22 травня 2003 року № 851-ІV «Про електронні документи та електронний документообіг» зі змінами та доповненнями та від 05 жовтня 2017 року № 2155-VIII «Про електронну ідентифікацію та електронні довірчі послуги» зі змінами та доповненнями; </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4) державному реєстратору під час державної реєстрації створення юридичної особи або державної реєстрації фізичної особи – підприємця. Відповідна заява або відомості передаються до контролюючих органів у порядку, встановленому Законом України від 15 травня 2003 року № 755-ІV «Про державну реєстрацію юридичних осіб, фізичних осіб – підприємців та громадських формувань» зі змінами та доповненнями. </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Підпунктом 298.1.2 п. 298.1 ст. 298 ПКУ визначено, що зареєстровані в установленому порядку фізичні особи – підприємці,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місяцем, у якому відбулася державна реєстрація. </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 третьої групи, яка не передбачає сплату податку на додану вартість, вважаються платниками єдиного податку з дня їх державної реєстрації. </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Відповідно до п.п. 298.1.4 п. 298.1 ст. 298 ПКУ суб’єкт господарювання, який є платником інших податків і зборів відповідно до норм ПКУ,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 </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lastRenderedPageBreak/>
        <w:t xml:space="preserve">Перехід на спрощену систему оподаткування суб’єкта господарювання, зазначеного в абзаці першому п.п. 298.1.4 п. 298.1 ст. 298 ПКУ,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 291.4 ст. 291 ПКУ. </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До поданої заяви додається розрахунок доходу за попередній календарний рік, який визначається з дотриманням вимог, встановлених главою 1 «Спрощена система оподаткування, обліку та звітності» розд. XIV ПКУ. </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 </w:t>
      </w:r>
    </w:p>
    <w:p w:rsidR="00B66929" w:rsidRDefault="00B66929" w:rsidP="00B66929">
      <w:pPr>
        <w:spacing w:after="0" w:line="240" w:lineRule="auto"/>
        <w:outlineLvl w:val="0"/>
        <w:rPr>
          <w:rFonts w:ascii="Times New Roman" w:eastAsia="Times New Roman" w:hAnsi="Times New Roman"/>
          <w:b/>
          <w:bCs/>
          <w:kern w:val="36"/>
          <w:sz w:val="20"/>
          <w:szCs w:val="20"/>
          <w:lang w:val="uk-UA" w:eastAsia="ru-RU"/>
        </w:rPr>
      </w:pPr>
    </w:p>
    <w:p w:rsidR="00B66929" w:rsidRPr="002D1CD3" w:rsidRDefault="00B66929" w:rsidP="00B66929">
      <w:pPr>
        <w:spacing w:after="0" w:line="240" w:lineRule="auto"/>
        <w:outlineLvl w:val="0"/>
        <w:rPr>
          <w:rFonts w:ascii="Times New Roman" w:eastAsia="Times New Roman" w:hAnsi="Times New Roman"/>
          <w:b/>
          <w:bCs/>
          <w:kern w:val="36"/>
          <w:sz w:val="20"/>
          <w:szCs w:val="20"/>
          <w:lang w:eastAsia="ru-RU"/>
        </w:rPr>
      </w:pPr>
      <w:r w:rsidRPr="002D1CD3">
        <w:rPr>
          <w:rFonts w:ascii="Times New Roman" w:eastAsia="Times New Roman" w:hAnsi="Times New Roman"/>
          <w:b/>
          <w:bCs/>
          <w:kern w:val="36"/>
          <w:sz w:val="20"/>
          <w:szCs w:val="20"/>
          <w:lang w:eastAsia="ru-RU"/>
        </w:rPr>
        <w:t>В якому розмірі та в якому порядку здійснюється списання суми податкового боргу платників податків, що обліковувалася станом на 01.11.2020?</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Головне управління ДПС у Дніпропетровській області нагадує, що Законом України від 04 грудня 2020 року № 1072-IX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(далі – Закон № 1072), який набрав чинності 10 грудня 2020 року, підрозд. 10 розд. ХХ «Перехідні положення» Податкового кодексу України (далі – ПКУ) доповнено, зокрема, п. 2 прим. 4. </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Відповідно до п. 2 прим. 4 підрозд. 10 розд. ХХ «Перехідні положення» ПКУ контролюючий орган здійснює списання без подання заяви платником податків податкового боргу (у тому числі штрафних санкцій і пені) платника податків, сукупний розмір якого за усіма податками і зборами не перевищує 3060 грн (включно), що за даними інформаційно-телекомунікаційних систем центрального органу виконавчої влади, що реалізує державну податкову політику, обліковувався станом на 01 листопада 2020 року та залишився несплаченим/непогашеним станом на дату списання такого боргу. </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Таке списання здійснюється без застосування положень ст. 101 «Списання безнадійного податкового боргу» ПКУ та виключно за даними, що містяться в інформаційно-телекомунікаційних системах центрального органу виконавчої влади, що реалізує державну податкову політику. </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Списані суми підлягають відновленню у разі виявлення обставин, що свідчать про відсутність підстав для списання. </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Положення п. 2 прим. 4 підрозд. 10 розд. ХХ «Перехідні положення» ПКУ не застосовується щодо податкового боргу з податків та зборів, які відповідно до податкового, митного та іншого законодавства справляються у зв’язку із ввезенням (пересиланням) товарів на митну територію України або територію вільної митної зони або вивезенням (пересиланням) товарів з митної території України або території вільної митної зони, а також щодо осіб, на яких поширюються судові процедури, визначені Кодексом України з процедур банкрутства від 18 жовтня 2018 року № 2597-VIII зі змінами та доповненнями. </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Нараховані та сплачені або стягнуті за період з дати набрання чинності Законом № 1072 до дати списання податкового боргу відповідно до п. 2 прим. 4 підрозд. 10 розд. ХХ «Перехідні положення» ПКУ суми податкового боргу, штрафних санкцій та пені не підлягають поверненню на поточний рахунок платника податку, не спрямовуються на погашення грошового зобов’язання (податкового боргу) з інших податків, зборів, не повертаються у готівковій формі за чеком у разі відсутності у платника податків рахунків у банках. </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На списані відповідно до п. 2 прим. 4 підрозд. 10 розд. ХХ «Перехідні положення» ПКУ суми не застосовуються штрафні санкції, не нараховується пеня, передбачені ПКУ, за період з дати набрання чинності Законом № 1072 і до дати списання включно. </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Списання податкового боргу згідно з цим пунктом є підставою для звільнення майна платника податків з-під податкової застави та її виключення з відповідних державних реєстрів. </w:t>
      </w:r>
    </w:p>
    <w:p w:rsidR="00B66929" w:rsidRPr="002D1CD3" w:rsidRDefault="00B66929" w:rsidP="00B66929">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На підставі наданої контролюючим органом інформації про списані суми податкового боргу підлягають закінченню відкриті державною виконавчою службою виконавчі провадження та припиняються заходи примусового виконання рішень щодо стягнення податкового боргу з платників податків, яким здійснюється списання сум податкового боргу відповідно до п. 2 прим. 4 підрозд. 10 розд. ХХ «Перехідні положення» ПКУ, у порядку, визначеному Законом України від 02 червня 2016 року № 1404-VIII «Про виконавче провадження» зі змінами та доповненнями. </w:t>
      </w:r>
    </w:p>
    <w:p w:rsidR="006363DA" w:rsidRPr="00B66929" w:rsidRDefault="006363DA"/>
    <w:sectPr w:rsidR="006363DA" w:rsidRPr="00B66929" w:rsidSect="00F24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02EEA"/>
    <w:multiLevelType w:val="hybridMultilevel"/>
    <w:tmpl w:val="E33E4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3928FF"/>
    <w:multiLevelType w:val="hybridMultilevel"/>
    <w:tmpl w:val="F4924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D33D19"/>
    <w:multiLevelType w:val="hybridMultilevel"/>
    <w:tmpl w:val="698E0C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E64EE2"/>
    <w:multiLevelType w:val="hybridMultilevel"/>
    <w:tmpl w:val="1144B2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CF757B"/>
    <w:multiLevelType w:val="hybridMultilevel"/>
    <w:tmpl w:val="793689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rsids>
    <w:rsidRoot w:val="008106DC"/>
    <w:rsid w:val="001945C2"/>
    <w:rsid w:val="00287259"/>
    <w:rsid w:val="003D310E"/>
    <w:rsid w:val="005F1380"/>
    <w:rsid w:val="006363DA"/>
    <w:rsid w:val="008106DC"/>
    <w:rsid w:val="008B41E1"/>
    <w:rsid w:val="008C2545"/>
    <w:rsid w:val="00B66929"/>
    <w:rsid w:val="00F24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AF4"/>
  </w:style>
  <w:style w:type="paragraph" w:styleId="1">
    <w:name w:val="heading 1"/>
    <w:basedOn w:val="a"/>
    <w:link w:val="10"/>
    <w:uiPriority w:val="9"/>
    <w:qFormat/>
    <w:rsid w:val="008106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F13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6D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F1380"/>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5F1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5F1380"/>
    <w:rPr>
      <w:color w:val="0000FF"/>
      <w:u w:val="single"/>
    </w:rPr>
  </w:style>
  <w:style w:type="character" w:styleId="a5">
    <w:name w:val="Strong"/>
    <w:uiPriority w:val="22"/>
    <w:qFormat/>
    <w:rsid w:val="005F138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x.gov.ua/zakonodavstvo/podatkove-zakonodavstvo/zakoni-ukraini/78829.html" TargetMode="External"/><Relationship Id="rId13" Type="http://schemas.openxmlformats.org/officeDocument/2006/relationships/hyperlink" Target="mailto:dp.personal@tax.gov.ua" TargetMode="External"/><Relationship Id="rId18" Type="http://schemas.openxmlformats.org/officeDocument/2006/relationships/hyperlink" Target="http://cabinet.tax.gov.ua" TargetMode="External"/><Relationship Id="rId3" Type="http://schemas.openxmlformats.org/officeDocument/2006/relationships/styles" Target="styles.xml"/><Relationship Id="rId7" Type="http://schemas.openxmlformats.org/officeDocument/2006/relationships/hyperlink" Target="mailto:idd@tax.gov.ua" TargetMode="External"/><Relationship Id="rId12" Type="http://schemas.openxmlformats.org/officeDocument/2006/relationships/hyperlink" Target="mailto:dp.personal@tax.gov.ua" TargetMode="External"/><Relationship Id="rId17" Type="http://schemas.openxmlformats.org/officeDocument/2006/relationships/hyperlink" Target="mailto:dp.personal@tax.gov.ua" TargetMode="External"/><Relationship Id="rId2" Type="http://schemas.openxmlformats.org/officeDocument/2006/relationships/numbering" Target="numbering.xml"/><Relationship Id="rId16" Type="http://schemas.openxmlformats.org/officeDocument/2006/relationships/hyperlink" Target="mailto:dp.personal@tax.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tel:0800501007" TargetMode="External"/><Relationship Id="rId11" Type="http://schemas.openxmlformats.org/officeDocument/2006/relationships/hyperlink" Target="mailto:dp.personal@tax.gov.ua" TargetMode="External"/><Relationship Id="rId5" Type="http://schemas.openxmlformats.org/officeDocument/2006/relationships/webSettings" Target="webSettings.xml"/><Relationship Id="rId15" Type="http://schemas.openxmlformats.org/officeDocument/2006/relationships/hyperlink" Target="mailto:dp.personal@tax.gov.ua" TargetMode="External"/><Relationship Id="rId10" Type="http://schemas.openxmlformats.org/officeDocument/2006/relationships/hyperlink" Target="mailto:dp.personal@tax.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personal@tax.gov.ua" TargetMode="External"/><Relationship Id="rId14" Type="http://schemas.openxmlformats.org/officeDocument/2006/relationships/hyperlink" Target="mailto:dp.personal@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E285-4573-436A-9B0C-2992F45E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12691</Words>
  <Characters>72340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d54472</dc:creator>
  <cp:lastModifiedBy>d54472</cp:lastModifiedBy>
  <cp:revision>5</cp:revision>
  <dcterms:created xsi:type="dcterms:W3CDTF">2024-03-26T07:39:00Z</dcterms:created>
  <dcterms:modified xsi:type="dcterms:W3CDTF">2024-03-26T11:21:00Z</dcterms:modified>
</cp:coreProperties>
</file>